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9A3347" w14:textId="77777777" w:rsidR="00851D87" w:rsidRDefault="00851D87" w:rsidP="00913B8C">
      <w:pPr>
        <w:spacing w:line="360" w:lineRule="auto"/>
        <w:rPr>
          <w:rFonts w:ascii="Arial" w:eastAsia="Arial" w:hAnsi="Arial" w:cs="Arial"/>
        </w:rPr>
      </w:pPr>
    </w:p>
    <w:p w14:paraId="546F8CC9" w14:textId="6646DD07" w:rsidR="00851D87" w:rsidRPr="00851D87" w:rsidRDefault="00851D87" w:rsidP="00851D87">
      <w:pPr>
        <w:spacing w:line="360" w:lineRule="auto"/>
        <w:jc w:val="center"/>
        <w:rPr>
          <w:rFonts w:ascii="Arial" w:eastAsia="Arial" w:hAnsi="Arial" w:cs="Arial"/>
        </w:rPr>
      </w:pPr>
      <w:r w:rsidRPr="00851D87">
        <w:rPr>
          <w:rFonts w:ascii="Arial" w:eastAsia="Arial" w:hAnsi="Arial" w:cs="Arial"/>
        </w:rPr>
        <w:t>UNIVERSIDAD DE COSTA RICA</w:t>
      </w:r>
    </w:p>
    <w:p w14:paraId="5678D036" w14:textId="77777777" w:rsidR="00851D87" w:rsidRDefault="00851D87" w:rsidP="00851D87">
      <w:pPr>
        <w:spacing w:line="360" w:lineRule="auto"/>
        <w:jc w:val="center"/>
        <w:rPr>
          <w:rFonts w:ascii="Arial" w:eastAsia="Arial" w:hAnsi="Arial" w:cs="Arial"/>
        </w:rPr>
      </w:pPr>
      <w:r w:rsidRPr="00851D87">
        <w:rPr>
          <w:rFonts w:ascii="Arial" w:eastAsia="Arial" w:hAnsi="Arial" w:cs="Arial"/>
        </w:rPr>
        <w:t>SISTEMA DE ESTUDIOS DE POSGRADO</w:t>
      </w:r>
    </w:p>
    <w:p w14:paraId="63848181" w14:textId="77777777" w:rsidR="00913B8C" w:rsidRDefault="00913B8C" w:rsidP="00851D87">
      <w:pPr>
        <w:spacing w:line="360" w:lineRule="auto"/>
        <w:jc w:val="center"/>
        <w:rPr>
          <w:rFonts w:ascii="Arial" w:eastAsia="Arial" w:hAnsi="Arial" w:cs="Arial"/>
        </w:rPr>
      </w:pPr>
    </w:p>
    <w:p w14:paraId="74BE89DC" w14:textId="77777777" w:rsidR="00913B8C" w:rsidRDefault="00913B8C" w:rsidP="00851D87">
      <w:pPr>
        <w:spacing w:line="360" w:lineRule="auto"/>
        <w:jc w:val="center"/>
        <w:rPr>
          <w:rFonts w:ascii="Arial" w:eastAsia="Arial" w:hAnsi="Arial" w:cs="Arial"/>
        </w:rPr>
      </w:pPr>
    </w:p>
    <w:p w14:paraId="78FBFAEA" w14:textId="77777777" w:rsidR="00913B8C" w:rsidRPr="00851D87" w:rsidRDefault="00913B8C" w:rsidP="00851D87">
      <w:pPr>
        <w:spacing w:line="360" w:lineRule="auto"/>
        <w:jc w:val="center"/>
        <w:rPr>
          <w:rFonts w:ascii="Arial" w:eastAsia="Arial" w:hAnsi="Arial" w:cs="Arial"/>
        </w:rPr>
      </w:pPr>
    </w:p>
    <w:p w14:paraId="629AFAC3" w14:textId="77777777" w:rsidR="00851D87" w:rsidRDefault="00851D87" w:rsidP="00851D87">
      <w:pPr>
        <w:spacing w:line="360" w:lineRule="auto"/>
        <w:jc w:val="center"/>
        <w:rPr>
          <w:rFonts w:ascii="Arial" w:eastAsia="Arial" w:hAnsi="Arial" w:cs="Arial"/>
        </w:rPr>
      </w:pPr>
    </w:p>
    <w:p w14:paraId="652D514C" w14:textId="247AF31D" w:rsidR="00851D87" w:rsidRPr="00B6424A" w:rsidRDefault="00851D87" w:rsidP="00851D87">
      <w:pPr>
        <w:spacing w:line="360" w:lineRule="auto"/>
        <w:jc w:val="center"/>
        <w:rPr>
          <w:rFonts w:ascii="Arial" w:eastAsia="Arial" w:hAnsi="Arial" w:cs="Arial"/>
          <w:caps/>
        </w:rPr>
      </w:pPr>
      <w:r w:rsidRPr="00B6424A">
        <w:rPr>
          <w:rFonts w:ascii="Arial" w:eastAsia="Arial" w:hAnsi="Arial" w:cs="Arial"/>
          <w:caps/>
        </w:rPr>
        <w:t>Algoritmos para el Diagnóstico de Enfermedad Fúngica Invasora en Pacientes</w:t>
      </w:r>
      <w:r w:rsidR="00876197" w:rsidRPr="00B6424A">
        <w:rPr>
          <w:rFonts w:ascii="Arial" w:eastAsia="Arial" w:hAnsi="Arial" w:cs="Arial"/>
          <w:caps/>
        </w:rPr>
        <w:t xml:space="preserve"> Adultos</w:t>
      </w:r>
      <w:r w:rsidRPr="00B6424A">
        <w:rPr>
          <w:rFonts w:ascii="Arial" w:eastAsia="Arial" w:hAnsi="Arial" w:cs="Arial"/>
          <w:caps/>
        </w:rPr>
        <w:t xml:space="preserve"> </w:t>
      </w:r>
      <w:r w:rsidR="00876197" w:rsidRPr="00B6424A">
        <w:rPr>
          <w:rFonts w:ascii="Arial" w:eastAsia="Arial" w:hAnsi="Arial" w:cs="Arial"/>
          <w:caps/>
        </w:rPr>
        <w:t>que presentan</w:t>
      </w:r>
      <w:r w:rsidRPr="00B6424A">
        <w:rPr>
          <w:rFonts w:ascii="Arial" w:eastAsia="Arial" w:hAnsi="Arial" w:cs="Arial"/>
          <w:caps/>
        </w:rPr>
        <w:t xml:space="preserve"> Trastornos Hematológico</w:t>
      </w:r>
      <w:r w:rsidR="00876197" w:rsidRPr="00B6424A">
        <w:rPr>
          <w:rFonts w:ascii="Arial" w:eastAsia="Arial" w:hAnsi="Arial" w:cs="Arial"/>
          <w:caps/>
        </w:rPr>
        <w:t>s de Mayor Incidencia en Costa Rica que cursen con Inmunosupresión y requieran Trasplante de Células Madre Hematopoyéticas como Opción de Tratamiento</w:t>
      </w:r>
    </w:p>
    <w:p w14:paraId="74FC7BE0" w14:textId="77777777" w:rsidR="00314ADA" w:rsidRDefault="00314ADA" w:rsidP="00851D87">
      <w:pPr>
        <w:spacing w:line="360" w:lineRule="auto"/>
        <w:jc w:val="center"/>
        <w:rPr>
          <w:rFonts w:ascii="Arial" w:eastAsia="Arial" w:hAnsi="Arial" w:cs="Arial"/>
        </w:rPr>
      </w:pPr>
    </w:p>
    <w:p w14:paraId="28244FAE" w14:textId="77777777" w:rsidR="00913B8C" w:rsidRDefault="00913B8C" w:rsidP="00851D87">
      <w:pPr>
        <w:spacing w:line="360" w:lineRule="auto"/>
        <w:jc w:val="center"/>
        <w:rPr>
          <w:rFonts w:ascii="Arial" w:eastAsia="Arial" w:hAnsi="Arial" w:cs="Arial"/>
        </w:rPr>
      </w:pPr>
    </w:p>
    <w:p w14:paraId="2F7138F0" w14:textId="3B59EA89" w:rsidR="00314ADA" w:rsidRPr="00851D87" w:rsidRDefault="00314ADA" w:rsidP="00851D87">
      <w:pPr>
        <w:spacing w:line="360" w:lineRule="auto"/>
        <w:jc w:val="center"/>
        <w:rPr>
          <w:rFonts w:ascii="Arial" w:eastAsia="Arial" w:hAnsi="Arial" w:cs="Arial"/>
        </w:rPr>
      </w:pPr>
      <w:r>
        <w:rPr>
          <w:rFonts w:ascii="Arial" w:eastAsia="Arial" w:hAnsi="Arial" w:cs="Arial"/>
        </w:rPr>
        <w:t>Trabajo final de graduación sometido a la consideración de la Comisión del Programa de Estudios de Posgrado en Especialidades en Microbiología para optar al grado y título de Especialista en Micología Médica</w:t>
      </w:r>
    </w:p>
    <w:p w14:paraId="1694CA5F" w14:textId="747D418C" w:rsidR="00851D87" w:rsidRDefault="00851D87" w:rsidP="00B6424A">
      <w:pPr>
        <w:spacing w:line="360" w:lineRule="auto"/>
        <w:rPr>
          <w:rFonts w:ascii="Arial" w:eastAsia="Arial" w:hAnsi="Arial" w:cs="Arial"/>
        </w:rPr>
      </w:pPr>
    </w:p>
    <w:p w14:paraId="7C091AE3" w14:textId="77777777" w:rsidR="00913B8C" w:rsidRPr="00851D87" w:rsidRDefault="00913B8C" w:rsidP="00B6424A">
      <w:pPr>
        <w:spacing w:line="360" w:lineRule="auto"/>
        <w:rPr>
          <w:rFonts w:ascii="Arial" w:eastAsia="Arial" w:hAnsi="Arial" w:cs="Arial"/>
        </w:rPr>
      </w:pPr>
    </w:p>
    <w:p w14:paraId="0FCBBD30" w14:textId="77777777" w:rsidR="00851D87" w:rsidRPr="00B6424A" w:rsidRDefault="00851D87" w:rsidP="00851D87">
      <w:pPr>
        <w:spacing w:line="360" w:lineRule="auto"/>
        <w:jc w:val="center"/>
        <w:rPr>
          <w:rFonts w:ascii="Arial" w:eastAsia="Arial" w:hAnsi="Arial" w:cs="Arial"/>
          <w:caps/>
        </w:rPr>
      </w:pPr>
      <w:r w:rsidRPr="00B6424A">
        <w:rPr>
          <w:rFonts w:ascii="Arial" w:eastAsia="Arial" w:hAnsi="Arial" w:cs="Arial"/>
          <w:caps/>
        </w:rPr>
        <w:t>Marlon Salvatierra Solís</w:t>
      </w:r>
    </w:p>
    <w:p w14:paraId="7B0834B9" w14:textId="77777777" w:rsidR="00314ADA" w:rsidRDefault="00314ADA" w:rsidP="00851D87">
      <w:pPr>
        <w:spacing w:line="360" w:lineRule="auto"/>
        <w:jc w:val="center"/>
        <w:rPr>
          <w:rFonts w:ascii="Arial" w:eastAsia="Arial" w:hAnsi="Arial" w:cs="Arial"/>
        </w:rPr>
      </w:pPr>
    </w:p>
    <w:p w14:paraId="01E87367" w14:textId="77777777" w:rsidR="00913B8C" w:rsidRDefault="00913B8C" w:rsidP="00851D87">
      <w:pPr>
        <w:spacing w:line="360" w:lineRule="auto"/>
        <w:jc w:val="center"/>
        <w:rPr>
          <w:rFonts w:ascii="Arial" w:eastAsia="Arial" w:hAnsi="Arial" w:cs="Arial"/>
        </w:rPr>
      </w:pPr>
    </w:p>
    <w:p w14:paraId="07B22C57" w14:textId="77777777" w:rsidR="00913B8C" w:rsidRPr="00851D87" w:rsidRDefault="00913B8C" w:rsidP="00851D87">
      <w:pPr>
        <w:spacing w:line="360" w:lineRule="auto"/>
        <w:jc w:val="center"/>
        <w:rPr>
          <w:rFonts w:ascii="Arial" w:eastAsia="Arial" w:hAnsi="Arial" w:cs="Arial"/>
        </w:rPr>
      </w:pPr>
    </w:p>
    <w:p w14:paraId="4A04DE39" w14:textId="77777777" w:rsidR="00851D87" w:rsidRPr="00851D87" w:rsidRDefault="00851D87" w:rsidP="00851D87">
      <w:pPr>
        <w:spacing w:line="360" w:lineRule="auto"/>
        <w:jc w:val="center"/>
        <w:rPr>
          <w:rFonts w:ascii="Arial" w:eastAsia="Arial" w:hAnsi="Arial" w:cs="Arial"/>
        </w:rPr>
      </w:pPr>
      <w:r w:rsidRPr="00851D87">
        <w:rPr>
          <w:rFonts w:ascii="Arial" w:eastAsia="Arial" w:hAnsi="Arial" w:cs="Arial"/>
        </w:rPr>
        <w:t>Ciudad Universitaria Rodrigo Facio, Costa Rica</w:t>
      </w:r>
    </w:p>
    <w:p w14:paraId="5480A8FF" w14:textId="3094404F" w:rsidR="00851D87" w:rsidRDefault="00851D87" w:rsidP="00851D87">
      <w:pPr>
        <w:spacing w:line="360" w:lineRule="auto"/>
        <w:jc w:val="center"/>
        <w:rPr>
          <w:rFonts w:ascii="Arial" w:eastAsia="Arial" w:hAnsi="Arial" w:cs="Arial"/>
        </w:rPr>
      </w:pPr>
      <w:r w:rsidRPr="00851D87">
        <w:rPr>
          <w:rFonts w:ascii="Arial" w:eastAsia="Arial" w:hAnsi="Arial" w:cs="Arial"/>
        </w:rPr>
        <w:t xml:space="preserve"> 202</w:t>
      </w:r>
      <w:r w:rsidR="00314035">
        <w:rPr>
          <w:rFonts w:ascii="Arial" w:eastAsia="Arial" w:hAnsi="Arial" w:cs="Arial"/>
        </w:rPr>
        <w:t>5</w:t>
      </w:r>
    </w:p>
    <w:p w14:paraId="3EAD4B45" w14:textId="77777777" w:rsidR="00851D87" w:rsidRDefault="00851D87">
      <w:pPr>
        <w:spacing w:line="360" w:lineRule="auto"/>
        <w:jc w:val="both"/>
        <w:rPr>
          <w:rFonts w:ascii="Arial" w:eastAsia="Arial" w:hAnsi="Arial" w:cs="Arial"/>
        </w:rPr>
      </w:pPr>
    </w:p>
    <w:p w14:paraId="6A01268C" w14:textId="77777777" w:rsidR="00314ADA" w:rsidRDefault="00314ADA">
      <w:pPr>
        <w:spacing w:line="360" w:lineRule="auto"/>
        <w:jc w:val="both"/>
        <w:rPr>
          <w:rFonts w:ascii="Arial" w:eastAsia="Arial" w:hAnsi="Arial" w:cs="Arial"/>
        </w:rPr>
      </w:pPr>
    </w:p>
    <w:p w14:paraId="7E8A7C35" w14:textId="4B2DC0FF" w:rsidR="0063514C" w:rsidRDefault="0063514C" w:rsidP="00137ACE">
      <w:pPr>
        <w:spacing w:line="360" w:lineRule="auto"/>
        <w:jc w:val="center"/>
        <w:rPr>
          <w:rFonts w:ascii="Arial" w:eastAsia="Arial" w:hAnsi="Arial" w:cs="Arial"/>
          <w:b/>
          <w:bCs/>
          <w:sz w:val="28"/>
          <w:szCs w:val="28"/>
        </w:rPr>
      </w:pPr>
      <w:r w:rsidRPr="00137ACE">
        <w:rPr>
          <w:rFonts w:ascii="Arial" w:eastAsia="Arial" w:hAnsi="Arial" w:cs="Arial"/>
          <w:b/>
          <w:bCs/>
          <w:sz w:val="28"/>
          <w:szCs w:val="28"/>
        </w:rPr>
        <w:t>Dedicatoria y Agradecimiento</w:t>
      </w:r>
    </w:p>
    <w:p w14:paraId="18AAFF2E" w14:textId="77777777" w:rsidR="00137ACE" w:rsidRDefault="00137ACE" w:rsidP="00137ACE">
      <w:pPr>
        <w:spacing w:line="360" w:lineRule="auto"/>
        <w:jc w:val="center"/>
        <w:rPr>
          <w:rFonts w:ascii="Arial" w:eastAsia="Arial" w:hAnsi="Arial" w:cs="Arial"/>
          <w:b/>
          <w:bCs/>
          <w:sz w:val="28"/>
          <w:szCs w:val="28"/>
        </w:rPr>
      </w:pPr>
    </w:p>
    <w:p w14:paraId="39A8D6B1" w14:textId="77777777" w:rsidR="00137ACE" w:rsidRPr="00137ACE" w:rsidRDefault="00137ACE" w:rsidP="00137ACE">
      <w:pPr>
        <w:spacing w:line="360" w:lineRule="auto"/>
        <w:jc w:val="center"/>
        <w:rPr>
          <w:rFonts w:ascii="Arial" w:eastAsia="Arial" w:hAnsi="Arial" w:cs="Arial"/>
          <w:b/>
          <w:bCs/>
          <w:sz w:val="28"/>
          <w:szCs w:val="28"/>
        </w:rPr>
      </w:pPr>
    </w:p>
    <w:p w14:paraId="1E89AC10" w14:textId="27FED7E7" w:rsidR="0063514C" w:rsidRDefault="0063514C" w:rsidP="00137ACE">
      <w:pPr>
        <w:spacing w:line="360" w:lineRule="auto"/>
        <w:jc w:val="center"/>
        <w:rPr>
          <w:rFonts w:ascii="Arial" w:eastAsia="Arial" w:hAnsi="Arial" w:cs="Arial"/>
        </w:rPr>
      </w:pPr>
      <w:r>
        <w:rPr>
          <w:rFonts w:ascii="Arial" w:eastAsia="Arial" w:hAnsi="Arial" w:cs="Arial"/>
        </w:rPr>
        <w:t xml:space="preserve">Quiero dedicar el presente trabajo a mi familia y amigos que me apoyaron incondicionalmente para poder terminar </w:t>
      </w:r>
      <w:r w:rsidR="00EA00BE">
        <w:rPr>
          <w:rFonts w:ascii="Arial" w:eastAsia="Arial" w:hAnsi="Arial" w:cs="Arial"/>
        </w:rPr>
        <w:t>este programa</w:t>
      </w:r>
      <w:r>
        <w:rPr>
          <w:rFonts w:ascii="Arial" w:eastAsia="Arial" w:hAnsi="Arial" w:cs="Arial"/>
        </w:rPr>
        <w:t xml:space="preserve"> de estudios de posgrado, ya que sin su ayuda no hubiera sido posible culminar de manera exitosa este proyecto de vida.</w:t>
      </w:r>
    </w:p>
    <w:p w14:paraId="250EFD00" w14:textId="0D3C63F4" w:rsidR="0063514C" w:rsidRDefault="0063514C" w:rsidP="00137ACE">
      <w:pPr>
        <w:spacing w:line="360" w:lineRule="auto"/>
        <w:jc w:val="center"/>
        <w:rPr>
          <w:rFonts w:ascii="Arial" w:eastAsia="Arial" w:hAnsi="Arial" w:cs="Arial"/>
        </w:rPr>
      </w:pPr>
      <w:r>
        <w:rPr>
          <w:rFonts w:ascii="Arial" w:eastAsia="Arial" w:hAnsi="Arial" w:cs="Arial"/>
        </w:rPr>
        <w:t xml:space="preserve">Adicionalmente </w:t>
      </w:r>
      <w:r w:rsidR="00EA00BE">
        <w:rPr>
          <w:rFonts w:ascii="Arial" w:eastAsia="Arial" w:hAnsi="Arial" w:cs="Arial"/>
        </w:rPr>
        <w:t>deseo</w:t>
      </w:r>
      <w:r>
        <w:rPr>
          <w:rFonts w:ascii="Arial" w:eastAsia="Arial" w:hAnsi="Arial" w:cs="Arial"/>
        </w:rPr>
        <w:t xml:space="preserve"> agradecer</w:t>
      </w:r>
      <w:r w:rsidR="00EA00BE">
        <w:rPr>
          <w:rFonts w:ascii="Arial" w:eastAsia="Arial" w:hAnsi="Arial" w:cs="Arial"/>
        </w:rPr>
        <w:t xml:space="preserve"> </w:t>
      </w:r>
      <w:r w:rsidR="00137ACE">
        <w:rPr>
          <w:rFonts w:ascii="Arial" w:eastAsia="Arial" w:hAnsi="Arial" w:cs="Arial"/>
        </w:rPr>
        <w:t>primeramente a</w:t>
      </w:r>
      <w:r>
        <w:rPr>
          <w:rFonts w:ascii="Arial" w:eastAsia="Arial" w:hAnsi="Arial" w:cs="Arial"/>
        </w:rPr>
        <w:t xml:space="preserve"> Dios por </w:t>
      </w:r>
      <w:r w:rsidR="00EA00BE">
        <w:rPr>
          <w:rFonts w:ascii="Arial" w:eastAsia="Arial" w:hAnsi="Arial" w:cs="Arial"/>
        </w:rPr>
        <w:t>darme</w:t>
      </w:r>
      <w:r>
        <w:rPr>
          <w:rFonts w:ascii="Arial" w:eastAsia="Arial" w:hAnsi="Arial" w:cs="Arial"/>
        </w:rPr>
        <w:t xml:space="preserve"> los medios</w:t>
      </w:r>
      <w:r w:rsidR="00EA00BE">
        <w:rPr>
          <w:rFonts w:ascii="Arial" w:eastAsia="Arial" w:hAnsi="Arial" w:cs="Arial"/>
        </w:rPr>
        <w:t xml:space="preserve"> necesarios</w:t>
      </w:r>
      <w:r>
        <w:rPr>
          <w:rFonts w:ascii="Arial" w:eastAsia="Arial" w:hAnsi="Arial" w:cs="Arial"/>
        </w:rPr>
        <w:t xml:space="preserve"> para alcanzar las metas que me he propuesto, a mis docentes y compañeros de especialidad</w:t>
      </w:r>
      <w:r w:rsidR="00EA00BE">
        <w:rPr>
          <w:rFonts w:ascii="Arial" w:eastAsia="Arial" w:hAnsi="Arial" w:cs="Arial"/>
        </w:rPr>
        <w:t xml:space="preserve"> los cuales con su conocimiento y guía constituyeron un firme apoyo que me permitió seguir adelante a pesar de los múltiples obstáculos que se fueron suscitando a lo largo del camino.</w:t>
      </w:r>
    </w:p>
    <w:p w14:paraId="2B960E5B" w14:textId="77777777" w:rsidR="0063514C" w:rsidRDefault="0063514C">
      <w:pPr>
        <w:spacing w:line="360" w:lineRule="auto"/>
        <w:jc w:val="both"/>
        <w:rPr>
          <w:rFonts w:ascii="Arial" w:eastAsia="Arial" w:hAnsi="Arial" w:cs="Arial"/>
        </w:rPr>
      </w:pPr>
    </w:p>
    <w:p w14:paraId="539A0788" w14:textId="77777777" w:rsidR="0063514C" w:rsidRDefault="0063514C">
      <w:pPr>
        <w:spacing w:line="360" w:lineRule="auto"/>
        <w:jc w:val="both"/>
        <w:rPr>
          <w:rFonts w:ascii="Arial" w:eastAsia="Arial" w:hAnsi="Arial" w:cs="Arial"/>
        </w:rPr>
      </w:pPr>
    </w:p>
    <w:p w14:paraId="782D9A41" w14:textId="77777777" w:rsidR="0063514C" w:rsidRDefault="0063514C">
      <w:pPr>
        <w:spacing w:line="360" w:lineRule="auto"/>
        <w:jc w:val="both"/>
        <w:rPr>
          <w:rFonts w:ascii="Arial" w:eastAsia="Arial" w:hAnsi="Arial" w:cs="Arial"/>
        </w:rPr>
      </w:pPr>
    </w:p>
    <w:p w14:paraId="3F3ED3C6" w14:textId="77777777" w:rsidR="0063514C" w:rsidRDefault="0063514C">
      <w:pPr>
        <w:spacing w:line="360" w:lineRule="auto"/>
        <w:jc w:val="both"/>
        <w:rPr>
          <w:rFonts w:ascii="Arial" w:eastAsia="Arial" w:hAnsi="Arial" w:cs="Arial"/>
        </w:rPr>
      </w:pPr>
    </w:p>
    <w:p w14:paraId="3FC5FB21" w14:textId="77777777" w:rsidR="0063514C" w:rsidRDefault="0063514C">
      <w:pPr>
        <w:spacing w:line="360" w:lineRule="auto"/>
        <w:jc w:val="both"/>
        <w:rPr>
          <w:rFonts w:ascii="Arial" w:eastAsia="Arial" w:hAnsi="Arial" w:cs="Arial"/>
        </w:rPr>
      </w:pPr>
    </w:p>
    <w:p w14:paraId="13E2E715" w14:textId="77777777" w:rsidR="0063514C" w:rsidRDefault="0063514C">
      <w:pPr>
        <w:spacing w:line="360" w:lineRule="auto"/>
        <w:jc w:val="both"/>
        <w:rPr>
          <w:rFonts w:ascii="Arial" w:eastAsia="Arial" w:hAnsi="Arial" w:cs="Arial"/>
        </w:rPr>
      </w:pPr>
    </w:p>
    <w:p w14:paraId="46112217" w14:textId="77777777" w:rsidR="0063514C" w:rsidRDefault="0063514C">
      <w:pPr>
        <w:spacing w:line="360" w:lineRule="auto"/>
        <w:jc w:val="both"/>
        <w:rPr>
          <w:rFonts w:ascii="Arial" w:eastAsia="Arial" w:hAnsi="Arial" w:cs="Arial"/>
        </w:rPr>
      </w:pPr>
    </w:p>
    <w:p w14:paraId="64038742" w14:textId="77777777" w:rsidR="0063514C" w:rsidRDefault="0063514C">
      <w:pPr>
        <w:spacing w:line="360" w:lineRule="auto"/>
        <w:jc w:val="both"/>
        <w:rPr>
          <w:rFonts w:ascii="Arial" w:eastAsia="Arial" w:hAnsi="Arial" w:cs="Arial"/>
        </w:rPr>
      </w:pPr>
    </w:p>
    <w:p w14:paraId="2FA46C4D" w14:textId="77777777" w:rsidR="0063514C" w:rsidRDefault="0063514C">
      <w:pPr>
        <w:spacing w:line="360" w:lineRule="auto"/>
        <w:jc w:val="both"/>
        <w:rPr>
          <w:rFonts w:ascii="Arial" w:eastAsia="Arial" w:hAnsi="Arial" w:cs="Arial"/>
        </w:rPr>
      </w:pPr>
    </w:p>
    <w:p w14:paraId="718340C0" w14:textId="77777777" w:rsidR="0063514C" w:rsidRDefault="0063514C">
      <w:pPr>
        <w:spacing w:line="360" w:lineRule="auto"/>
        <w:jc w:val="both"/>
        <w:rPr>
          <w:rFonts w:ascii="Arial" w:eastAsia="Arial" w:hAnsi="Arial" w:cs="Arial"/>
        </w:rPr>
      </w:pPr>
    </w:p>
    <w:p w14:paraId="0069F0B2" w14:textId="77777777" w:rsidR="00F1511F" w:rsidRDefault="00F1511F">
      <w:pPr>
        <w:spacing w:line="360" w:lineRule="auto"/>
        <w:jc w:val="both"/>
        <w:rPr>
          <w:rFonts w:ascii="Arial" w:eastAsia="Arial" w:hAnsi="Arial" w:cs="Arial"/>
        </w:rPr>
      </w:pPr>
    </w:p>
    <w:p w14:paraId="74CF8DFC" w14:textId="77777777" w:rsidR="00F1511F" w:rsidRDefault="00F1511F">
      <w:pPr>
        <w:spacing w:line="360" w:lineRule="auto"/>
        <w:jc w:val="both"/>
        <w:rPr>
          <w:rFonts w:ascii="Arial" w:eastAsia="Arial" w:hAnsi="Arial" w:cs="Arial"/>
        </w:rPr>
      </w:pPr>
    </w:p>
    <w:p w14:paraId="2AAF42AB" w14:textId="77777777" w:rsidR="00F1511F" w:rsidRDefault="00F1511F">
      <w:pPr>
        <w:spacing w:line="360" w:lineRule="auto"/>
        <w:jc w:val="both"/>
        <w:rPr>
          <w:rFonts w:ascii="Arial" w:eastAsia="Arial" w:hAnsi="Arial" w:cs="Arial"/>
        </w:rPr>
      </w:pPr>
    </w:p>
    <w:p w14:paraId="6530D00E" w14:textId="77777777" w:rsidR="00E04B97" w:rsidRDefault="00E04B97" w:rsidP="008D24B9">
      <w:pPr>
        <w:spacing w:line="360" w:lineRule="auto"/>
        <w:jc w:val="center"/>
        <w:rPr>
          <w:rFonts w:ascii="Arial" w:eastAsia="Arial" w:hAnsi="Arial" w:cs="Arial"/>
        </w:rPr>
      </w:pPr>
    </w:p>
    <w:p w14:paraId="5129308D" w14:textId="128AE84C" w:rsidR="00F1511F" w:rsidRDefault="00F1511F" w:rsidP="008D24B9">
      <w:pPr>
        <w:spacing w:line="360" w:lineRule="auto"/>
        <w:jc w:val="center"/>
        <w:rPr>
          <w:rFonts w:ascii="Arial" w:eastAsia="Arial" w:hAnsi="Arial" w:cs="Arial"/>
        </w:rPr>
      </w:pPr>
      <w:r>
        <w:rPr>
          <w:rFonts w:ascii="Arial" w:eastAsia="Arial" w:hAnsi="Arial" w:cs="Arial"/>
        </w:rPr>
        <w:t>“Este Trabajo Final de Graduación fue aceptado por la Comisión del Programa de Posgrado en Especialidades en Microbiología de la Universidad de Costa Rica, como requisito parcial para optar el grado y título de Especialista en</w:t>
      </w:r>
      <w:r w:rsidR="00A63276">
        <w:rPr>
          <w:rFonts w:ascii="Arial" w:eastAsia="Arial" w:hAnsi="Arial" w:cs="Arial"/>
        </w:rPr>
        <w:t xml:space="preserve"> Micología Médica</w:t>
      </w:r>
      <w:r>
        <w:rPr>
          <w:rFonts w:ascii="Arial" w:eastAsia="Arial" w:hAnsi="Arial" w:cs="Arial"/>
        </w:rPr>
        <w:t>”.</w:t>
      </w:r>
    </w:p>
    <w:p w14:paraId="027F1AF3" w14:textId="7F1D2321" w:rsidR="00F1511F" w:rsidRDefault="00D41A68">
      <w:pPr>
        <w:spacing w:line="360" w:lineRule="auto"/>
        <w:jc w:val="both"/>
        <w:rPr>
          <w:rFonts w:ascii="Arial" w:eastAsia="Arial" w:hAnsi="Arial" w:cs="Arial"/>
        </w:rPr>
      </w:pPr>
      <w:r w:rsidRPr="00D41A68">
        <w:rPr>
          <w:rFonts w:ascii="Arial" w:eastAsia="Arial" w:hAnsi="Arial" w:cs="Arial"/>
        </w:rPr>
        <w:drawing>
          <wp:anchor distT="0" distB="0" distL="114300" distR="114300" simplePos="0" relativeHeight="252059648" behindDoc="1" locked="0" layoutInCell="1" allowOverlap="1" wp14:anchorId="63077145" wp14:editId="78021A00">
            <wp:simplePos x="0" y="0"/>
            <wp:positionH relativeFrom="margin">
              <wp:align>right</wp:align>
            </wp:positionH>
            <wp:positionV relativeFrom="paragraph">
              <wp:posOffset>33479</wp:posOffset>
            </wp:positionV>
            <wp:extent cx="5596810" cy="6491335"/>
            <wp:effectExtent l="0" t="0" r="4445" b="5080"/>
            <wp:wrapNone/>
            <wp:docPr id="18770991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099134" name=""/>
                    <pic:cNvPicPr/>
                  </pic:nvPicPr>
                  <pic:blipFill>
                    <a:blip r:embed="rId8">
                      <a:extLst>
                        <a:ext uri="{28A0092B-C50C-407E-A947-70E740481C1C}">
                          <a14:useLocalDpi xmlns:a14="http://schemas.microsoft.com/office/drawing/2010/main" val="0"/>
                        </a:ext>
                      </a:extLst>
                    </a:blip>
                    <a:stretch>
                      <a:fillRect/>
                    </a:stretch>
                  </pic:blipFill>
                  <pic:spPr>
                    <a:xfrm>
                      <a:off x="0" y="0"/>
                      <a:ext cx="5596810" cy="6491335"/>
                    </a:xfrm>
                    <a:prstGeom prst="rect">
                      <a:avLst/>
                    </a:prstGeom>
                  </pic:spPr>
                </pic:pic>
              </a:graphicData>
            </a:graphic>
            <wp14:sizeRelH relativeFrom="page">
              <wp14:pctWidth>0</wp14:pctWidth>
            </wp14:sizeRelH>
            <wp14:sizeRelV relativeFrom="page">
              <wp14:pctHeight>0</wp14:pctHeight>
            </wp14:sizeRelV>
          </wp:anchor>
        </w:drawing>
      </w:r>
    </w:p>
    <w:p w14:paraId="7994620B" w14:textId="0D6BE42C" w:rsidR="00F1511F" w:rsidRDefault="00F1511F">
      <w:pPr>
        <w:spacing w:line="360" w:lineRule="auto"/>
        <w:jc w:val="both"/>
        <w:rPr>
          <w:rFonts w:ascii="Arial" w:eastAsia="Arial" w:hAnsi="Arial" w:cs="Arial"/>
        </w:rPr>
      </w:pPr>
    </w:p>
    <w:p w14:paraId="7372BA02" w14:textId="0018BF08" w:rsidR="00F1511F" w:rsidRDefault="00F1511F" w:rsidP="008D24B9">
      <w:pPr>
        <w:spacing w:line="360" w:lineRule="auto"/>
        <w:jc w:val="center"/>
        <w:rPr>
          <w:rFonts w:ascii="Arial" w:eastAsia="Arial" w:hAnsi="Arial" w:cs="Arial"/>
        </w:rPr>
      </w:pPr>
    </w:p>
    <w:p w14:paraId="47F64B4B" w14:textId="18D09021" w:rsidR="00D41A68" w:rsidRDefault="00D41A68" w:rsidP="008D24B9">
      <w:pPr>
        <w:spacing w:line="360" w:lineRule="auto"/>
        <w:jc w:val="center"/>
        <w:rPr>
          <w:rFonts w:ascii="Arial" w:eastAsia="Arial" w:hAnsi="Arial" w:cs="Arial"/>
        </w:rPr>
      </w:pPr>
    </w:p>
    <w:p w14:paraId="508D2094" w14:textId="6FCED91E" w:rsidR="00D41A68" w:rsidRDefault="00D41A68" w:rsidP="008D24B9">
      <w:pPr>
        <w:spacing w:line="360" w:lineRule="auto"/>
        <w:jc w:val="center"/>
        <w:rPr>
          <w:rFonts w:ascii="Arial" w:eastAsia="Arial" w:hAnsi="Arial" w:cs="Arial"/>
        </w:rPr>
      </w:pPr>
    </w:p>
    <w:p w14:paraId="79BD3252" w14:textId="77777777" w:rsidR="00D41A68" w:rsidRDefault="00D41A68" w:rsidP="008D24B9">
      <w:pPr>
        <w:spacing w:line="360" w:lineRule="auto"/>
        <w:jc w:val="center"/>
        <w:rPr>
          <w:rFonts w:ascii="Arial" w:eastAsia="Arial" w:hAnsi="Arial" w:cs="Arial"/>
        </w:rPr>
      </w:pPr>
    </w:p>
    <w:p w14:paraId="4660E100" w14:textId="77777777" w:rsidR="00D41A68" w:rsidRDefault="00D41A68" w:rsidP="008D24B9">
      <w:pPr>
        <w:spacing w:line="360" w:lineRule="auto"/>
        <w:jc w:val="center"/>
        <w:rPr>
          <w:rFonts w:ascii="Arial" w:eastAsia="Arial" w:hAnsi="Arial" w:cs="Arial"/>
        </w:rPr>
      </w:pPr>
    </w:p>
    <w:p w14:paraId="0129C607" w14:textId="77777777" w:rsidR="00D41A68" w:rsidRDefault="00D41A68" w:rsidP="008D24B9">
      <w:pPr>
        <w:spacing w:line="360" w:lineRule="auto"/>
        <w:jc w:val="center"/>
        <w:rPr>
          <w:rFonts w:ascii="Arial" w:eastAsia="Arial" w:hAnsi="Arial" w:cs="Arial"/>
        </w:rPr>
      </w:pPr>
    </w:p>
    <w:p w14:paraId="743EEAB8" w14:textId="77777777" w:rsidR="00D41A68" w:rsidRDefault="00D41A68" w:rsidP="008D24B9">
      <w:pPr>
        <w:spacing w:line="360" w:lineRule="auto"/>
        <w:jc w:val="center"/>
        <w:rPr>
          <w:rFonts w:ascii="Arial" w:eastAsia="Arial" w:hAnsi="Arial" w:cs="Arial"/>
        </w:rPr>
      </w:pPr>
    </w:p>
    <w:p w14:paraId="4C9D80EB" w14:textId="77777777" w:rsidR="00D41A68" w:rsidRDefault="00D41A68" w:rsidP="008D24B9">
      <w:pPr>
        <w:spacing w:line="360" w:lineRule="auto"/>
        <w:jc w:val="center"/>
        <w:rPr>
          <w:rFonts w:ascii="Arial" w:eastAsia="Arial" w:hAnsi="Arial" w:cs="Arial"/>
        </w:rPr>
      </w:pPr>
    </w:p>
    <w:p w14:paraId="0B5A8BE4" w14:textId="77777777" w:rsidR="00D41A68" w:rsidRDefault="00D41A68" w:rsidP="008D24B9">
      <w:pPr>
        <w:spacing w:line="360" w:lineRule="auto"/>
        <w:jc w:val="center"/>
        <w:rPr>
          <w:rFonts w:ascii="Arial" w:eastAsia="Arial" w:hAnsi="Arial" w:cs="Arial"/>
        </w:rPr>
      </w:pPr>
    </w:p>
    <w:p w14:paraId="675EEFCA" w14:textId="77777777" w:rsidR="00D41A68" w:rsidRDefault="00D41A68" w:rsidP="008D24B9">
      <w:pPr>
        <w:spacing w:line="360" w:lineRule="auto"/>
        <w:jc w:val="center"/>
        <w:rPr>
          <w:rFonts w:ascii="Arial" w:eastAsia="Arial" w:hAnsi="Arial" w:cs="Arial"/>
        </w:rPr>
      </w:pPr>
    </w:p>
    <w:p w14:paraId="76DF669E" w14:textId="77777777" w:rsidR="00D41A68" w:rsidRDefault="00D41A68" w:rsidP="008D24B9">
      <w:pPr>
        <w:spacing w:line="360" w:lineRule="auto"/>
        <w:jc w:val="center"/>
        <w:rPr>
          <w:rFonts w:ascii="Arial" w:eastAsia="Arial" w:hAnsi="Arial" w:cs="Arial"/>
        </w:rPr>
      </w:pPr>
    </w:p>
    <w:p w14:paraId="4704F2D4" w14:textId="77777777" w:rsidR="00D41A68" w:rsidRDefault="00D41A68" w:rsidP="008D24B9">
      <w:pPr>
        <w:spacing w:line="360" w:lineRule="auto"/>
        <w:jc w:val="center"/>
        <w:rPr>
          <w:rFonts w:ascii="Arial" w:eastAsia="Arial" w:hAnsi="Arial" w:cs="Arial"/>
        </w:rPr>
      </w:pPr>
    </w:p>
    <w:p w14:paraId="0FE79C4E" w14:textId="77777777" w:rsidR="00D41A68" w:rsidRDefault="00D41A68" w:rsidP="008D24B9">
      <w:pPr>
        <w:spacing w:line="360" w:lineRule="auto"/>
        <w:jc w:val="center"/>
        <w:rPr>
          <w:rFonts w:ascii="Arial" w:eastAsia="Arial" w:hAnsi="Arial" w:cs="Arial"/>
        </w:rPr>
      </w:pPr>
    </w:p>
    <w:p w14:paraId="71B6A51C" w14:textId="77777777" w:rsidR="00D41A68" w:rsidRDefault="00D41A68" w:rsidP="008D24B9">
      <w:pPr>
        <w:spacing w:line="360" w:lineRule="auto"/>
        <w:jc w:val="center"/>
        <w:rPr>
          <w:rFonts w:ascii="Arial" w:eastAsia="Arial" w:hAnsi="Arial" w:cs="Arial"/>
        </w:rPr>
      </w:pPr>
    </w:p>
    <w:p w14:paraId="378EFC2D" w14:textId="77777777" w:rsidR="00D41A68" w:rsidRDefault="00D41A68" w:rsidP="008D24B9">
      <w:pPr>
        <w:spacing w:line="360" w:lineRule="auto"/>
        <w:jc w:val="center"/>
        <w:rPr>
          <w:rFonts w:ascii="Arial" w:eastAsia="Arial" w:hAnsi="Arial" w:cs="Arial"/>
        </w:rPr>
      </w:pPr>
    </w:p>
    <w:p w14:paraId="0C9C3C6A" w14:textId="77777777" w:rsidR="00D41A68" w:rsidRPr="00DC755D" w:rsidRDefault="00D41A68" w:rsidP="008D24B9">
      <w:pPr>
        <w:spacing w:line="360" w:lineRule="auto"/>
        <w:jc w:val="center"/>
        <w:rPr>
          <w:rFonts w:ascii="Arial" w:eastAsia="Arial" w:hAnsi="Arial" w:cs="Arial"/>
        </w:rPr>
      </w:pPr>
    </w:p>
    <w:p w14:paraId="1DB33DF9" w14:textId="77777777" w:rsidR="00F1511F" w:rsidRPr="00DC755D" w:rsidRDefault="00F1511F" w:rsidP="008D24B9">
      <w:pPr>
        <w:spacing w:line="360" w:lineRule="auto"/>
        <w:jc w:val="center"/>
        <w:rPr>
          <w:rFonts w:ascii="Arial" w:eastAsia="Arial" w:hAnsi="Arial" w:cs="Arial"/>
        </w:rPr>
      </w:pPr>
    </w:p>
    <w:p w14:paraId="50E9FA36" w14:textId="77777777" w:rsidR="00F1511F" w:rsidRPr="00DC755D" w:rsidRDefault="00F1511F" w:rsidP="008D24B9">
      <w:pPr>
        <w:spacing w:line="360" w:lineRule="auto"/>
        <w:jc w:val="center"/>
        <w:rPr>
          <w:rFonts w:ascii="Arial" w:eastAsia="Arial" w:hAnsi="Arial" w:cs="Arial"/>
        </w:rPr>
      </w:pPr>
    </w:p>
    <w:p w14:paraId="30B52306" w14:textId="77777777" w:rsidR="00945C97" w:rsidRPr="00DC755D" w:rsidRDefault="00945C97">
      <w:pPr>
        <w:spacing w:line="360" w:lineRule="auto"/>
        <w:jc w:val="both"/>
        <w:rPr>
          <w:rFonts w:ascii="Arial" w:eastAsia="Arial" w:hAnsi="Arial" w:cs="Arial"/>
        </w:rPr>
      </w:pPr>
    </w:p>
    <w:p w14:paraId="2EF91087" w14:textId="77777777" w:rsidR="00E15A62" w:rsidRDefault="00E15A62" w:rsidP="00E15A62">
      <w:pPr>
        <w:spacing w:line="360" w:lineRule="auto"/>
        <w:jc w:val="both"/>
        <w:rPr>
          <w:rFonts w:ascii="Arial" w:eastAsia="Arial" w:hAnsi="Arial" w:cs="Arial"/>
          <w:b/>
          <w:bCs/>
        </w:rPr>
      </w:pPr>
      <w:r w:rsidRPr="00E15A62">
        <w:rPr>
          <w:rFonts w:ascii="Arial" w:eastAsia="Arial" w:hAnsi="Arial" w:cs="Arial"/>
          <w:b/>
          <w:bCs/>
        </w:rPr>
        <w:lastRenderedPageBreak/>
        <w:t>Tabla de contenido</w:t>
      </w:r>
    </w:p>
    <w:p w14:paraId="19D2F81A" w14:textId="668091E7" w:rsidR="00925CFE" w:rsidRDefault="00925CFE" w:rsidP="00E15A62">
      <w:pPr>
        <w:spacing w:line="360" w:lineRule="auto"/>
        <w:jc w:val="both"/>
        <w:rPr>
          <w:rFonts w:ascii="Arial" w:eastAsia="Arial" w:hAnsi="Arial" w:cs="Arial"/>
          <w:b/>
          <w:bCs/>
        </w:rPr>
      </w:pPr>
      <w:r>
        <w:rPr>
          <w:rFonts w:ascii="Arial" w:eastAsia="Arial" w:hAnsi="Arial" w:cs="Arial"/>
          <w:b/>
          <w:bCs/>
        </w:rPr>
        <w:t>Portada…………………………………………...……………………………………………</w:t>
      </w:r>
      <w:proofErr w:type="gramStart"/>
      <w:r>
        <w:rPr>
          <w:rFonts w:ascii="Arial" w:eastAsia="Arial" w:hAnsi="Arial" w:cs="Arial"/>
          <w:b/>
          <w:bCs/>
        </w:rPr>
        <w:t>…….</w:t>
      </w:r>
      <w:proofErr w:type="gramEnd"/>
      <w:r>
        <w:rPr>
          <w:rFonts w:ascii="Arial" w:eastAsia="Arial" w:hAnsi="Arial" w:cs="Arial"/>
          <w:b/>
          <w:bCs/>
        </w:rPr>
        <w:t>i</w:t>
      </w:r>
    </w:p>
    <w:p w14:paraId="750C3262" w14:textId="675E8D04" w:rsidR="00925CFE" w:rsidRDefault="00925CFE" w:rsidP="00E15A62">
      <w:pPr>
        <w:spacing w:line="360" w:lineRule="auto"/>
        <w:jc w:val="both"/>
        <w:rPr>
          <w:rFonts w:ascii="Arial" w:eastAsia="Arial" w:hAnsi="Arial" w:cs="Arial"/>
          <w:b/>
          <w:bCs/>
        </w:rPr>
      </w:pPr>
      <w:r>
        <w:rPr>
          <w:rFonts w:ascii="Arial" w:eastAsia="Arial" w:hAnsi="Arial" w:cs="Arial"/>
          <w:b/>
          <w:bCs/>
        </w:rPr>
        <w:t>Dedicatoria y agradecimientos……………………………………...……………………</w:t>
      </w:r>
      <w:proofErr w:type="gramStart"/>
      <w:r>
        <w:rPr>
          <w:rFonts w:ascii="Arial" w:eastAsia="Arial" w:hAnsi="Arial" w:cs="Arial"/>
          <w:b/>
          <w:bCs/>
        </w:rPr>
        <w:t>…….</w:t>
      </w:r>
      <w:proofErr w:type="spellStart"/>
      <w:proofErr w:type="gramEnd"/>
      <w:r>
        <w:rPr>
          <w:rFonts w:ascii="Arial" w:eastAsia="Arial" w:hAnsi="Arial" w:cs="Arial"/>
          <w:b/>
          <w:bCs/>
        </w:rPr>
        <w:t>ii</w:t>
      </w:r>
      <w:proofErr w:type="spellEnd"/>
    </w:p>
    <w:p w14:paraId="081EDBD6" w14:textId="51D3E8BB" w:rsidR="00925CFE" w:rsidRDefault="00925CFE" w:rsidP="00E15A62">
      <w:pPr>
        <w:spacing w:line="360" w:lineRule="auto"/>
        <w:jc w:val="both"/>
        <w:rPr>
          <w:rFonts w:ascii="Arial" w:eastAsia="Arial" w:hAnsi="Arial" w:cs="Arial"/>
          <w:b/>
          <w:bCs/>
        </w:rPr>
      </w:pPr>
      <w:r>
        <w:rPr>
          <w:rFonts w:ascii="Arial" w:eastAsia="Arial" w:hAnsi="Arial" w:cs="Arial"/>
          <w:b/>
          <w:bCs/>
        </w:rPr>
        <w:t>Hoja de aprobación………………………………………………………………………………</w:t>
      </w:r>
      <w:proofErr w:type="spellStart"/>
      <w:r>
        <w:rPr>
          <w:rFonts w:ascii="Arial" w:eastAsia="Arial" w:hAnsi="Arial" w:cs="Arial"/>
          <w:b/>
          <w:bCs/>
        </w:rPr>
        <w:t>iii</w:t>
      </w:r>
      <w:proofErr w:type="spellEnd"/>
      <w:r>
        <w:rPr>
          <w:rFonts w:ascii="Arial" w:eastAsia="Arial" w:hAnsi="Arial" w:cs="Arial"/>
          <w:b/>
          <w:bCs/>
        </w:rPr>
        <w:t xml:space="preserve"> </w:t>
      </w:r>
    </w:p>
    <w:p w14:paraId="2FEB800F" w14:textId="0924D624" w:rsidR="00925CFE" w:rsidRDefault="00925CFE" w:rsidP="00E15A62">
      <w:pPr>
        <w:spacing w:line="360" w:lineRule="auto"/>
        <w:jc w:val="both"/>
        <w:rPr>
          <w:rFonts w:ascii="Arial" w:eastAsia="Arial" w:hAnsi="Arial" w:cs="Arial"/>
          <w:b/>
          <w:bCs/>
        </w:rPr>
      </w:pPr>
      <w:r>
        <w:rPr>
          <w:rFonts w:ascii="Arial" w:eastAsia="Arial" w:hAnsi="Arial" w:cs="Arial"/>
          <w:b/>
          <w:bCs/>
        </w:rPr>
        <w:t>Tabla de contenidos………………………………………………………………………</w:t>
      </w:r>
      <w:proofErr w:type="gramStart"/>
      <w:r>
        <w:rPr>
          <w:rFonts w:ascii="Arial" w:eastAsia="Arial" w:hAnsi="Arial" w:cs="Arial"/>
          <w:b/>
          <w:bCs/>
        </w:rPr>
        <w:t>…….</w:t>
      </w:r>
      <w:proofErr w:type="gramEnd"/>
      <w:r>
        <w:rPr>
          <w:rFonts w:ascii="Arial" w:eastAsia="Arial" w:hAnsi="Arial" w:cs="Arial"/>
          <w:b/>
          <w:bCs/>
        </w:rPr>
        <w:t>.</w:t>
      </w:r>
      <w:proofErr w:type="spellStart"/>
      <w:r>
        <w:rPr>
          <w:rFonts w:ascii="Arial" w:eastAsia="Arial" w:hAnsi="Arial" w:cs="Arial"/>
          <w:b/>
          <w:bCs/>
        </w:rPr>
        <w:t>iv</w:t>
      </w:r>
      <w:proofErr w:type="spellEnd"/>
    </w:p>
    <w:p w14:paraId="268AFDD6" w14:textId="635D1047" w:rsidR="00057D3C" w:rsidRDefault="00057D3C" w:rsidP="00E15A62">
      <w:pPr>
        <w:spacing w:line="360" w:lineRule="auto"/>
        <w:jc w:val="both"/>
        <w:rPr>
          <w:rFonts w:ascii="Arial" w:eastAsia="Arial" w:hAnsi="Arial" w:cs="Arial"/>
          <w:b/>
          <w:bCs/>
        </w:rPr>
      </w:pPr>
      <w:r>
        <w:rPr>
          <w:rFonts w:ascii="Arial" w:eastAsia="Arial" w:hAnsi="Arial" w:cs="Arial"/>
          <w:b/>
          <w:bCs/>
        </w:rPr>
        <w:t>Resumen……………………………………………………………………</w:t>
      </w:r>
      <w:proofErr w:type="gramStart"/>
      <w:r>
        <w:rPr>
          <w:rFonts w:ascii="Arial" w:eastAsia="Arial" w:hAnsi="Arial" w:cs="Arial"/>
          <w:b/>
          <w:bCs/>
        </w:rPr>
        <w:t>...…</w:t>
      </w:r>
      <w:r w:rsidR="00D0023D">
        <w:rPr>
          <w:rFonts w:ascii="Arial" w:eastAsia="Arial" w:hAnsi="Arial" w:cs="Arial"/>
          <w:b/>
          <w:bCs/>
        </w:rPr>
        <w:t>.</w:t>
      </w:r>
      <w:proofErr w:type="gramEnd"/>
      <w:r w:rsidR="00D0023D">
        <w:rPr>
          <w:rFonts w:ascii="Arial" w:eastAsia="Arial" w:hAnsi="Arial" w:cs="Arial"/>
          <w:b/>
          <w:bCs/>
        </w:rPr>
        <w:t>.</w:t>
      </w:r>
      <w:r>
        <w:rPr>
          <w:rFonts w:ascii="Arial" w:eastAsia="Arial" w:hAnsi="Arial" w:cs="Arial"/>
          <w:b/>
          <w:bCs/>
        </w:rPr>
        <w:t>…………</w:t>
      </w:r>
      <w:r w:rsidR="00A3257A">
        <w:rPr>
          <w:rFonts w:ascii="Arial" w:eastAsia="Arial" w:hAnsi="Arial" w:cs="Arial"/>
          <w:b/>
          <w:bCs/>
        </w:rPr>
        <w:t>.</w:t>
      </w:r>
      <w:r>
        <w:rPr>
          <w:rFonts w:ascii="Arial" w:eastAsia="Arial" w:hAnsi="Arial" w:cs="Arial"/>
          <w:b/>
          <w:bCs/>
        </w:rPr>
        <w:t>……vi</w:t>
      </w:r>
    </w:p>
    <w:p w14:paraId="1098EFFC" w14:textId="1D869331" w:rsidR="00057D3C" w:rsidRDefault="00057D3C" w:rsidP="00E15A62">
      <w:pPr>
        <w:spacing w:line="360" w:lineRule="auto"/>
        <w:jc w:val="both"/>
        <w:rPr>
          <w:rFonts w:ascii="Arial" w:eastAsia="Arial" w:hAnsi="Arial" w:cs="Arial"/>
          <w:b/>
          <w:bCs/>
        </w:rPr>
      </w:pPr>
      <w:r>
        <w:rPr>
          <w:rFonts w:ascii="Arial" w:eastAsia="Arial" w:hAnsi="Arial" w:cs="Arial"/>
          <w:b/>
          <w:bCs/>
        </w:rPr>
        <w:t xml:space="preserve">Lista de </w:t>
      </w:r>
      <w:r w:rsidR="00BA6FE7">
        <w:rPr>
          <w:rFonts w:ascii="Arial" w:eastAsia="Arial" w:hAnsi="Arial" w:cs="Arial"/>
          <w:b/>
          <w:bCs/>
        </w:rPr>
        <w:t>tablas</w:t>
      </w:r>
      <w:r>
        <w:rPr>
          <w:rFonts w:ascii="Arial" w:eastAsia="Arial" w:hAnsi="Arial" w:cs="Arial"/>
          <w:b/>
          <w:bCs/>
        </w:rPr>
        <w:t>……………</w:t>
      </w:r>
      <w:r w:rsidR="00BA6FE7">
        <w:rPr>
          <w:rFonts w:ascii="Arial" w:eastAsia="Arial" w:hAnsi="Arial" w:cs="Arial"/>
          <w:b/>
          <w:bCs/>
        </w:rPr>
        <w:t>…</w:t>
      </w:r>
      <w:r>
        <w:rPr>
          <w:rFonts w:ascii="Arial" w:eastAsia="Arial" w:hAnsi="Arial" w:cs="Arial"/>
          <w:b/>
          <w:bCs/>
        </w:rPr>
        <w:t>……………………………………………………</w:t>
      </w:r>
      <w:proofErr w:type="gramStart"/>
      <w:r>
        <w:rPr>
          <w:rFonts w:ascii="Arial" w:eastAsia="Arial" w:hAnsi="Arial" w:cs="Arial"/>
          <w:b/>
          <w:bCs/>
        </w:rPr>
        <w:t>……</w:t>
      </w:r>
      <w:r w:rsidR="00A3257A">
        <w:rPr>
          <w:rFonts w:ascii="Arial" w:eastAsia="Arial" w:hAnsi="Arial" w:cs="Arial"/>
          <w:b/>
          <w:bCs/>
        </w:rPr>
        <w:t>.</w:t>
      </w:r>
      <w:proofErr w:type="gramEnd"/>
      <w:r>
        <w:rPr>
          <w:rFonts w:ascii="Arial" w:eastAsia="Arial" w:hAnsi="Arial" w:cs="Arial"/>
          <w:b/>
          <w:bCs/>
        </w:rPr>
        <w:t>…</w:t>
      </w:r>
      <w:r w:rsidR="00D0023D">
        <w:rPr>
          <w:rFonts w:ascii="Arial" w:eastAsia="Arial" w:hAnsi="Arial" w:cs="Arial"/>
          <w:b/>
          <w:bCs/>
        </w:rPr>
        <w:t>...</w:t>
      </w:r>
      <w:r>
        <w:rPr>
          <w:rFonts w:ascii="Arial" w:eastAsia="Arial" w:hAnsi="Arial" w:cs="Arial"/>
          <w:b/>
          <w:bCs/>
        </w:rPr>
        <w:t>……vi</w:t>
      </w:r>
      <w:r w:rsidR="00D0023D">
        <w:rPr>
          <w:rFonts w:ascii="Arial" w:eastAsia="Arial" w:hAnsi="Arial" w:cs="Arial"/>
          <w:b/>
          <w:bCs/>
        </w:rPr>
        <w:t>i</w:t>
      </w:r>
    </w:p>
    <w:p w14:paraId="27F9A99A" w14:textId="3EA2F694" w:rsidR="00641BBF" w:rsidRPr="00DC755D" w:rsidRDefault="00641BBF" w:rsidP="00E15A62">
      <w:pPr>
        <w:spacing w:line="360" w:lineRule="auto"/>
        <w:jc w:val="both"/>
        <w:rPr>
          <w:rFonts w:ascii="Arial" w:eastAsia="Arial" w:hAnsi="Arial" w:cs="Arial"/>
          <w:b/>
          <w:bCs/>
        </w:rPr>
      </w:pPr>
      <w:r w:rsidRPr="00DC755D">
        <w:rPr>
          <w:rFonts w:ascii="Arial" w:eastAsia="Arial" w:hAnsi="Arial" w:cs="Arial"/>
          <w:b/>
          <w:bCs/>
        </w:rPr>
        <w:t>Lista de figuras......................................................................................................</w:t>
      </w:r>
      <w:r w:rsidR="00D0023D" w:rsidRPr="00DC755D">
        <w:rPr>
          <w:rFonts w:ascii="Arial" w:eastAsia="Arial" w:hAnsi="Arial" w:cs="Arial"/>
          <w:b/>
          <w:bCs/>
        </w:rPr>
        <w:t>..</w:t>
      </w:r>
      <w:r w:rsidRPr="00DC755D">
        <w:rPr>
          <w:rFonts w:ascii="Arial" w:eastAsia="Arial" w:hAnsi="Arial" w:cs="Arial"/>
          <w:b/>
          <w:bCs/>
        </w:rPr>
        <w:t>.........</w:t>
      </w:r>
      <w:r w:rsidR="00A3257A" w:rsidRPr="00DC755D">
        <w:rPr>
          <w:rFonts w:ascii="Arial" w:eastAsia="Arial" w:hAnsi="Arial" w:cs="Arial"/>
          <w:b/>
          <w:bCs/>
        </w:rPr>
        <w:t>viii</w:t>
      </w:r>
    </w:p>
    <w:p w14:paraId="46958D4C" w14:textId="3267523F" w:rsidR="00057D3C" w:rsidRPr="009A70BF" w:rsidRDefault="00057D3C" w:rsidP="00E15A62">
      <w:pPr>
        <w:spacing w:line="360" w:lineRule="auto"/>
        <w:jc w:val="both"/>
        <w:rPr>
          <w:rFonts w:ascii="Arial" w:eastAsia="Arial" w:hAnsi="Arial" w:cs="Arial"/>
          <w:b/>
          <w:bCs/>
        </w:rPr>
      </w:pPr>
      <w:r w:rsidRPr="009A70BF">
        <w:rPr>
          <w:rFonts w:ascii="Arial" w:eastAsia="Arial" w:hAnsi="Arial" w:cs="Arial"/>
          <w:b/>
          <w:bCs/>
        </w:rPr>
        <w:t>Lista de abreviaturas…………………………………………………………………</w:t>
      </w:r>
      <w:r w:rsidR="00D0023D" w:rsidRPr="009A70BF">
        <w:rPr>
          <w:rFonts w:ascii="Arial" w:eastAsia="Arial" w:hAnsi="Arial" w:cs="Arial"/>
          <w:b/>
          <w:bCs/>
        </w:rPr>
        <w:t>.</w:t>
      </w:r>
      <w:r w:rsidR="00641BBF" w:rsidRPr="009A70BF">
        <w:rPr>
          <w:rFonts w:ascii="Arial" w:eastAsia="Arial" w:hAnsi="Arial" w:cs="Arial"/>
          <w:b/>
          <w:bCs/>
        </w:rPr>
        <w:t>..</w:t>
      </w:r>
      <w:r w:rsidRPr="009A70BF">
        <w:rPr>
          <w:rFonts w:ascii="Arial" w:eastAsia="Arial" w:hAnsi="Arial" w:cs="Arial"/>
          <w:b/>
          <w:bCs/>
        </w:rPr>
        <w:t>…</w:t>
      </w:r>
      <w:proofErr w:type="gramStart"/>
      <w:r w:rsidRPr="009A70BF">
        <w:rPr>
          <w:rFonts w:ascii="Arial" w:eastAsia="Arial" w:hAnsi="Arial" w:cs="Arial"/>
          <w:b/>
          <w:bCs/>
        </w:rPr>
        <w:t>…….</w:t>
      </w:r>
      <w:proofErr w:type="gramEnd"/>
      <w:r w:rsidRPr="009A70BF">
        <w:rPr>
          <w:rFonts w:ascii="Arial" w:eastAsia="Arial" w:hAnsi="Arial" w:cs="Arial"/>
          <w:b/>
          <w:bCs/>
        </w:rPr>
        <w:t>.</w:t>
      </w:r>
      <w:proofErr w:type="spellStart"/>
      <w:r w:rsidR="00A3257A" w:rsidRPr="009A70BF">
        <w:rPr>
          <w:rFonts w:ascii="Arial" w:eastAsia="Arial" w:hAnsi="Arial" w:cs="Arial"/>
          <w:b/>
          <w:bCs/>
        </w:rPr>
        <w:t>i</w:t>
      </w:r>
      <w:r w:rsidR="00641BBF" w:rsidRPr="009A70BF">
        <w:rPr>
          <w:rFonts w:ascii="Arial" w:eastAsia="Arial" w:hAnsi="Arial" w:cs="Arial"/>
          <w:b/>
          <w:bCs/>
        </w:rPr>
        <w:t>x</w:t>
      </w:r>
      <w:proofErr w:type="spellEnd"/>
    </w:p>
    <w:p w14:paraId="23FBC723" w14:textId="576C12BD" w:rsidR="00E15A62" w:rsidRPr="00E15A62" w:rsidRDefault="00E15A62" w:rsidP="00E15A62">
      <w:pPr>
        <w:spacing w:line="360" w:lineRule="auto"/>
        <w:jc w:val="both"/>
        <w:rPr>
          <w:rFonts w:ascii="Arial" w:eastAsia="Arial" w:hAnsi="Arial" w:cs="Arial"/>
          <w:b/>
          <w:bCs/>
        </w:rPr>
      </w:pPr>
      <w:r w:rsidRPr="009A70BF">
        <w:rPr>
          <w:rFonts w:ascii="Arial" w:eastAsia="Arial" w:hAnsi="Arial" w:cs="Arial"/>
          <w:b/>
          <w:bCs/>
        </w:rPr>
        <w:t xml:space="preserve">1. Marco Teórico ................................................................................................................ </w:t>
      </w:r>
      <w:r w:rsidRPr="00E15A62">
        <w:rPr>
          <w:rFonts w:ascii="Arial" w:eastAsia="Arial" w:hAnsi="Arial" w:cs="Arial"/>
          <w:b/>
          <w:bCs/>
        </w:rPr>
        <w:t>1</w:t>
      </w:r>
    </w:p>
    <w:p w14:paraId="21795B42" w14:textId="2BB7E6EC" w:rsidR="00E15A62" w:rsidRPr="00E15A62" w:rsidRDefault="00E15A62" w:rsidP="00E15A62">
      <w:pPr>
        <w:spacing w:line="360" w:lineRule="auto"/>
        <w:jc w:val="both"/>
        <w:rPr>
          <w:rFonts w:ascii="Arial" w:eastAsia="Arial" w:hAnsi="Arial" w:cs="Arial"/>
        </w:rPr>
      </w:pPr>
      <w:r w:rsidRPr="00E15A62">
        <w:rPr>
          <w:rFonts w:ascii="Arial" w:eastAsia="Arial" w:hAnsi="Arial" w:cs="Arial"/>
        </w:rPr>
        <w:t xml:space="preserve">1.1 </w:t>
      </w:r>
      <w:r w:rsidR="00B27586">
        <w:rPr>
          <w:rFonts w:ascii="Arial" w:eastAsia="Arial" w:hAnsi="Arial" w:cs="Arial"/>
        </w:rPr>
        <w:t>Introducción    ………………………………………………………………….</w:t>
      </w:r>
      <w:r w:rsidRPr="00E15A62">
        <w:rPr>
          <w:rFonts w:ascii="Arial" w:eastAsia="Arial" w:hAnsi="Arial" w:cs="Arial"/>
        </w:rPr>
        <w:t xml:space="preserve"> ....</w:t>
      </w:r>
      <w:r>
        <w:rPr>
          <w:rFonts w:ascii="Arial" w:eastAsia="Arial" w:hAnsi="Arial" w:cs="Arial"/>
        </w:rPr>
        <w:t>........</w:t>
      </w:r>
      <w:r w:rsidRPr="00E15A62">
        <w:rPr>
          <w:rFonts w:ascii="Arial" w:eastAsia="Arial" w:hAnsi="Arial" w:cs="Arial"/>
        </w:rPr>
        <w:t>....</w:t>
      </w:r>
      <w:r w:rsidR="006E0A41">
        <w:rPr>
          <w:rFonts w:ascii="Arial" w:eastAsia="Arial" w:hAnsi="Arial" w:cs="Arial"/>
        </w:rPr>
        <w:t>.</w:t>
      </w:r>
      <w:r w:rsidRPr="00E15A62">
        <w:rPr>
          <w:rFonts w:ascii="Arial" w:eastAsia="Arial" w:hAnsi="Arial" w:cs="Arial"/>
        </w:rPr>
        <w:t>..</w:t>
      </w:r>
      <w:r w:rsidR="006E0A41">
        <w:rPr>
          <w:rFonts w:ascii="Arial" w:eastAsia="Arial" w:hAnsi="Arial" w:cs="Arial"/>
        </w:rPr>
        <w:t>..1</w:t>
      </w:r>
    </w:p>
    <w:p w14:paraId="47AEA94D" w14:textId="4748B4C9" w:rsidR="00E15A62" w:rsidRPr="00E15A62" w:rsidRDefault="00B27586" w:rsidP="00E15A62">
      <w:pPr>
        <w:spacing w:line="360" w:lineRule="auto"/>
        <w:jc w:val="both"/>
        <w:rPr>
          <w:rFonts w:ascii="Arial" w:eastAsia="Arial" w:hAnsi="Arial" w:cs="Arial"/>
        </w:rPr>
      </w:pPr>
      <w:r>
        <w:rPr>
          <w:rFonts w:ascii="Arial" w:eastAsia="Arial" w:hAnsi="Arial" w:cs="Arial"/>
        </w:rPr>
        <w:t>1.2</w:t>
      </w:r>
      <w:r w:rsidR="00E15A62" w:rsidRPr="00E15A62">
        <w:rPr>
          <w:rFonts w:ascii="Arial" w:eastAsia="Arial" w:hAnsi="Arial" w:cs="Arial"/>
        </w:rPr>
        <w:t xml:space="preserve"> </w:t>
      </w:r>
      <w:r>
        <w:rPr>
          <w:rFonts w:ascii="Arial" w:eastAsia="Arial" w:hAnsi="Arial" w:cs="Arial"/>
        </w:rPr>
        <w:t>Leucemia mieloide Aguda…………..</w:t>
      </w:r>
      <w:r w:rsidR="00E15A62" w:rsidRPr="00E15A62">
        <w:rPr>
          <w:rFonts w:ascii="Arial" w:eastAsia="Arial" w:hAnsi="Arial" w:cs="Arial"/>
        </w:rPr>
        <w:t>......................................................................</w:t>
      </w:r>
      <w:r w:rsidR="006E0A41">
        <w:rPr>
          <w:rFonts w:ascii="Arial" w:eastAsia="Arial" w:hAnsi="Arial" w:cs="Arial"/>
        </w:rPr>
        <w:t>..</w:t>
      </w:r>
      <w:r w:rsidR="00E15A62" w:rsidRPr="00E15A62">
        <w:rPr>
          <w:rFonts w:ascii="Arial" w:eastAsia="Arial" w:hAnsi="Arial" w:cs="Arial"/>
        </w:rPr>
        <w:t>...... 1</w:t>
      </w:r>
    </w:p>
    <w:p w14:paraId="12A1BCE7" w14:textId="7DB70F7D" w:rsidR="00E15A62" w:rsidRPr="00E15A62" w:rsidRDefault="00B27586" w:rsidP="00E15A62">
      <w:pPr>
        <w:spacing w:line="360" w:lineRule="auto"/>
        <w:jc w:val="both"/>
        <w:rPr>
          <w:rFonts w:ascii="Arial" w:eastAsia="Arial" w:hAnsi="Arial" w:cs="Arial"/>
        </w:rPr>
      </w:pPr>
      <w:r>
        <w:rPr>
          <w:rFonts w:ascii="Arial" w:eastAsia="Arial" w:hAnsi="Arial" w:cs="Arial"/>
        </w:rPr>
        <w:t>1.3</w:t>
      </w:r>
      <w:r w:rsidR="00E15A62" w:rsidRPr="00E15A62">
        <w:rPr>
          <w:rFonts w:ascii="Arial" w:eastAsia="Arial" w:hAnsi="Arial" w:cs="Arial"/>
        </w:rPr>
        <w:t xml:space="preserve"> </w:t>
      </w:r>
      <w:r>
        <w:rPr>
          <w:rFonts w:ascii="Arial" w:eastAsia="Arial" w:hAnsi="Arial" w:cs="Arial"/>
        </w:rPr>
        <w:t>Síndromes Mielodisplásicos………...</w:t>
      </w:r>
      <w:r w:rsidR="00E15A62" w:rsidRPr="00E15A62">
        <w:rPr>
          <w:rFonts w:ascii="Arial" w:eastAsia="Arial" w:hAnsi="Arial" w:cs="Arial"/>
        </w:rPr>
        <w:t xml:space="preserve"> ......................................................................</w:t>
      </w:r>
      <w:r w:rsidR="006E0A41">
        <w:rPr>
          <w:rFonts w:ascii="Arial" w:eastAsia="Arial" w:hAnsi="Arial" w:cs="Arial"/>
        </w:rPr>
        <w:t>..</w:t>
      </w:r>
      <w:r w:rsidR="00E15A62" w:rsidRPr="00E15A62">
        <w:rPr>
          <w:rFonts w:ascii="Arial" w:eastAsia="Arial" w:hAnsi="Arial" w:cs="Arial"/>
        </w:rPr>
        <w:t xml:space="preserve">..... </w:t>
      </w:r>
      <w:r w:rsidR="006E0A41">
        <w:rPr>
          <w:rFonts w:ascii="Arial" w:eastAsia="Arial" w:hAnsi="Arial" w:cs="Arial"/>
        </w:rPr>
        <w:t>4</w:t>
      </w:r>
    </w:p>
    <w:p w14:paraId="61D899CC" w14:textId="3932E5D7" w:rsidR="00E15A62" w:rsidRPr="00E15A62" w:rsidRDefault="00B27586" w:rsidP="00E15A62">
      <w:pPr>
        <w:spacing w:line="360" w:lineRule="auto"/>
        <w:jc w:val="both"/>
        <w:rPr>
          <w:rFonts w:ascii="Arial" w:eastAsia="Arial" w:hAnsi="Arial" w:cs="Arial"/>
        </w:rPr>
      </w:pPr>
      <w:r>
        <w:rPr>
          <w:rFonts w:ascii="Arial" w:eastAsia="Arial" w:hAnsi="Arial" w:cs="Arial"/>
        </w:rPr>
        <w:t>1.4</w:t>
      </w:r>
      <w:r w:rsidR="00E15A62" w:rsidRPr="00E15A62">
        <w:rPr>
          <w:rFonts w:ascii="Arial" w:eastAsia="Arial" w:hAnsi="Arial" w:cs="Arial"/>
        </w:rPr>
        <w:t xml:space="preserve"> </w:t>
      </w:r>
      <w:r>
        <w:rPr>
          <w:rFonts w:ascii="Arial" w:eastAsia="Arial" w:hAnsi="Arial" w:cs="Arial"/>
        </w:rPr>
        <w:t>Linfoma de Células del Manto……………………………………</w:t>
      </w:r>
      <w:r w:rsidR="00E15A62" w:rsidRPr="00E15A62">
        <w:rPr>
          <w:rFonts w:ascii="Arial" w:eastAsia="Arial" w:hAnsi="Arial" w:cs="Arial"/>
        </w:rPr>
        <w:t xml:space="preserve"> ...........................</w:t>
      </w:r>
      <w:r w:rsidR="006E0A41">
        <w:rPr>
          <w:rFonts w:ascii="Arial" w:eastAsia="Arial" w:hAnsi="Arial" w:cs="Arial"/>
        </w:rPr>
        <w:t>.</w:t>
      </w:r>
      <w:r w:rsidR="00E15A62" w:rsidRPr="00E15A62">
        <w:rPr>
          <w:rFonts w:ascii="Arial" w:eastAsia="Arial" w:hAnsi="Arial" w:cs="Arial"/>
        </w:rPr>
        <w:t xml:space="preserve">......... </w:t>
      </w:r>
      <w:r w:rsidR="006E0A41">
        <w:rPr>
          <w:rFonts w:ascii="Arial" w:eastAsia="Arial" w:hAnsi="Arial" w:cs="Arial"/>
        </w:rPr>
        <w:t>5</w:t>
      </w:r>
    </w:p>
    <w:p w14:paraId="4D910392" w14:textId="1AD672D7" w:rsidR="00E15A62" w:rsidRPr="00B27586" w:rsidRDefault="00B27586" w:rsidP="00E15A62">
      <w:pPr>
        <w:spacing w:line="360" w:lineRule="auto"/>
        <w:jc w:val="both"/>
        <w:rPr>
          <w:rFonts w:ascii="Arial" w:eastAsia="Arial" w:hAnsi="Arial" w:cs="Arial"/>
          <w:b/>
          <w:bCs/>
        </w:rPr>
      </w:pPr>
      <w:r w:rsidRPr="00B27586">
        <w:rPr>
          <w:rFonts w:ascii="Arial" w:eastAsia="Arial" w:hAnsi="Arial" w:cs="Arial"/>
          <w:b/>
          <w:bCs/>
        </w:rPr>
        <w:t>2. Trasplante de Células Madre Hematopoyéticas……</w:t>
      </w:r>
      <w:r>
        <w:rPr>
          <w:rFonts w:ascii="Arial" w:eastAsia="Arial" w:hAnsi="Arial" w:cs="Arial"/>
          <w:b/>
          <w:bCs/>
        </w:rPr>
        <w:t>..</w:t>
      </w:r>
      <w:r w:rsidR="00E15A62" w:rsidRPr="00B27586">
        <w:rPr>
          <w:rFonts w:ascii="Arial" w:eastAsia="Arial" w:hAnsi="Arial" w:cs="Arial"/>
          <w:b/>
          <w:bCs/>
        </w:rPr>
        <w:t>.........................................</w:t>
      </w:r>
      <w:r w:rsidR="006E0A41">
        <w:rPr>
          <w:rFonts w:ascii="Arial" w:eastAsia="Arial" w:hAnsi="Arial" w:cs="Arial"/>
          <w:b/>
          <w:bCs/>
        </w:rPr>
        <w:t>..</w:t>
      </w:r>
      <w:r w:rsidR="00E15A62" w:rsidRPr="00B27586">
        <w:rPr>
          <w:rFonts w:ascii="Arial" w:eastAsia="Arial" w:hAnsi="Arial" w:cs="Arial"/>
          <w:b/>
          <w:bCs/>
        </w:rPr>
        <w:t xml:space="preserve">...... </w:t>
      </w:r>
      <w:r w:rsidR="000D312A">
        <w:rPr>
          <w:rFonts w:ascii="Arial" w:eastAsia="Arial" w:hAnsi="Arial" w:cs="Arial"/>
          <w:b/>
          <w:bCs/>
        </w:rPr>
        <w:t>8</w:t>
      </w:r>
    </w:p>
    <w:p w14:paraId="4F42D76C" w14:textId="1827E392" w:rsidR="00E15A62" w:rsidRPr="00E15A62" w:rsidRDefault="00B27586" w:rsidP="00E15A62">
      <w:pPr>
        <w:spacing w:line="360" w:lineRule="auto"/>
        <w:jc w:val="both"/>
        <w:rPr>
          <w:rFonts w:ascii="Arial" w:eastAsia="Arial" w:hAnsi="Arial" w:cs="Arial"/>
        </w:rPr>
      </w:pPr>
      <w:r>
        <w:rPr>
          <w:rFonts w:ascii="Arial" w:eastAsia="Arial" w:hAnsi="Arial" w:cs="Arial"/>
        </w:rPr>
        <w:t>2.1</w:t>
      </w:r>
      <w:r w:rsidR="00E15A62" w:rsidRPr="00E15A62">
        <w:rPr>
          <w:rFonts w:ascii="Arial" w:eastAsia="Arial" w:hAnsi="Arial" w:cs="Arial"/>
        </w:rPr>
        <w:t xml:space="preserve"> </w:t>
      </w:r>
      <w:r>
        <w:rPr>
          <w:rFonts w:ascii="Arial" w:eastAsia="Arial" w:hAnsi="Arial" w:cs="Arial"/>
        </w:rPr>
        <w:t>Complicaciones del trasplante de células madre hematopoyéticas</w:t>
      </w:r>
      <w:r w:rsidR="00E15A62" w:rsidRPr="00E15A62">
        <w:rPr>
          <w:rFonts w:ascii="Arial" w:eastAsia="Arial" w:hAnsi="Arial" w:cs="Arial"/>
        </w:rPr>
        <w:t xml:space="preserve"> .........................</w:t>
      </w:r>
      <w:r w:rsidR="006E0A41">
        <w:rPr>
          <w:rFonts w:ascii="Arial" w:eastAsia="Arial" w:hAnsi="Arial" w:cs="Arial"/>
        </w:rPr>
        <w:t>..</w:t>
      </w:r>
      <w:r w:rsidR="00E15A62" w:rsidRPr="00E15A62">
        <w:rPr>
          <w:rFonts w:ascii="Arial" w:eastAsia="Arial" w:hAnsi="Arial" w:cs="Arial"/>
        </w:rPr>
        <w:t xml:space="preserve">.... </w:t>
      </w:r>
      <w:r w:rsidR="000D312A">
        <w:rPr>
          <w:rFonts w:ascii="Arial" w:eastAsia="Arial" w:hAnsi="Arial" w:cs="Arial"/>
        </w:rPr>
        <w:t>9</w:t>
      </w:r>
    </w:p>
    <w:p w14:paraId="524F2CD7" w14:textId="614E2494" w:rsidR="00E15A62" w:rsidRPr="00B27586" w:rsidRDefault="00B27586" w:rsidP="00E15A62">
      <w:pPr>
        <w:spacing w:line="360" w:lineRule="auto"/>
        <w:jc w:val="both"/>
        <w:rPr>
          <w:rFonts w:ascii="Arial" w:eastAsia="Arial" w:hAnsi="Arial" w:cs="Arial"/>
          <w:b/>
          <w:bCs/>
        </w:rPr>
      </w:pPr>
      <w:r w:rsidRPr="00B27586">
        <w:rPr>
          <w:rFonts w:ascii="Arial" w:eastAsia="Arial" w:hAnsi="Arial" w:cs="Arial"/>
          <w:b/>
          <w:bCs/>
        </w:rPr>
        <w:t>3.Infecciones Fúngicas en el Paciente con Trastornos Hematológicos</w:t>
      </w:r>
      <w:r w:rsidR="00E15A62" w:rsidRPr="00B27586">
        <w:rPr>
          <w:rFonts w:ascii="Arial" w:eastAsia="Arial" w:hAnsi="Arial" w:cs="Arial"/>
          <w:b/>
          <w:bCs/>
        </w:rPr>
        <w:t xml:space="preserve"> ..................... 1</w:t>
      </w:r>
      <w:r w:rsidR="000D312A">
        <w:rPr>
          <w:rFonts w:ascii="Arial" w:eastAsia="Arial" w:hAnsi="Arial" w:cs="Arial"/>
          <w:b/>
          <w:bCs/>
        </w:rPr>
        <w:t>3</w:t>
      </w:r>
    </w:p>
    <w:p w14:paraId="42780F71" w14:textId="1EC7249C" w:rsidR="00E15A62" w:rsidRPr="00E15A62" w:rsidRDefault="00B27586" w:rsidP="00E15A62">
      <w:pPr>
        <w:spacing w:line="360" w:lineRule="auto"/>
        <w:jc w:val="both"/>
        <w:rPr>
          <w:rFonts w:ascii="Arial" w:eastAsia="Arial" w:hAnsi="Arial" w:cs="Arial"/>
        </w:rPr>
      </w:pPr>
      <w:r>
        <w:rPr>
          <w:rFonts w:ascii="Arial" w:eastAsia="Arial" w:hAnsi="Arial" w:cs="Arial"/>
        </w:rPr>
        <w:t>3.1 Reconocimiento</w:t>
      </w:r>
      <w:r w:rsidR="002107AE">
        <w:rPr>
          <w:rFonts w:ascii="Arial" w:eastAsia="Arial" w:hAnsi="Arial" w:cs="Arial"/>
        </w:rPr>
        <w:t xml:space="preserve"> y Diagnóstico de la Infección Fúngica</w:t>
      </w:r>
      <w:r w:rsidR="00E15A62" w:rsidRPr="00E15A62">
        <w:rPr>
          <w:rFonts w:ascii="Arial" w:eastAsia="Arial" w:hAnsi="Arial" w:cs="Arial"/>
        </w:rPr>
        <w:t xml:space="preserve"> ............................................... 1</w:t>
      </w:r>
      <w:r w:rsidR="000D312A">
        <w:rPr>
          <w:rFonts w:ascii="Arial" w:eastAsia="Arial" w:hAnsi="Arial" w:cs="Arial"/>
        </w:rPr>
        <w:t>4</w:t>
      </w:r>
    </w:p>
    <w:p w14:paraId="12F54C01" w14:textId="606810B4" w:rsidR="00E15A62" w:rsidRPr="00E15A62" w:rsidRDefault="002107AE" w:rsidP="00E15A62">
      <w:pPr>
        <w:spacing w:line="360" w:lineRule="auto"/>
        <w:jc w:val="both"/>
        <w:rPr>
          <w:rFonts w:ascii="Arial" w:eastAsia="Arial" w:hAnsi="Arial" w:cs="Arial"/>
        </w:rPr>
      </w:pPr>
      <w:r>
        <w:rPr>
          <w:rFonts w:ascii="Arial" w:eastAsia="Arial" w:hAnsi="Arial" w:cs="Arial"/>
        </w:rPr>
        <w:t>3.2 Tratamiento de la Infección Fúngica……………………………………….</w:t>
      </w:r>
      <w:r w:rsidR="00E15A62" w:rsidRPr="00E15A62">
        <w:rPr>
          <w:rFonts w:ascii="Arial" w:eastAsia="Arial" w:hAnsi="Arial" w:cs="Arial"/>
        </w:rPr>
        <w:t xml:space="preserve"> </w:t>
      </w:r>
      <w:r>
        <w:rPr>
          <w:rFonts w:ascii="Arial" w:eastAsia="Arial" w:hAnsi="Arial" w:cs="Arial"/>
        </w:rPr>
        <w:t>…………</w:t>
      </w:r>
      <w:r w:rsidR="00E15A62" w:rsidRPr="00E15A62">
        <w:rPr>
          <w:rFonts w:ascii="Arial" w:eastAsia="Arial" w:hAnsi="Arial" w:cs="Arial"/>
        </w:rPr>
        <w:t>....... 1</w:t>
      </w:r>
      <w:r w:rsidR="000D312A">
        <w:rPr>
          <w:rFonts w:ascii="Arial" w:eastAsia="Arial" w:hAnsi="Arial" w:cs="Arial"/>
        </w:rPr>
        <w:t>4</w:t>
      </w:r>
    </w:p>
    <w:p w14:paraId="67716FB1" w14:textId="5BB68E50" w:rsidR="00E15A62" w:rsidRPr="00E15A62" w:rsidRDefault="002107AE" w:rsidP="00E15A62">
      <w:pPr>
        <w:spacing w:line="360" w:lineRule="auto"/>
        <w:jc w:val="both"/>
        <w:rPr>
          <w:rFonts w:ascii="Arial" w:eastAsia="Arial" w:hAnsi="Arial" w:cs="Arial"/>
        </w:rPr>
      </w:pPr>
      <w:r>
        <w:rPr>
          <w:rFonts w:ascii="Arial" w:eastAsia="Arial" w:hAnsi="Arial" w:cs="Arial"/>
        </w:rPr>
        <w:t>3.3 Prevención de la Infección Fúngica</w:t>
      </w:r>
      <w:r w:rsidR="00E15A62" w:rsidRPr="00E15A62">
        <w:rPr>
          <w:rFonts w:ascii="Arial" w:eastAsia="Arial" w:hAnsi="Arial" w:cs="Arial"/>
        </w:rPr>
        <w:t xml:space="preserve"> ............................................................................. 1</w:t>
      </w:r>
      <w:r w:rsidR="000D312A">
        <w:rPr>
          <w:rFonts w:ascii="Arial" w:eastAsia="Arial" w:hAnsi="Arial" w:cs="Arial"/>
        </w:rPr>
        <w:t>6</w:t>
      </w:r>
    </w:p>
    <w:p w14:paraId="05D6D563" w14:textId="61C521D1" w:rsidR="00E15A62" w:rsidRPr="00E15A62" w:rsidRDefault="002107AE" w:rsidP="00E15A62">
      <w:pPr>
        <w:spacing w:line="360" w:lineRule="auto"/>
        <w:jc w:val="both"/>
        <w:rPr>
          <w:rFonts w:ascii="Arial" w:eastAsia="Arial" w:hAnsi="Arial" w:cs="Arial"/>
        </w:rPr>
      </w:pPr>
      <w:r>
        <w:rPr>
          <w:rFonts w:ascii="Arial" w:eastAsia="Arial" w:hAnsi="Arial" w:cs="Arial"/>
        </w:rPr>
        <w:t>3.4 Principales Agentes Micóticos asociados a EFI</w:t>
      </w:r>
      <w:r w:rsidR="00E15A62" w:rsidRPr="00E15A62">
        <w:rPr>
          <w:rFonts w:ascii="Arial" w:eastAsia="Arial" w:hAnsi="Arial" w:cs="Arial"/>
        </w:rPr>
        <w:t xml:space="preserve"> ..........</w:t>
      </w:r>
      <w:r>
        <w:rPr>
          <w:rFonts w:ascii="Arial" w:eastAsia="Arial" w:hAnsi="Arial" w:cs="Arial"/>
        </w:rPr>
        <w:t>..........</w:t>
      </w:r>
      <w:r w:rsidR="00E15A62" w:rsidRPr="00E15A62">
        <w:rPr>
          <w:rFonts w:ascii="Arial" w:eastAsia="Arial" w:hAnsi="Arial" w:cs="Arial"/>
        </w:rPr>
        <w:t>....................................... 1</w:t>
      </w:r>
      <w:r w:rsidR="000D312A">
        <w:rPr>
          <w:rFonts w:ascii="Arial" w:eastAsia="Arial" w:hAnsi="Arial" w:cs="Arial"/>
        </w:rPr>
        <w:t>8</w:t>
      </w:r>
    </w:p>
    <w:p w14:paraId="1DC4E2A7" w14:textId="7668059A" w:rsidR="00E15A62" w:rsidRPr="00E15A62" w:rsidRDefault="002107AE" w:rsidP="00E15A62">
      <w:pPr>
        <w:spacing w:line="360" w:lineRule="auto"/>
        <w:jc w:val="both"/>
        <w:rPr>
          <w:rFonts w:ascii="Arial" w:eastAsia="Arial" w:hAnsi="Arial" w:cs="Arial"/>
        </w:rPr>
      </w:pPr>
      <w:r>
        <w:rPr>
          <w:rFonts w:ascii="Arial" w:eastAsia="Arial" w:hAnsi="Arial" w:cs="Arial"/>
        </w:rPr>
        <w:t>3.4.1</w:t>
      </w:r>
      <w:r w:rsidR="00E15A62" w:rsidRPr="00E15A62">
        <w:rPr>
          <w:rFonts w:ascii="Arial" w:eastAsia="Arial" w:hAnsi="Arial" w:cs="Arial"/>
        </w:rPr>
        <w:t xml:space="preserve"> </w:t>
      </w:r>
      <w:r w:rsidR="00E15A62" w:rsidRPr="00E15A62">
        <w:rPr>
          <w:rFonts w:ascii="Arial" w:eastAsia="Arial" w:hAnsi="Arial" w:cs="Arial"/>
          <w:i/>
          <w:iCs/>
        </w:rPr>
        <w:t xml:space="preserve">Candida </w:t>
      </w:r>
      <w:r w:rsidRPr="002107AE">
        <w:rPr>
          <w:rFonts w:ascii="Arial" w:eastAsia="Arial" w:hAnsi="Arial" w:cs="Arial"/>
          <w:i/>
          <w:iCs/>
        </w:rPr>
        <w:t>albicans</w:t>
      </w:r>
      <w:r w:rsidR="00E15A62" w:rsidRPr="002107AE">
        <w:rPr>
          <w:rFonts w:ascii="Arial" w:eastAsia="Arial" w:hAnsi="Arial" w:cs="Arial"/>
          <w:i/>
          <w:iCs/>
        </w:rPr>
        <w:t xml:space="preserve"> </w:t>
      </w:r>
      <w:r w:rsidR="00E15A62" w:rsidRPr="00E15A62">
        <w:rPr>
          <w:rFonts w:ascii="Arial" w:eastAsia="Arial" w:hAnsi="Arial" w:cs="Arial"/>
        </w:rPr>
        <w:t>..............................</w:t>
      </w:r>
      <w:r>
        <w:rPr>
          <w:rFonts w:ascii="Arial" w:eastAsia="Arial" w:hAnsi="Arial" w:cs="Arial"/>
        </w:rPr>
        <w:t>................................................</w:t>
      </w:r>
      <w:r w:rsidR="00E15A62" w:rsidRPr="00E15A62">
        <w:rPr>
          <w:rFonts w:ascii="Arial" w:eastAsia="Arial" w:hAnsi="Arial" w:cs="Arial"/>
        </w:rPr>
        <w:t xml:space="preserve">........................ </w:t>
      </w:r>
      <w:r w:rsidR="006E0A41">
        <w:rPr>
          <w:rFonts w:ascii="Arial" w:eastAsia="Arial" w:hAnsi="Arial" w:cs="Arial"/>
        </w:rPr>
        <w:t>1</w:t>
      </w:r>
      <w:r w:rsidR="000D312A">
        <w:rPr>
          <w:rFonts w:ascii="Arial" w:eastAsia="Arial" w:hAnsi="Arial" w:cs="Arial"/>
        </w:rPr>
        <w:t>8</w:t>
      </w:r>
    </w:p>
    <w:p w14:paraId="693A07F7" w14:textId="5068D5CA" w:rsidR="00E15A62" w:rsidRPr="00E15A62" w:rsidRDefault="002107AE" w:rsidP="00E15A62">
      <w:pPr>
        <w:spacing w:line="360" w:lineRule="auto"/>
        <w:jc w:val="both"/>
        <w:rPr>
          <w:rFonts w:ascii="Arial" w:eastAsia="Arial" w:hAnsi="Arial" w:cs="Arial"/>
        </w:rPr>
      </w:pPr>
      <w:r>
        <w:rPr>
          <w:rFonts w:ascii="Arial" w:eastAsia="Arial" w:hAnsi="Arial" w:cs="Arial"/>
        </w:rPr>
        <w:t xml:space="preserve">3.4.2 </w:t>
      </w:r>
      <w:r w:rsidRPr="002107AE">
        <w:rPr>
          <w:rFonts w:ascii="Arial" w:eastAsia="Arial" w:hAnsi="Arial" w:cs="Arial"/>
          <w:i/>
          <w:iCs/>
        </w:rPr>
        <w:t>Aspergillus sp</w:t>
      </w:r>
      <w:r w:rsidR="00E15A62" w:rsidRPr="002107AE">
        <w:rPr>
          <w:rFonts w:ascii="Arial" w:eastAsia="Arial" w:hAnsi="Arial" w:cs="Arial"/>
          <w:i/>
          <w:iCs/>
        </w:rPr>
        <w:t xml:space="preserve"> </w:t>
      </w:r>
      <w:r w:rsidR="00E15A62" w:rsidRPr="00E15A62">
        <w:rPr>
          <w:rFonts w:ascii="Arial" w:eastAsia="Arial" w:hAnsi="Arial" w:cs="Arial"/>
        </w:rPr>
        <w:t>......................</w:t>
      </w:r>
      <w:r>
        <w:rPr>
          <w:rFonts w:ascii="Arial" w:eastAsia="Arial" w:hAnsi="Arial" w:cs="Arial"/>
        </w:rPr>
        <w:t>.......................</w:t>
      </w:r>
      <w:r w:rsidR="00E15A62" w:rsidRPr="00E15A62">
        <w:rPr>
          <w:rFonts w:ascii="Arial" w:eastAsia="Arial" w:hAnsi="Arial" w:cs="Arial"/>
        </w:rPr>
        <w:t>............................................................... 2</w:t>
      </w:r>
      <w:r w:rsidR="000D312A">
        <w:rPr>
          <w:rFonts w:ascii="Arial" w:eastAsia="Arial" w:hAnsi="Arial" w:cs="Arial"/>
        </w:rPr>
        <w:t>4</w:t>
      </w:r>
    </w:p>
    <w:p w14:paraId="725082B7" w14:textId="54BE674C" w:rsidR="00E15A62" w:rsidRPr="00E15A62" w:rsidRDefault="002107AE" w:rsidP="00E15A62">
      <w:pPr>
        <w:spacing w:line="360" w:lineRule="auto"/>
        <w:jc w:val="both"/>
        <w:rPr>
          <w:rFonts w:ascii="Arial" w:eastAsia="Arial" w:hAnsi="Arial" w:cs="Arial"/>
        </w:rPr>
      </w:pPr>
      <w:r>
        <w:rPr>
          <w:rFonts w:ascii="Arial" w:eastAsia="Arial" w:hAnsi="Arial" w:cs="Arial"/>
        </w:rPr>
        <w:t xml:space="preserve">3.4.3 </w:t>
      </w:r>
      <w:r w:rsidRPr="002107AE">
        <w:rPr>
          <w:rFonts w:ascii="Arial" w:eastAsia="Arial" w:hAnsi="Arial" w:cs="Arial"/>
          <w:i/>
          <w:iCs/>
        </w:rPr>
        <w:t>Pneumocystis jirovecii</w:t>
      </w:r>
      <w:r w:rsidR="00E15A62" w:rsidRPr="00E15A62">
        <w:rPr>
          <w:rFonts w:ascii="Arial" w:eastAsia="Arial" w:hAnsi="Arial" w:cs="Arial"/>
        </w:rPr>
        <w:t xml:space="preserve"> ..........................</w:t>
      </w:r>
      <w:r>
        <w:rPr>
          <w:rFonts w:ascii="Arial" w:eastAsia="Arial" w:hAnsi="Arial" w:cs="Arial"/>
        </w:rPr>
        <w:t>............</w:t>
      </w:r>
      <w:r w:rsidR="00E15A62" w:rsidRPr="00E15A62">
        <w:rPr>
          <w:rFonts w:ascii="Arial" w:eastAsia="Arial" w:hAnsi="Arial" w:cs="Arial"/>
        </w:rPr>
        <w:t>......................................................... 2</w:t>
      </w:r>
      <w:r w:rsidR="000D312A">
        <w:rPr>
          <w:rFonts w:ascii="Arial" w:eastAsia="Arial" w:hAnsi="Arial" w:cs="Arial"/>
        </w:rPr>
        <w:t>7</w:t>
      </w:r>
    </w:p>
    <w:p w14:paraId="15B3AD94" w14:textId="034455C5" w:rsidR="00E15A62" w:rsidRPr="002107AE" w:rsidRDefault="00E15A62" w:rsidP="00E15A62">
      <w:pPr>
        <w:spacing w:line="360" w:lineRule="auto"/>
        <w:jc w:val="both"/>
        <w:rPr>
          <w:rFonts w:ascii="Arial" w:eastAsia="Arial" w:hAnsi="Arial" w:cs="Arial"/>
          <w:b/>
          <w:bCs/>
        </w:rPr>
      </w:pPr>
      <w:r w:rsidRPr="002107AE">
        <w:rPr>
          <w:rFonts w:ascii="Arial" w:eastAsia="Arial" w:hAnsi="Arial" w:cs="Arial"/>
          <w:b/>
          <w:bCs/>
        </w:rPr>
        <w:lastRenderedPageBreak/>
        <w:t>4.</w:t>
      </w:r>
      <w:r w:rsidR="002107AE" w:rsidRPr="002107AE">
        <w:rPr>
          <w:rFonts w:ascii="Arial" w:eastAsia="Arial" w:hAnsi="Arial" w:cs="Arial"/>
          <w:b/>
          <w:bCs/>
        </w:rPr>
        <w:t>Criterios Diagnósticos EORCT/MSG para Enfermedad Fúngica Invasora</w:t>
      </w:r>
      <w:r w:rsidRPr="002107AE">
        <w:rPr>
          <w:rFonts w:ascii="Arial" w:eastAsia="Arial" w:hAnsi="Arial" w:cs="Arial"/>
          <w:b/>
          <w:bCs/>
        </w:rPr>
        <w:t>.......................................</w:t>
      </w:r>
      <w:r w:rsidR="002107AE">
        <w:rPr>
          <w:rFonts w:ascii="Arial" w:eastAsia="Arial" w:hAnsi="Arial" w:cs="Arial"/>
          <w:b/>
          <w:bCs/>
        </w:rPr>
        <w:t>................................................................................</w:t>
      </w:r>
      <w:r w:rsidRPr="002107AE">
        <w:rPr>
          <w:rFonts w:ascii="Arial" w:eastAsia="Arial" w:hAnsi="Arial" w:cs="Arial"/>
          <w:b/>
          <w:bCs/>
        </w:rPr>
        <w:t>...... 2</w:t>
      </w:r>
      <w:r w:rsidR="000D312A">
        <w:rPr>
          <w:rFonts w:ascii="Arial" w:eastAsia="Arial" w:hAnsi="Arial" w:cs="Arial"/>
          <w:b/>
          <w:bCs/>
        </w:rPr>
        <w:t>8</w:t>
      </w:r>
    </w:p>
    <w:p w14:paraId="2916CD6D" w14:textId="3E8F2840" w:rsidR="00E15A62" w:rsidRPr="00E15A62" w:rsidRDefault="00E15A62" w:rsidP="00E15A62">
      <w:pPr>
        <w:spacing w:line="360" w:lineRule="auto"/>
        <w:jc w:val="both"/>
        <w:rPr>
          <w:rFonts w:ascii="Arial" w:eastAsia="Arial" w:hAnsi="Arial" w:cs="Arial"/>
        </w:rPr>
      </w:pPr>
      <w:r w:rsidRPr="00E15A62">
        <w:rPr>
          <w:rFonts w:ascii="Arial" w:eastAsia="Arial" w:hAnsi="Arial" w:cs="Arial"/>
        </w:rPr>
        <w:t>4.1</w:t>
      </w:r>
      <w:r w:rsidR="002107AE">
        <w:rPr>
          <w:rFonts w:ascii="Arial" w:eastAsia="Arial" w:hAnsi="Arial" w:cs="Arial"/>
        </w:rPr>
        <w:t xml:space="preserve"> Herramientas Diagnósticas de Enfermedad Fúngica Invasora</w:t>
      </w:r>
      <w:r w:rsidRPr="00E15A62">
        <w:rPr>
          <w:rFonts w:ascii="Arial" w:eastAsia="Arial" w:hAnsi="Arial" w:cs="Arial"/>
        </w:rPr>
        <w:t>.............................</w:t>
      </w:r>
      <w:r w:rsidR="002107AE">
        <w:rPr>
          <w:rFonts w:ascii="Arial" w:eastAsia="Arial" w:hAnsi="Arial" w:cs="Arial"/>
        </w:rPr>
        <w:t>.</w:t>
      </w:r>
      <w:r w:rsidRPr="00E15A62">
        <w:rPr>
          <w:rFonts w:ascii="Arial" w:eastAsia="Arial" w:hAnsi="Arial" w:cs="Arial"/>
        </w:rPr>
        <w:t xml:space="preserve">....... </w:t>
      </w:r>
      <w:r w:rsidR="006E0A41">
        <w:rPr>
          <w:rFonts w:ascii="Arial" w:eastAsia="Arial" w:hAnsi="Arial" w:cs="Arial"/>
        </w:rPr>
        <w:t>3</w:t>
      </w:r>
      <w:r w:rsidR="000D312A">
        <w:rPr>
          <w:rFonts w:ascii="Arial" w:eastAsia="Arial" w:hAnsi="Arial" w:cs="Arial"/>
        </w:rPr>
        <w:t>3</w:t>
      </w:r>
    </w:p>
    <w:p w14:paraId="6AD38D16" w14:textId="6FEE41E0" w:rsidR="00E15A62" w:rsidRPr="00B119F4" w:rsidRDefault="002107AE" w:rsidP="00E15A62">
      <w:pPr>
        <w:spacing w:line="360" w:lineRule="auto"/>
        <w:jc w:val="both"/>
        <w:rPr>
          <w:rFonts w:ascii="Arial" w:eastAsia="Arial" w:hAnsi="Arial" w:cs="Arial"/>
          <w:b/>
          <w:bCs/>
        </w:rPr>
      </w:pPr>
      <w:r w:rsidRPr="00B119F4">
        <w:rPr>
          <w:rFonts w:ascii="Arial" w:eastAsia="Arial" w:hAnsi="Arial" w:cs="Arial"/>
          <w:b/>
          <w:bCs/>
        </w:rPr>
        <w:t>5.</w:t>
      </w:r>
      <w:r w:rsidR="00B119F4">
        <w:rPr>
          <w:rFonts w:ascii="Arial" w:eastAsia="Arial" w:hAnsi="Arial" w:cs="Arial"/>
          <w:b/>
          <w:bCs/>
        </w:rPr>
        <w:t xml:space="preserve"> </w:t>
      </w:r>
      <w:r w:rsidR="00B119F4" w:rsidRPr="00B119F4">
        <w:rPr>
          <w:rFonts w:ascii="Arial" w:eastAsia="Arial" w:hAnsi="Arial" w:cs="Arial"/>
          <w:b/>
          <w:bCs/>
        </w:rPr>
        <w:t>Rol de Biomarcadores</w:t>
      </w:r>
      <w:r w:rsidRPr="00B119F4">
        <w:rPr>
          <w:rFonts w:ascii="Arial" w:eastAsia="Arial" w:hAnsi="Arial" w:cs="Arial"/>
          <w:b/>
          <w:bCs/>
        </w:rPr>
        <w:t xml:space="preserve"> </w:t>
      </w:r>
      <w:r w:rsidR="00B119F4" w:rsidRPr="00B119F4">
        <w:rPr>
          <w:rFonts w:ascii="Arial" w:eastAsia="Arial" w:hAnsi="Arial" w:cs="Arial"/>
          <w:b/>
          <w:bCs/>
        </w:rPr>
        <w:t>en el Diagnóstico de EFI</w:t>
      </w:r>
      <w:r w:rsidR="00E15A62" w:rsidRPr="00B119F4">
        <w:rPr>
          <w:rFonts w:ascii="Arial" w:eastAsia="Arial" w:hAnsi="Arial" w:cs="Arial"/>
          <w:b/>
          <w:bCs/>
        </w:rPr>
        <w:t xml:space="preserve"> ...................................................... </w:t>
      </w:r>
      <w:r w:rsidR="006E0A41">
        <w:rPr>
          <w:rFonts w:ascii="Arial" w:eastAsia="Arial" w:hAnsi="Arial" w:cs="Arial"/>
          <w:b/>
          <w:bCs/>
        </w:rPr>
        <w:t>3</w:t>
      </w:r>
      <w:r w:rsidR="000D312A">
        <w:rPr>
          <w:rFonts w:ascii="Arial" w:eastAsia="Arial" w:hAnsi="Arial" w:cs="Arial"/>
          <w:b/>
          <w:bCs/>
        </w:rPr>
        <w:t>6</w:t>
      </w:r>
    </w:p>
    <w:p w14:paraId="50D87190" w14:textId="2A402559" w:rsidR="00E15A62" w:rsidRPr="00E15A62" w:rsidRDefault="00B119F4" w:rsidP="00E15A62">
      <w:pPr>
        <w:spacing w:line="360" w:lineRule="auto"/>
        <w:jc w:val="both"/>
        <w:rPr>
          <w:rFonts w:ascii="Arial" w:eastAsia="Arial" w:hAnsi="Arial" w:cs="Arial"/>
        </w:rPr>
      </w:pPr>
      <w:r>
        <w:rPr>
          <w:rFonts w:ascii="Arial" w:eastAsia="Arial" w:hAnsi="Arial" w:cs="Arial"/>
        </w:rPr>
        <w:t>5.1 Principales biomarcadores para diagnóstico de EFI</w:t>
      </w:r>
      <w:r w:rsidR="00E15A62" w:rsidRPr="00E15A62">
        <w:rPr>
          <w:rFonts w:ascii="Arial" w:eastAsia="Arial" w:hAnsi="Arial" w:cs="Arial"/>
        </w:rPr>
        <w:t xml:space="preserve"> .................................................... </w:t>
      </w:r>
      <w:r w:rsidR="006E0A41">
        <w:rPr>
          <w:rFonts w:ascii="Arial" w:eastAsia="Arial" w:hAnsi="Arial" w:cs="Arial"/>
        </w:rPr>
        <w:t>3</w:t>
      </w:r>
      <w:r w:rsidR="000D312A">
        <w:rPr>
          <w:rFonts w:ascii="Arial" w:eastAsia="Arial" w:hAnsi="Arial" w:cs="Arial"/>
        </w:rPr>
        <w:t>6</w:t>
      </w:r>
    </w:p>
    <w:p w14:paraId="1A8982CC" w14:textId="74CD3B8C" w:rsidR="00E15A62" w:rsidRPr="004D3B11" w:rsidRDefault="00B119F4" w:rsidP="00E15A62">
      <w:pPr>
        <w:spacing w:line="360" w:lineRule="auto"/>
        <w:jc w:val="both"/>
        <w:rPr>
          <w:rFonts w:ascii="Arial" w:eastAsia="Arial" w:hAnsi="Arial" w:cs="Arial"/>
        </w:rPr>
      </w:pPr>
      <w:r>
        <w:rPr>
          <w:rFonts w:ascii="Arial" w:eastAsia="Arial" w:hAnsi="Arial" w:cs="Arial"/>
        </w:rPr>
        <w:t>5.1.1 Galactomananos</w:t>
      </w:r>
      <w:r w:rsidR="00E15A62" w:rsidRPr="004D3B11">
        <w:rPr>
          <w:rFonts w:ascii="Arial" w:eastAsia="Arial" w:hAnsi="Arial" w:cs="Arial"/>
        </w:rPr>
        <w:t xml:space="preserve"> ................................................</w:t>
      </w:r>
      <w:r>
        <w:rPr>
          <w:rFonts w:ascii="Arial" w:eastAsia="Arial" w:hAnsi="Arial" w:cs="Arial"/>
        </w:rPr>
        <w:t>....</w:t>
      </w:r>
      <w:r w:rsidR="00E15A62" w:rsidRPr="004D3B11">
        <w:rPr>
          <w:rFonts w:ascii="Arial" w:eastAsia="Arial" w:hAnsi="Arial" w:cs="Arial"/>
        </w:rPr>
        <w:t xml:space="preserve">................................................... </w:t>
      </w:r>
      <w:r w:rsidR="006E0A41">
        <w:rPr>
          <w:rFonts w:ascii="Arial" w:eastAsia="Arial" w:hAnsi="Arial" w:cs="Arial"/>
        </w:rPr>
        <w:t>3</w:t>
      </w:r>
      <w:r w:rsidR="000D312A">
        <w:rPr>
          <w:rFonts w:ascii="Arial" w:eastAsia="Arial" w:hAnsi="Arial" w:cs="Arial"/>
        </w:rPr>
        <w:t>6</w:t>
      </w:r>
    </w:p>
    <w:p w14:paraId="286B8BA6" w14:textId="3FEE7E79" w:rsidR="00E15A62" w:rsidRPr="004D3B11" w:rsidRDefault="00B119F4" w:rsidP="00E15A62">
      <w:pPr>
        <w:spacing w:line="360" w:lineRule="auto"/>
        <w:jc w:val="both"/>
        <w:rPr>
          <w:rFonts w:ascii="Arial" w:eastAsia="Arial" w:hAnsi="Arial" w:cs="Arial"/>
        </w:rPr>
      </w:pPr>
      <w:r>
        <w:rPr>
          <w:rFonts w:ascii="Arial" w:eastAsia="Arial" w:hAnsi="Arial" w:cs="Arial"/>
        </w:rPr>
        <w:t>5.1.2 BD Glucanos</w:t>
      </w:r>
      <w:r w:rsidR="00E15A62" w:rsidRPr="004D3B11">
        <w:rPr>
          <w:rFonts w:ascii="Arial" w:eastAsia="Arial" w:hAnsi="Arial" w:cs="Arial"/>
        </w:rPr>
        <w:t>.........................................................</w:t>
      </w:r>
      <w:r>
        <w:rPr>
          <w:rFonts w:ascii="Arial" w:eastAsia="Arial" w:hAnsi="Arial" w:cs="Arial"/>
        </w:rPr>
        <w:t>.......................................</w:t>
      </w:r>
      <w:r w:rsidR="00E15A62" w:rsidRPr="004D3B11">
        <w:rPr>
          <w:rFonts w:ascii="Arial" w:eastAsia="Arial" w:hAnsi="Arial" w:cs="Arial"/>
        </w:rPr>
        <w:t xml:space="preserve">.............. </w:t>
      </w:r>
      <w:r w:rsidR="006E0A41">
        <w:rPr>
          <w:rFonts w:ascii="Arial" w:eastAsia="Arial" w:hAnsi="Arial" w:cs="Arial"/>
        </w:rPr>
        <w:t>3</w:t>
      </w:r>
      <w:r w:rsidR="000D312A">
        <w:rPr>
          <w:rFonts w:ascii="Arial" w:eastAsia="Arial" w:hAnsi="Arial" w:cs="Arial"/>
        </w:rPr>
        <w:t>7</w:t>
      </w:r>
    </w:p>
    <w:p w14:paraId="40D93A58" w14:textId="23941804" w:rsidR="00E15A62" w:rsidRDefault="00B119F4" w:rsidP="00E15A62">
      <w:pPr>
        <w:spacing w:line="360" w:lineRule="auto"/>
        <w:jc w:val="both"/>
        <w:rPr>
          <w:rFonts w:ascii="Arial" w:eastAsia="Arial" w:hAnsi="Arial" w:cs="Arial"/>
        </w:rPr>
      </w:pPr>
      <w:r>
        <w:rPr>
          <w:rFonts w:ascii="Arial" w:eastAsia="Arial" w:hAnsi="Arial" w:cs="Arial"/>
        </w:rPr>
        <w:t>5.1.3 T2 Candida</w:t>
      </w:r>
      <w:r w:rsidR="00E15A62" w:rsidRPr="004D3B11">
        <w:rPr>
          <w:rFonts w:ascii="Arial" w:eastAsia="Arial" w:hAnsi="Arial" w:cs="Arial"/>
        </w:rPr>
        <w:t>..........................................</w:t>
      </w:r>
      <w:r>
        <w:rPr>
          <w:rFonts w:ascii="Arial" w:eastAsia="Arial" w:hAnsi="Arial" w:cs="Arial"/>
        </w:rPr>
        <w:t>..........................</w:t>
      </w:r>
      <w:r w:rsidR="00E15A62" w:rsidRPr="004D3B11">
        <w:rPr>
          <w:rFonts w:ascii="Arial" w:eastAsia="Arial" w:hAnsi="Arial" w:cs="Arial"/>
        </w:rPr>
        <w:t xml:space="preserve">............................................ </w:t>
      </w:r>
      <w:r w:rsidR="000D312A">
        <w:rPr>
          <w:rFonts w:ascii="Arial" w:eastAsia="Arial" w:hAnsi="Arial" w:cs="Arial"/>
        </w:rPr>
        <w:t>39</w:t>
      </w:r>
    </w:p>
    <w:p w14:paraId="3CB96BD2" w14:textId="54C901DA" w:rsidR="00BE46F3" w:rsidRPr="00E15A62" w:rsidRDefault="00BE46F3" w:rsidP="00E15A62">
      <w:pPr>
        <w:spacing w:line="360" w:lineRule="auto"/>
        <w:jc w:val="both"/>
        <w:rPr>
          <w:rFonts w:ascii="Arial" w:eastAsia="Arial" w:hAnsi="Arial" w:cs="Arial"/>
        </w:rPr>
      </w:pPr>
      <w:r>
        <w:rPr>
          <w:rFonts w:ascii="Arial" w:eastAsia="Arial" w:hAnsi="Arial" w:cs="Arial"/>
        </w:rPr>
        <w:t>5.1.4 PCR cuantitativa……………………………………………………………………………</w:t>
      </w:r>
      <w:r w:rsidR="000D312A">
        <w:rPr>
          <w:rFonts w:ascii="Arial" w:eastAsia="Arial" w:hAnsi="Arial" w:cs="Arial"/>
        </w:rPr>
        <w:t>40</w:t>
      </w:r>
    </w:p>
    <w:p w14:paraId="68A0100B" w14:textId="252DEEFA" w:rsidR="00E15A62" w:rsidRPr="00E15A62" w:rsidRDefault="00C611F4" w:rsidP="00E15A62">
      <w:pPr>
        <w:spacing w:line="360" w:lineRule="auto"/>
        <w:jc w:val="both"/>
        <w:rPr>
          <w:rFonts w:ascii="Arial" w:eastAsia="Arial" w:hAnsi="Arial" w:cs="Arial"/>
          <w:b/>
          <w:bCs/>
        </w:rPr>
      </w:pPr>
      <w:r>
        <w:rPr>
          <w:rFonts w:ascii="Arial" w:eastAsia="Arial" w:hAnsi="Arial" w:cs="Arial"/>
          <w:b/>
          <w:bCs/>
        </w:rPr>
        <w:t>6.Algoritmos Diagnósticos para Enfermedad Fúngica Invasora en Adultos</w:t>
      </w:r>
      <w:r w:rsidR="00E15A62" w:rsidRPr="00E15A62">
        <w:rPr>
          <w:rFonts w:ascii="Arial" w:eastAsia="Arial" w:hAnsi="Arial" w:cs="Arial"/>
          <w:b/>
          <w:bCs/>
        </w:rPr>
        <w:t>.............................</w:t>
      </w:r>
      <w:r>
        <w:rPr>
          <w:rFonts w:ascii="Arial" w:eastAsia="Arial" w:hAnsi="Arial" w:cs="Arial"/>
          <w:b/>
          <w:bCs/>
        </w:rPr>
        <w:t>...................................................................................</w:t>
      </w:r>
      <w:r w:rsidR="00E15A62" w:rsidRPr="00E15A62">
        <w:rPr>
          <w:rFonts w:ascii="Arial" w:eastAsia="Arial" w:hAnsi="Arial" w:cs="Arial"/>
          <w:b/>
          <w:bCs/>
        </w:rPr>
        <w:t xml:space="preserve">.............. </w:t>
      </w:r>
      <w:r w:rsidR="000D312A">
        <w:rPr>
          <w:rFonts w:ascii="Arial" w:eastAsia="Arial" w:hAnsi="Arial" w:cs="Arial"/>
          <w:b/>
          <w:bCs/>
        </w:rPr>
        <w:t>42</w:t>
      </w:r>
    </w:p>
    <w:p w14:paraId="2EBB217A" w14:textId="031EEB94" w:rsidR="00C611F4" w:rsidRDefault="00C611F4" w:rsidP="00E15A62">
      <w:pPr>
        <w:spacing w:line="360" w:lineRule="auto"/>
        <w:jc w:val="both"/>
        <w:rPr>
          <w:rFonts w:ascii="Arial" w:eastAsia="Arial" w:hAnsi="Arial" w:cs="Arial"/>
        </w:rPr>
      </w:pPr>
      <w:r>
        <w:rPr>
          <w:rFonts w:ascii="Arial" w:eastAsia="Arial" w:hAnsi="Arial" w:cs="Arial"/>
        </w:rPr>
        <w:t>6.</w:t>
      </w:r>
      <w:r w:rsidR="00F65D93">
        <w:rPr>
          <w:rFonts w:ascii="Arial" w:eastAsia="Arial" w:hAnsi="Arial" w:cs="Arial"/>
        </w:rPr>
        <w:t>1</w:t>
      </w:r>
      <w:r>
        <w:rPr>
          <w:rFonts w:ascii="Arial" w:eastAsia="Arial" w:hAnsi="Arial" w:cs="Arial"/>
        </w:rPr>
        <w:t xml:space="preserve"> Algoritmos Diagnósticos………………………………………………………………</w:t>
      </w:r>
      <w:proofErr w:type="gramStart"/>
      <w:r w:rsidR="00EB290D">
        <w:rPr>
          <w:rFonts w:ascii="Arial" w:eastAsia="Arial" w:hAnsi="Arial" w:cs="Arial"/>
        </w:rPr>
        <w:t>…….</w:t>
      </w:r>
      <w:proofErr w:type="gramEnd"/>
      <w:r w:rsidR="00EB290D">
        <w:rPr>
          <w:rFonts w:ascii="Arial" w:eastAsia="Arial" w:hAnsi="Arial" w:cs="Arial"/>
        </w:rPr>
        <w:t>.</w:t>
      </w:r>
      <w:r w:rsidR="000D312A">
        <w:rPr>
          <w:rFonts w:ascii="Arial" w:eastAsia="Arial" w:hAnsi="Arial" w:cs="Arial"/>
        </w:rPr>
        <w:t>42</w:t>
      </w:r>
    </w:p>
    <w:p w14:paraId="10F409FC" w14:textId="3DFEF271" w:rsidR="00C611F4" w:rsidRDefault="00C611F4" w:rsidP="00E15A62">
      <w:pPr>
        <w:spacing w:line="360" w:lineRule="auto"/>
        <w:jc w:val="both"/>
        <w:rPr>
          <w:rFonts w:ascii="Arial" w:eastAsia="Arial" w:hAnsi="Arial" w:cs="Arial"/>
        </w:rPr>
      </w:pPr>
      <w:r>
        <w:rPr>
          <w:rFonts w:ascii="Arial" w:eastAsia="Arial" w:hAnsi="Arial" w:cs="Arial"/>
        </w:rPr>
        <w:t>6.</w:t>
      </w:r>
      <w:r w:rsidR="00A47DE8">
        <w:rPr>
          <w:rFonts w:ascii="Arial" w:eastAsia="Arial" w:hAnsi="Arial" w:cs="Arial"/>
        </w:rPr>
        <w:t>2</w:t>
      </w:r>
      <w:r>
        <w:rPr>
          <w:rFonts w:ascii="Arial" w:eastAsia="Arial" w:hAnsi="Arial" w:cs="Arial"/>
        </w:rPr>
        <w:t xml:space="preserve"> Recomendaciones Diagnósticas Adicionales……………………...………………………</w:t>
      </w:r>
      <w:r w:rsidR="00F65D93">
        <w:rPr>
          <w:rFonts w:ascii="Arial" w:eastAsia="Arial" w:hAnsi="Arial" w:cs="Arial"/>
        </w:rPr>
        <w:t>4</w:t>
      </w:r>
      <w:r w:rsidR="000D312A">
        <w:rPr>
          <w:rFonts w:ascii="Arial" w:eastAsia="Arial" w:hAnsi="Arial" w:cs="Arial"/>
        </w:rPr>
        <w:t>8</w:t>
      </w:r>
    </w:p>
    <w:p w14:paraId="5D06E31E" w14:textId="43FB109E" w:rsidR="00C611F4" w:rsidRDefault="00C611F4" w:rsidP="00E15A62">
      <w:pPr>
        <w:spacing w:line="360" w:lineRule="auto"/>
        <w:jc w:val="both"/>
        <w:rPr>
          <w:rFonts w:ascii="Arial" w:eastAsia="Arial" w:hAnsi="Arial" w:cs="Arial"/>
          <w:b/>
          <w:bCs/>
        </w:rPr>
      </w:pPr>
      <w:r w:rsidRPr="00C611F4">
        <w:rPr>
          <w:rFonts w:ascii="Arial" w:eastAsia="Arial" w:hAnsi="Arial" w:cs="Arial"/>
          <w:b/>
          <w:bCs/>
        </w:rPr>
        <w:t>7. Conclusiones………………………………………………………………</w:t>
      </w:r>
      <w:r w:rsidR="006E0A41" w:rsidRPr="00C611F4">
        <w:rPr>
          <w:rFonts w:ascii="Arial" w:eastAsia="Arial" w:hAnsi="Arial" w:cs="Arial"/>
          <w:b/>
          <w:bCs/>
        </w:rPr>
        <w:t>…</w:t>
      </w:r>
      <w:r w:rsidR="00EB290D" w:rsidRPr="00C611F4">
        <w:rPr>
          <w:rFonts w:ascii="Arial" w:eastAsia="Arial" w:hAnsi="Arial" w:cs="Arial"/>
          <w:b/>
          <w:bCs/>
        </w:rPr>
        <w:t>…</w:t>
      </w:r>
      <w:proofErr w:type="gramStart"/>
      <w:r w:rsidR="00EB290D" w:rsidRPr="00C611F4">
        <w:rPr>
          <w:rFonts w:ascii="Arial" w:eastAsia="Arial" w:hAnsi="Arial" w:cs="Arial"/>
          <w:b/>
          <w:bCs/>
        </w:rPr>
        <w:t>…</w:t>
      </w:r>
      <w:r w:rsidRPr="00C611F4">
        <w:rPr>
          <w:rFonts w:ascii="Arial" w:eastAsia="Arial" w:hAnsi="Arial" w:cs="Arial"/>
          <w:b/>
          <w:bCs/>
        </w:rPr>
        <w:t>…</w:t>
      </w:r>
      <w:r w:rsidR="00EB290D">
        <w:rPr>
          <w:rFonts w:ascii="Arial" w:eastAsia="Arial" w:hAnsi="Arial" w:cs="Arial"/>
          <w:b/>
          <w:bCs/>
        </w:rPr>
        <w:t>.</w:t>
      </w:r>
      <w:proofErr w:type="gramEnd"/>
      <w:r w:rsidR="006E0A41" w:rsidRPr="00C611F4">
        <w:rPr>
          <w:rFonts w:ascii="Arial" w:eastAsia="Arial" w:hAnsi="Arial" w:cs="Arial"/>
          <w:b/>
          <w:bCs/>
        </w:rPr>
        <w:t>……</w:t>
      </w:r>
      <w:r w:rsidRPr="00C611F4">
        <w:rPr>
          <w:rFonts w:ascii="Arial" w:eastAsia="Arial" w:hAnsi="Arial" w:cs="Arial"/>
          <w:b/>
          <w:bCs/>
        </w:rPr>
        <w:t>…</w:t>
      </w:r>
      <w:r w:rsidR="000D312A">
        <w:rPr>
          <w:rFonts w:ascii="Arial" w:eastAsia="Arial" w:hAnsi="Arial" w:cs="Arial"/>
          <w:b/>
          <w:bCs/>
        </w:rPr>
        <w:t>50</w:t>
      </w:r>
    </w:p>
    <w:p w14:paraId="332F6C4D" w14:textId="6B51C37A" w:rsidR="00C611F4" w:rsidRPr="00C611F4" w:rsidRDefault="00C611F4" w:rsidP="00E15A62">
      <w:pPr>
        <w:spacing w:line="360" w:lineRule="auto"/>
        <w:jc w:val="both"/>
        <w:rPr>
          <w:rFonts w:ascii="Arial" w:eastAsia="Arial" w:hAnsi="Arial" w:cs="Arial"/>
          <w:b/>
          <w:bCs/>
        </w:rPr>
      </w:pPr>
      <w:r>
        <w:rPr>
          <w:rFonts w:ascii="Arial" w:eastAsia="Arial" w:hAnsi="Arial" w:cs="Arial"/>
          <w:b/>
          <w:bCs/>
        </w:rPr>
        <w:t xml:space="preserve"> </w:t>
      </w:r>
      <w:r w:rsidR="005A0826">
        <w:rPr>
          <w:rFonts w:ascii="Arial" w:eastAsia="Arial" w:hAnsi="Arial" w:cs="Arial"/>
          <w:b/>
          <w:bCs/>
        </w:rPr>
        <w:t>Bibliografía......</w:t>
      </w:r>
      <w:r>
        <w:rPr>
          <w:rFonts w:ascii="Arial" w:eastAsia="Arial" w:hAnsi="Arial" w:cs="Arial"/>
          <w:b/>
          <w:bCs/>
        </w:rPr>
        <w:t>……</w:t>
      </w:r>
      <w:proofErr w:type="gramStart"/>
      <w:r>
        <w:rPr>
          <w:rFonts w:ascii="Arial" w:eastAsia="Arial" w:hAnsi="Arial" w:cs="Arial"/>
          <w:b/>
          <w:bCs/>
        </w:rPr>
        <w:t>……</w:t>
      </w:r>
      <w:r w:rsidR="001F5EC2">
        <w:rPr>
          <w:rFonts w:ascii="Arial" w:eastAsia="Arial" w:hAnsi="Arial" w:cs="Arial"/>
          <w:b/>
          <w:bCs/>
        </w:rPr>
        <w:t>.</w:t>
      </w:r>
      <w:proofErr w:type="gramEnd"/>
      <w:r w:rsidR="001F5EC2">
        <w:rPr>
          <w:rFonts w:ascii="Arial" w:eastAsia="Arial" w:hAnsi="Arial" w:cs="Arial"/>
          <w:b/>
          <w:bCs/>
        </w:rPr>
        <w:t>.</w:t>
      </w:r>
      <w:r>
        <w:rPr>
          <w:rFonts w:ascii="Arial" w:eastAsia="Arial" w:hAnsi="Arial" w:cs="Arial"/>
          <w:b/>
          <w:bCs/>
        </w:rPr>
        <w:t>……………………………………………………………………...</w:t>
      </w:r>
      <w:r w:rsidR="000D312A">
        <w:rPr>
          <w:rFonts w:ascii="Arial" w:eastAsia="Arial" w:hAnsi="Arial" w:cs="Arial"/>
          <w:b/>
          <w:bCs/>
        </w:rPr>
        <w:t>51</w:t>
      </w:r>
    </w:p>
    <w:p w14:paraId="66555F74" w14:textId="77777777" w:rsidR="00851D87" w:rsidRDefault="00851D87">
      <w:pPr>
        <w:spacing w:line="360" w:lineRule="auto"/>
        <w:jc w:val="both"/>
        <w:rPr>
          <w:rFonts w:ascii="Arial" w:eastAsia="Arial" w:hAnsi="Arial" w:cs="Arial"/>
        </w:rPr>
      </w:pPr>
    </w:p>
    <w:p w14:paraId="36A3EC1E" w14:textId="77777777" w:rsidR="00851D87" w:rsidRDefault="00851D87">
      <w:pPr>
        <w:spacing w:line="360" w:lineRule="auto"/>
        <w:jc w:val="both"/>
        <w:rPr>
          <w:rFonts w:ascii="Arial" w:eastAsia="Arial" w:hAnsi="Arial" w:cs="Arial"/>
        </w:rPr>
      </w:pPr>
    </w:p>
    <w:p w14:paraId="04569E40" w14:textId="77777777" w:rsidR="00851D87" w:rsidRDefault="00851D87">
      <w:pPr>
        <w:spacing w:line="360" w:lineRule="auto"/>
        <w:jc w:val="both"/>
        <w:rPr>
          <w:rFonts w:ascii="Arial" w:eastAsia="Arial" w:hAnsi="Arial" w:cs="Arial"/>
        </w:rPr>
      </w:pPr>
    </w:p>
    <w:p w14:paraId="7BA6BB1B" w14:textId="77777777" w:rsidR="00851D87" w:rsidRDefault="00851D87">
      <w:pPr>
        <w:spacing w:line="360" w:lineRule="auto"/>
        <w:jc w:val="both"/>
        <w:rPr>
          <w:rFonts w:ascii="Arial" w:eastAsia="Arial" w:hAnsi="Arial" w:cs="Arial"/>
        </w:rPr>
      </w:pPr>
    </w:p>
    <w:p w14:paraId="27F656C2" w14:textId="77777777" w:rsidR="00851D87" w:rsidRDefault="00851D87">
      <w:pPr>
        <w:spacing w:line="360" w:lineRule="auto"/>
        <w:jc w:val="both"/>
        <w:rPr>
          <w:rFonts w:ascii="Arial" w:eastAsia="Arial" w:hAnsi="Arial" w:cs="Arial"/>
        </w:rPr>
      </w:pPr>
    </w:p>
    <w:p w14:paraId="15834DCE" w14:textId="77777777" w:rsidR="00851D87" w:rsidRDefault="00851D87">
      <w:pPr>
        <w:spacing w:line="360" w:lineRule="auto"/>
        <w:jc w:val="both"/>
        <w:rPr>
          <w:rFonts w:ascii="Arial" w:eastAsia="Arial" w:hAnsi="Arial" w:cs="Arial"/>
        </w:rPr>
      </w:pPr>
    </w:p>
    <w:p w14:paraId="3AFED16A" w14:textId="77777777" w:rsidR="00851D87" w:rsidRDefault="00851D87">
      <w:pPr>
        <w:spacing w:line="360" w:lineRule="auto"/>
        <w:jc w:val="both"/>
        <w:rPr>
          <w:rFonts w:ascii="Arial" w:eastAsia="Arial" w:hAnsi="Arial" w:cs="Arial"/>
        </w:rPr>
      </w:pPr>
    </w:p>
    <w:p w14:paraId="16BB1092" w14:textId="77777777" w:rsidR="00851D87" w:rsidRDefault="00851D87">
      <w:pPr>
        <w:spacing w:line="360" w:lineRule="auto"/>
        <w:jc w:val="both"/>
        <w:rPr>
          <w:rFonts w:ascii="Arial" w:eastAsia="Arial" w:hAnsi="Arial" w:cs="Arial"/>
        </w:rPr>
      </w:pPr>
    </w:p>
    <w:p w14:paraId="09709803" w14:textId="77777777" w:rsidR="00F1511F" w:rsidRDefault="00F1511F">
      <w:pPr>
        <w:spacing w:line="360" w:lineRule="auto"/>
        <w:jc w:val="both"/>
        <w:rPr>
          <w:rFonts w:ascii="Arial" w:eastAsia="Arial" w:hAnsi="Arial" w:cs="Arial"/>
        </w:rPr>
      </w:pPr>
    </w:p>
    <w:p w14:paraId="7F62EA93" w14:textId="77777777" w:rsidR="00851D87" w:rsidRDefault="00851D87">
      <w:pPr>
        <w:spacing w:line="360" w:lineRule="auto"/>
        <w:jc w:val="both"/>
        <w:rPr>
          <w:rFonts w:ascii="Arial" w:eastAsia="Arial" w:hAnsi="Arial" w:cs="Arial"/>
        </w:rPr>
      </w:pPr>
    </w:p>
    <w:p w14:paraId="2480365F" w14:textId="531D7C2E" w:rsidR="00057D3C" w:rsidRDefault="00057D3C">
      <w:pPr>
        <w:spacing w:line="360" w:lineRule="auto"/>
        <w:jc w:val="both"/>
        <w:rPr>
          <w:rFonts w:ascii="Arial" w:eastAsia="Arial" w:hAnsi="Arial" w:cs="Arial"/>
          <w:b/>
          <w:bCs/>
        </w:rPr>
      </w:pPr>
      <w:r w:rsidRPr="00057D3C">
        <w:rPr>
          <w:rFonts w:ascii="Arial" w:eastAsia="Arial" w:hAnsi="Arial" w:cs="Arial"/>
          <w:b/>
          <w:bCs/>
        </w:rPr>
        <w:lastRenderedPageBreak/>
        <w:t>Resumen</w:t>
      </w:r>
    </w:p>
    <w:p w14:paraId="7204E1CE" w14:textId="77777777" w:rsidR="00FB1FD6" w:rsidRDefault="00057D3C" w:rsidP="00057D3C">
      <w:pPr>
        <w:spacing w:line="360" w:lineRule="auto"/>
        <w:jc w:val="both"/>
        <w:rPr>
          <w:rFonts w:ascii="Arial" w:eastAsia="Arial" w:hAnsi="Arial" w:cs="Arial"/>
        </w:rPr>
      </w:pPr>
      <w:r>
        <w:rPr>
          <w:rFonts w:ascii="Arial" w:eastAsia="Arial" w:hAnsi="Arial" w:cs="Arial"/>
        </w:rPr>
        <w:t>Los trastornos que afectan a la sangre y sus componentes se denominan trastornos hematológicos y entre los principales en incidencia que afectan a la población adulta</w:t>
      </w:r>
      <w:r w:rsidRPr="4913A1B5">
        <w:rPr>
          <w:rFonts w:ascii="Arial" w:eastAsia="Arial" w:hAnsi="Arial" w:cs="Arial"/>
        </w:rPr>
        <w:t xml:space="preserve"> </w:t>
      </w:r>
      <w:r>
        <w:rPr>
          <w:rFonts w:ascii="Arial" w:eastAsia="Arial" w:hAnsi="Arial" w:cs="Arial"/>
        </w:rPr>
        <w:t>en nuestro país tenemos los siguientes</w:t>
      </w:r>
      <w:r w:rsidRPr="4913A1B5">
        <w:rPr>
          <w:rFonts w:ascii="Arial" w:eastAsia="Arial" w:hAnsi="Arial" w:cs="Arial"/>
        </w:rPr>
        <w:t>: leucemia mieloide aguda, síndromes mielodisplásicos y linfoma de células del manto</w:t>
      </w:r>
      <w:r w:rsidR="00FB1FD6">
        <w:rPr>
          <w:rFonts w:ascii="Arial" w:eastAsia="Arial" w:hAnsi="Arial" w:cs="Arial"/>
        </w:rPr>
        <w:t>; y para cada uno de ellos se tiene como tratamiento diferentes esquemas de quimioterapia y trasplante de células madre hematopoyéticas.</w:t>
      </w:r>
    </w:p>
    <w:p w14:paraId="0B83B510" w14:textId="77777777" w:rsidR="007562CA" w:rsidRDefault="00FB1FD6" w:rsidP="00057D3C">
      <w:pPr>
        <w:spacing w:line="360" w:lineRule="auto"/>
        <w:jc w:val="both"/>
        <w:rPr>
          <w:rFonts w:ascii="Arial" w:eastAsia="Arial" w:hAnsi="Arial" w:cs="Arial"/>
        </w:rPr>
      </w:pPr>
      <w:r>
        <w:rPr>
          <w:rFonts w:ascii="Arial" w:eastAsia="Arial" w:hAnsi="Arial" w:cs="Arial"/>
        </w:rPr>
        <w:t xml:space="preserve">Las infecciones son la principal causa de morbilidad y mortalidad en pacientes que presentan neutropenia severa, condición común que se presenta en pacientes con trastornos hematológicos, teniendo las infecciones invasivas por hongos una incidencia cada vez mayor en este tipo de pacientes, donde los principales agentes causales corresponden </w:t>
      </w:r>
      <w:r w:rsidRPr="00FB1FD6">
        <w:rPr>
          <w:rFonts w:ascii="Arial" w:eastAsia="Arial" w:hAnsi="Arial" w:cs="Arial"/>
          <w:i/>
          <w:iCs/>
        </w:rPr>
        <w:t>a Aspergillus sp, Candida sp</w:t>
      </w:r>
      <w:r>
        <w:rPr>
          <w:rFonts w:ascii="Arial" w:eastAsia="Arial" w:hAnsi="Arial" w:cs="Arial"/>
        </w:rPr>
        <w:t xml:space="preserve"> y </w:t>
      </w:r>
      <w:r w:rsidRPr="00FB1FD6">
        <w:rPr>
          <w:rFonts w:ascii="Arial" w:eastAsia="Arial" w:hAnsi="Arial" w:cs="Arial"/>
          <w:i/>
          <w:iCs/>
        </w:rPr>
        <w:t>Pneumocystis jirovecii</w:t>
      </w:r>
      <w:r w:rsidR="007562CA">
        <w:rPr>
          <w:rFonts w:ascii="Arial" w:eastAsia="Arial" w:hAnsi="Arial" w:cs="Arial"/>
        </w:rPr>
        <w:t xml:space="preserve">. </w:t>
      </w:r>
    </w:p>
    <w:p w14:paraId="767C2942" w14:textId="331BF8E1" w:rsidR="00271B83" w:rsidRDefault="00271B83" w:rsidP="00271B83">
      <w:pPr>
        <w:spacing w:line="360" w:lineRule="auto"/>
        <w:jc w:val="both"/>
        <w:rPr>
          <w:rFonts w:ascii="Arial" w:eastAsia="Arial" w:hAnsi="Arial" w:cs="Arial"/>
        </w:rPr>
      </w:pPr>
      <w:r>
        <w:rPr>
          <w:rFonts w:ascii="Arial" w:eastAsia="Arial" w:hAnsi="Arial" w:cs="Arial"/>
        </w:rPr>
        <w:t>La enfermedad fúngica invasora (EFI) puede clasificarse en probada, probable o posible por lo que es de suma importancia hacer un diagnóstico efectivo con el fin de determinar la terapia antifúngica adecuada de ser necesaria, la duración del tratamiento, la necesidad de intervenciones quirúrgicas, el monitoreo de la enfermedad fúngica y la necesidad o no de una profilaxis secundaria.</w:t>
      </w:r>
    </w:p>
    <w:p w14:paraId="010766BC" w14:textId="54690FA1" w:rsidR="007562CA" w:rsidRDefault="007562CA" w:rsidP="00057D3C">
      <w:pPr>
        <w:spacing w:line="360" w:lineRule="auto"/>
        <w:jc w:val="both"/>
        <w:rPr>
          <w:rFonts w:ascii="Arial" w:eastAsia="Arial" w:hAnsi="Arial" w:cs="Arial"/>
        </w:rPr>
      </w:pPr>
      <w:r>
        <w:rPr>
          <w:rFonts w:ascii="Arial" w:eastAsia="Arial" w:hAnsi="Arial" w:cs="Arial"/>
        </w:rPr>
        <w:t xml:space="preserve">El diagnóstico de </w:t>
      </w:r>
      <w:r w:rsidR="00861A54">
        <w:rPr>
          <w:rFonts w:ascii="Arial" w:eastAsia="Arial" w:hAnsi="Arial" w:cs="Arial"/>
        </w:rPr>
        <w:t>EFI</w:t>
      </w:r>
      <w:r>
        <w:rPr>
          <w:rFonts w:ascii="Arial" w:eastAsia="Arial" w:hAnsi="Arial" w:cs="Arial"/>
        </w:rPr>
        <w:t xml:space="preserve"> es todo un ret</w:t>
      </w:r>
      <w:r w:rsidR="00271B83">
        <w:rPr>
          <w:rFonts w:ascii="Arial" w:eastAsia="Arial" w:hAnsi="Arial" w:cs="Arial"/>
        </w:rPr>
        <w:t>o</w:t>
      </w:r>
      <w:r>
        <w:rPr>
          <w:rFonts w:ascii="Arial" w:eastAsia="Arial" w:hAnsi="Arial" w:cs="Arial"/>
        </w:rPr>
        <w:t xml:space="preserve">, ya que muchas veces los signos y síntomas de la enfermedad no son claros, los cultivos de sangre y respiratorios muchas veces son negativos </w:t>
      </w:r>
      <w:r w:rsidR="00271B83">
        <w:rPr>
          <w:rFonts w:ascii="Arial" w:eastAsia="Arial" w:hAnsi="Arial" w:cs="Arial"/>
        </w:rPr>
        <w:t xml:space="preserve">y los pacientes frecuentemente poseen morbilidades subyacentes que imposibilitan obtener muestras adecuadas para demostrar la presencia del hongo, debido a estas situaciones, actualmente, según el criterio de expertos en el tema, es </w:t>
      </w:r>
      <w:r w:rsidR="00F1511F">
        <w:rPr>
          <w:rFonts w:ascii="Arial" w:eastAsia="Arial" w:hAnsi="Arial" w:cs="Arial"/>
        </w:rPr>
        <w:t>más</w:t>
      </w:r>
      <w:r w:rsidR="00271B83">
        <w:rPr>
          <w:rFonts w:ascii="Arial" w:eastAsia="Arial" w:hAnsi="Arial" w:cs="Arial"/>
        </w:rPr>
        <w:t xml:space="preserve"> apropiado utilizar biomarcadores serológicos (cuantificación de beta glucanos y galactomananos en suero) y estudios moleculares (PCR) o una combinación de ambos para hacer más eficiente el diagnóstico de EFI</w:t>
      </w:r>
      <w:r w:rsidR="00861A54">
        <w:rPr>
          <w:rFonts w:ascii="Arial" w:eastAsia="Arial" w:hAnsi="Arial" w:cs="Arial"/>
        </w:rPr>
        <w:t>. Para facilitar este proceso, se han creado diversos algoritmos diagnósticos de EFI y en este trabajo se presentan una serie de algoritmos desarrollados a partir de los más recientes conocimientos en el tema que podrían adaptarse a los protocolos que se encuentran disponibles en los diferentes hospitales clase A nacionales con el fin de facilitar y hacer más eficiente el diagnóstico de EFI en la población objeto de este trabajo para un mejor aprovechamiento de los diversos recursos institucionales y mejorar la calidad de vida de los pacientes que padecen los principales trastornos hematológicos que requieren de tratamientos de quimioterapia o trasplante de médula ósea.</w:t>
      </w:r>
    </w:p>
    <w:p w14:paraId="202E65DD" w14:textId="77777777" w:rsidR="001A284F" w:rsidRDefault="001A284F" w:rsidP="00057D3C">
      <w:pPr>
        <w:spacing w:line="360" w:lineRule="auto"/>
        <w:jc w:val="both"/>
        <w:rPr>
          <w:rFonts w:ascii="Arial" w:eastAsia="Arial" w:hAnsi="Arial" w:cs="Arial"/>
        </w:rPr>
      </w:pPr>
    </w:p>
    <w:p w14:paraId="27F07016" w14:textId="651C50B0" w:rsidR="00FB1FD6" w:rsidRDefault="00154B81" w:rsidP="00057D3C">
      <w:pPr>
        <w:spacing w:line="360" w:lineRule="auto"/>
        <w:jc w:val="both"/>
        <w:rPr>
          <w:rFonts w:ascii="Arial" w:eastAsia="Arial" w:hAnsi="Arial" w:cs="Arial"/>
          <w:b/>
          <w:bCs/>
        </w:rPr>
      </w:pPr>
      <w:r w:rsidRPr="00154B81">
        <w:rPr>
          <w:rFonts w:ascii="Arial" w:eastAsia="Arial" w:hAnsi="Arial" w:cs="Arial"/>
          <w:b/>
          <w:bCs/>
        </w:rPr>
        <w:lastRenderedPageBreak/>
        <w:t xml:space="preserve">Lista de </w:t>
      </w:r>
      <w:r w:rsidR="00E55A42">
        <w:rPr>
          <w:rFonts w:ascii="Arial" w:eastAsia="Arial" w:hAnsi="Arial" w:cs="Arial"/>
          <w:b/>
          <w:bCs/>
        </w:rPr>
        <w:t>Tablas</w:t>
      </w:r>
    </w:p>
    <w:p w14:paraId="61200BE1" w14:textId="77777777" w:rsidR="00E55A42" w:rsidRDefault="00E55A42" w:rsidP="00057D3C">
      <w:pPr>
        <w:spacing w:line="360" w:lineRule="auto"/>
        <w:jc w:val="both"/>
        <w:rPr>
          <w:rFonts w:ascii="Arial" w:eastAsia="Arial" w:hAnsi="Arial" w:cs="Arial"/>
          <w:b/>
          <w:bCs/>
        </w:rPr>
      </w:pPr>
    </w:p>
    <w:p w14:paraId="46841972" w14:textId="26D8F638" w:rsidR="00E55A42" w:rsidRDefault="00E55A42" w:rsidP="00057D3C">
      <w:pPr>
        <w:spacing w:line="360" w:lineRule="auto"/>
        <w:jc w:val="both"/>
        <w:rPr>
          <w:rFonts w:ascii="Arial" w:eastAsia="Arial" w:hAnsi="Arial" w:cs="Arial"/>
          <w:b/>
          <w:bCs/>
        </w:rPr>
      </w:pPr>
      <w:r>
        <w:rPr>
          <w:rFonts w:ascii="Arial" w:eastAsia="Arial" w:hAnsi="Arial" w:cs="Arial"/>
          <w:b/>
          <w:bCs/>
        </w:rPr>
        <w:t>Número Tabla                  Título Tabla                                                                         Página</w:t>
      </w:r>
    </w:p>
    <w:p w14:paraId="2E4F7937" w14:textId="242E2283" w:rsidR="00E55A42" w:rsidRDefault="00E55A42" w:rsidP="00E55A42">
      <w:pPr>
        <w:pStyle w:val="Prrafodelista"/>
        <w:numPr>
          <w:ilvl w:val="0"/>
          <w:numId w:val="18"/>
        </w:numPr>
        <w:spacing w:line="360" w:lineRule="auto"/>
        <w:jc w:val="both"/>
        <w:rPr>
          <w:rFonts w:ascii="Arial" w:eastAsia="Arial" w:hAnsi="Arial" w:cs="Arial"/>
        </w:rPr>
      </w:pPr>
      <w:r w:rsidRPr="00E55A42">
        <w:rPr>
          <w:rFonts w:ascii="Arial" w:eastAsia="Arial" w:hAnsi="Arial" w:cs="Arial"/>
        </w:rPr>
        <w:t xml:space="preserve">           </w:t>
      </w:r>
      <w:r>
        <w:rPr>
          <w:rFonts w:ascii="Arial" w:eastAsia="Arial" w:hAnsi="Arial" w:cs="Arial"/>
        </w:rPr>
        <w:t xml:space="preserve">  </w:t>
      </w:r>
      <w:r w:rsidRPr="00E55A42">
        <w:rPr>
          <w:rFonts w:ascii="Arial" w:eastAsia="Arial" w:hAnsi="Arial" w:cs="Arial"/>
        </w:rPr>
        <w:t xml:space="preserve">   Criterios para Enfermedad Fúngica Invasora Probada      </w:t>
      </w:r>
      <w:r>
        <w:rPr>
          <w:rFonts w:ascii="Arial" w:eastAsia="Arial" w:hAnsi="Arial" w:cs="Arial"/>
        </w:rPr>
        <w:t xml:space="preserve">      </w:t>
      </w:r>
      <w:r w:rsidRPr="00E55A42">
        <w:rPr>
          <w:rFonts w:ascii="Arial" w:eastAsia="Arial" w:hAnsi="Arial" w:cs="Arial"/>
        </w:rPr>
        <w:t xml:space="preserve">    29</w:t>
      </w:r>
    </w:p>
    <w:p w14:paraId="725C43A4" w14:textId="19C73971" w:rsidR="00E55A42" w:rsidRDefault="00E55A42" w:rsidP="00E55A42">
      <w:pPr>
        <w:pStyle w:val="Prrafodelista"/>
        <w:numPr>
          <w:ilvl w:val="0"/>
          <w:numId w:val="18"/>
        </w:numPr>
        <w:spacing w:line="360" w:lineRule="auto"/>
        <w:jc w:val="both"/>
        <w:rPr>
          <w:rFonts w:ascii="Arial" w:eastAsia="Arial" w:hAnsi="Arial" w:cs="Arial"/>
        </w:rPr>
      </w:pPr>
      <w:r>
        <w:rPr>
          <w:rFonts w:ascii="Arial" w:eastAsia="Arial" w:hAnsi="Arial" w:cs="Arial"/>
        </w:rPr>
        <w:t xml:space="preserve">                Criterios para Candidiasis Invasiva Probable                               31</w:t>
      </w:r>
    </w:p>
    <w:p w14:paraId="7876C362" w14:textId="3793A3A2" w:rsidR="00E55A42" w:rsidRDefault="00E55A42" w:rsidP="00E55A42">
      <w:pPr>
        <w:pStyle w:val="Prrafodelista"/>
        <w:numPr>
          <w:ilvl w:val="0"/>
          <w:numId w:val="18"/>
        </w:numPr>
        <w:spacing w:line="360" w:lineRule="auto"/>
        <w:jc w:val="both"/>
        <w:rPr>
          <w:rFonts w:ascii="Arial" w:eastAsia="Arial" w:hAnsi="Arial" w:cs="Arial"/>
          <w:lang w:val="pt-BR"/>
        </w:rPr>
      </w:pPr>
      <w:r w:rsidRPr="00E55A42">
        <w:rPr>
          <w:rFonts w:ascii="Arial" w:eastAsia="Arial" w:hAnsi="Arial" w:cs="Arial"/>
        </w:rPr>
        <w:t xml:space="preserve">          </w:t>
      </w:r>
      <w:r>
        <w:rPr>
          <w:rFonts w:ascii="Arial" w:eastAsia="Arial" w:hAnsi="Arial" w:cs="Arial"/>
        </w:rPr>
        <w:t xml:space="preserve">  </w:t>
      </w:r>
      <w:r w:rsidRPr="00E55A42">
        <w:rPr>
          <w:rFonts w:ascii="Arial" w:eastAsia="Arial" w:hAnsi="Arial" w:cs="Arial"/>
        </w:rPr>
        <w:t xml:space="preserve">    </w:t>
      </w:r>
      <w:r w:rsidRPr="00E55A42">
        <w:rPr>
          <w:rFonts w:ascii="Arial" w:eastAsia="Arial" w:hAnsi="Arial" w:cs="Arial"/>
          <w:lang w:val="pt-BR"/>
        </w:rPr>
        <w:t>Criterios para Aspergilosis Invasiva Pr</w:t>
      </w:r>
      <w:r>
        <w:rPr>
          <w:rFonts w:ascii="Arial" w:eastAsia="Arial" w:hAnsi="Arial" w:cs="Arial"/>
          <w:lang w:val="pt-BR"/>
        </w:rPr>
        <w:t>obable                              32</w:t>
      </w:r>
    </w:p>
    <w:p w14:paraId="2FB3A6C8" w14:textId="39BFD1CF" w:rsidR="00E55A42" w:rsidRPr="00E55A42" w:rsidRDefault="00E55A42" w:rsidP="00E55A42">
      <w:pPr>
        <w:pStyle w:val="Prrafodelista"/>
        <w:numPr>
          <w:ilvl w:val="0"/>
          <w:numId w:val="18"/>
        </w:numPr>
        <w:spacing w:line="360" w:lineRule="auto"/>
        <w:jc w:val="both"/>
        <w:rPr>
          <w:rFonts w:ascii="Arial" w:eastAsia="Arial" w:hAnsi="Arial" w:cs="Arial"/>
          <w:lang w:val="pt-BR"/>
        </w:rPr>
      </w:pPr>
      <w:r>
        <w:rPr>
          <w:rFonts w:ascii="Arial" w:eastAsia="Arial" w:hAnsi="Arial" w:cs="Arial"/>
          <w:lang w:val="pt-BR"/>
        </w:rPr>
        <w:t xml:space="preserve">                Criterios para Pneumocistosis Invasiva Probable                        32      </w:t>
      </w:r>
    </w:p>
    <w:p w14:paraId="60D06F25" w14:textId="77777777" w:rsidR="00E55A42" w:rsidRPr="00E55A42" w:rsidRDefault="00E55A42" w:rsidP="00057D3C">
      <w:pPr>
        <w:spacing w:line="360" w:lineRule="auto"/>
        <w:jc w:val="both"/>
        <w:rPr>
          <w:rFonts w:ascii="Arial" w:eastAsia="Arial" w:hAnsi="Arial" w:cs="Arial"/>
          <w:b/>
          <w:bCs/>
          <w:lang w:val="pt-BR"/>
        </w:rPr>
      </w:pPr>
    </w:p>
    <w:p w14:paraId="2E0B174F" w14:textId="77777777" w:rsidR="00154B81" w:rsidRPr="00E55A42" w:rsidRDefault="00154B81" w:rsidP="00057D3C">
      <w:pPr>
        <w:spacing w:line="360" w:lineRule="auto"/>
        <w:jc w:val="both"/>
        <w:rPr>
          <w:rFonts w:ascii="Arial" w:eastAsia="Arial" w:hAnsi="Arial" w:cs="Arial"/>
          <w:b/>
          <w:bCs/>
          <w:lang w:val="pt-BR"/>
        </w:rPr>
      </w:pPr>
    </w:p>
    <w:p w14:paraId="5E1D713E" w14:textId="77777777" w:rsidR="00154B81" w:rsidRPr="00E55A42" w:rsidRDefault="00154B81" w:rsidP="00057D3C">
      <w:pPr>
        <w:spacing w:line="360" w:lineRule="auto"/>
        <w:jc w:val="both"/>
        <w:rPr>
          <w:rFonts w:ascii="Arial" w:eastAsia="Arial" w:hAnsi="Arial" w:cs="Arial"/>
          <w:lang w:val="pt-BR"/>
        </w:rPr>
      </w:pPr>
    </w:p>
    <w:p w14:paraId="7F531739" w14:textId="232232D5" w:rsidR="00057D3C" w:rsidRPr="00E55A42" w:rsidRDefault="00057D3C" w:rsidP="00057D3C">
      <w:pPr>
        <w:spacing w:line="360" w:lineRule="auto"/>
        <w:jc w:val="both"/>
        <w:rPr>
          <w:rFonts w:ascii="Arial" w:eastAsia="Arial" w:hAnsi="Arial" w:cs="Arial"/>
          <w:lang w:val="pt-BR"/>
        </w:rPr>
      </w:pPr>
      <w:r w:rsidRPr="00E55A42">
        <w:rPr>
          <w:rFonts w:ascii="Arial" w:eastAsia="Arial" w:hAnsi="Arial" w:cs="Arial"/>
          <w:lang w:val="pt-BR"/>
        </w:rPr>
        <w:t xml:space="preserve"> </w:t>
      </w:r>
    </w:p>
    <w:p w14:paraId="68AA869C" w14:textId="77777777" w:rsidR="00057D3C" w:rsidRPr="00E55A42" w:rsidRDefault="00057D3C">
      <w:pPr>
        <w:spacing w:line="360" w:lineRule="auto"/>
        <w:jc w:val="both"/>
        <w:rPr>
          <w:rFonts w:ascii="Arial" w:eastAsia="Arial" w:hAnsi="Arial" w:cs="Arial"/>
          <w:lang w:val="pt-BR"/>
        </w:rPr>
      </w:pPr>
    </w:p>
    <w:p w14:paraId="0FC9DFE5" w14:textId="77777777" w:rsidR="00057D3C" w:rsidRPr="00E55A42" w:rsidRDefault="00057D3C">
      <w:pPr>
        <w:spacing w:line="360" w:lineRule="auto"/>
        <w:jc w:val="both"/>
        <w:rPr>
          <w:rFonts w:ascii="Arial" w:eastAsia="Arial" w:hAnsi="Arial" w:cs="Arial"/>
          <w:lang w:val="pt-BR"/>
        </w:rPr>
      </w:pPr>
    </w:p>
    <w:p w14:paraId="44D0C9FC" w14:textId="77777777" w:rsidR="00057D3C" w:rsidRPr="00E55A42" w:rsidRDefault="00057D3C">
      <w:pPr>
        <w:spacing w:line="360" w:lineRule="auto"/>
        <w:jc w:val="both"/>
        <w:rPr>
          <w:rFonts w:ascii="Arial" w:eastAsia="Arial" w:hAnsi="Arial" w:cs="Arial"/>
          <w:lang w:val="pt-BR"/>
        </w:rPr>
      </w:pPr>
    </w:p>
    <w:p w14:paraId="22CF0543" w14:textId="77777777" w:rsidR="00057D3C" w:rsidRPr="00E55A42" w:rsidRDefault="00057D3C">
      <w:pPr>
        <w:spacing w:line="360" w:lineRule="auto"/>
        <w:jc w:val="both"/>
        <w:rPr>
          <w:rFonts w:ascii="Arial" w:eastAsia="Arial" w:hAnsi="Arial" w:cs="Arial"/>
          <w:lang w:val="pt-BR"/>
        </w:rPr>
      </w:pPr>
    </w:p>
    <w:p w14:paraId="38B2F9DB" w14:textId="77777777" w:rsidR="00057D3C" w:rsidRPr="00E55A42" w:rsidRDefault="00057D3C">
      <w:pPr>
        <w:spacing w:line="360" w:lineRule="auto"/>
        <w:jc w:val="both"/>
        <w:rPr>
          <w:rFonts w:ascii="Arial" w:eastAsia="Arial" w:hAnsi="Arial" w:cs="Arial"/>
          <w:lang w:val="pt-BR"/>
        </w:rPr>
      </w:pPr>
    </w:p>
    <w:p w14:paraId="309AAD47" w14:textId="77777777" w:rsidR="00057D3C" w:rsidRPr="00E55A42" w:rsidRDefault="00057D3C">
      <w:pPr>
        <w:spacing w:line="360" w:lineRule="auto"/>
        <w:jc w:val="both"/>
        <w:rPr>
          <w:rFonts w:ascii="Arial" w:eastAsia="Arial" w:hAnsi="Arial" w:cs="Arial"/>
          <w:lang w:val="pt-BR"/>
        </w:rPr>
      </w:pPr>
    </w:p>
    <w:p w14:paraId="5C5822AE" w14:textId="77777777" w:rsidR="00057D3C" w:rsidRPr="00E55A42" w:rsidRDefault="00057D3C">
      <w:pPr>
        <w:spacing w:line="360" w:lineRule="auto"/>
        <w:jc w:val="both"/>
        <w:rPr>
          <w:rFonts w:ascii="Arial" w:eastAsia="Arial" w:hAnsi="Arial" w:cs="Arial"/>
          <w:lang w:val="pt-BR"/>
        </w:rPr>
      </w:pPr>
    </w:p>
    <w:p w14:paraId="302C09B5" w14:textId="77777777" w:rsidR="00057D3C" w:rsidRPr="00E55A42" w:rsidRDefault="00057D3C">
      <w:pPr>
        <w:spacing w:line="360" w:lineRule="auto"/>
        <w:jc w:val="both"/>
        <w:rPr>
          <w:rFonts w:ascii="Arial" w:eastAsia="Arial" w:hAnsi="Arial" w:cs="Arial"/>
          <w:lang w:val="pt-BR"/>
        </w:rPr>
      </w:pPr>
    </w:p>
    <w:p w14:paraId="6F988FC6" w14:textId="77777777" w:rsidR="00057D3C" w:rsidRPr="00E55A42" w:rsidRDefault="00057D3C">
      <w:pPr>
        <w:spacing w:line="360" w:lineRule="auto"/>
        <w:jc w:val="both"/>
        <w:rPr>
          <w:rFonts w:ascii="Arial" w:eastAsia="Arial" w:hAnsi="Arial" w:cs="Arial"/>
          <w:lang w:val="pt-BR"/>
        </w:rPr>
      </w:pPr>
    </w:p>
    <w:p w14:paraId="3E1FC800" w14:textId="77777777" w:rsidR="00057D3C" w:rsidRPr="00E55A42" w:rsidRDefault="00057D3C">
      <w:pPr>
        <w:spacing w:line="360" w:lineRule="auto"/>
        <w:jc w:val="both"/>
        <w:rPr>
          <w:rFonts w:ascii="Arial" w:eastAsia="Arial" w:hAnsi="Arial" w:cs="Arial"/>
          <w:lang w:val="pt-BR"/>
        </w:rPr>
      </w:pPr>
    </w:p>
    <w:p w14:paraId="49DE26FB" w14:textId="77777777" w:rsidR="00057D3C" w:rsidRPr="00E55A42" w:rsidRDefault="00057D3C">
      <w:pPr>
        <w:spacing w:line="360" w:lineRule="auto"/>
        <w:jc w:val="both"/>
        <w:rPr>
          <w:rFonts w:ascii="Arial" w:eastAsia="Arial" w:hAnsi="Arial" w:cs="Arial"/>
          <w:lang w:val="pt-BR"/>
        </w:rPr>
      </w:pPr>
    </w:p>
    <w:p w14:paraId="5402BA4F" w14:textId="77777777" w:rsidR="00057D3C" w:rsidRDefault="00057D3C">
      <w:pPr>
        <w:spacing w:line="360" w:lineRule="auto"/>
        <w:jc w:val="both"/>
        <w:rPr>
          <w:rFonts w:ascii="Arial" w:eastAsia="Arial" w:hAnsi="Arial" w:cs="Arial"/>
          <w:lang w:val="pt-BR"/>
        </w:rPr>
      </w:pPr>
    </w:p>
    <w:p w14:paraId="7F0BA7BC" w14:textId="77777777" w:rsidR="004E0655" w:rsidRPr="00E55A42" w:rsidRDefault="004E0655">
      <w:pPr>
        <w:spacing w:line="360" w:lineRule="auto"/>
        <w:jc w:val="both"/>
        <w:rPr>
          <w:rFonts w:ascii="Arial" w:eastAsia="Arial" w:hAnsi="Arial" w:cs="Arial"/>
          <w:lang w:val="pt-BR"/>
        </w:rPr>
      </w:pPr>
    </w:p>
    <w:p w14:paraId="5F80F958" w14:textId="77777777" w:rsidR="00057D3C" w:rsidRPr="00E55A42" w:rsidRDefault="00057D3C">
      <w:pPr>
        <w:spacing w:line="360" w:lineRule="auto"/>
        <w:jc w:val="both"/>
        <w:rPr>
          <w:rFonts w:ascii="Arial" w:eastAsia="Arial" w:hAnsi="Arial" w:cs="Arial"/>
          <w:lang w:val="pt-BR"/>
        </w:rPr>
      </w:pPr>
    </w:p>
    <w:p w14:paraId="4C34FB30" w14:textId="69A3F77A" w:rsidR="00057D3C" w:rsidRPr="00E65C0F" w:rsidRDefault="00E65C0F">
      <w:pPr>
        <w:spacing w:line="360" w:lineRule="auto"/>
        <w:jc w:val="both"/>
        <w:rPr>
          <w:rFonts w:ascii="Arial" w:eastAsia="Arial" w:hAnsi="Arial" w:cs="Arial"/>
          <w:b/>
          <w:bCs/>
          <w:lang w:val="pt-BR"/>
        </w:rPr>
      </w:pPr>
      <w:r w:rsidRPr="00E65C0F">
        <w:rPr>
          <w:rFonts w:ascii="Arial" w:eastAsia="Arial" w:hAnsi="Arial" w:cs="Arial"/>
          <w:b/>
          <w:bCs/>
          <w:lang w:val="pt-BR"/>
        </w:rPr>
        <w:lastRenderedPageBreak/>
        <w:t>Lista de Figuras</w:t>
      </w:r>
    </w:p>
    <w:p w14:paraId="4D2E72B1" w14:textId="553EB54A" w:rsidR="00E65C0F" w:rsidRDefault="00E65C0F" w:rsidP="00E65C0F">
      <w:pPr>
        <w:spacing w:line="360" w:lineRule="auto"/>
        <w:jc w:val="both"/>
        <w:rPr>
          <w:rFonts w:ascii="Arial" w:eastAsia="Arial" w:hAnsi="Arial" w:cs="Arial"/>
          <w:b/>
          <w:bCs/>
          <w:lang w:val="pt-BR"/>
        </w:rPr>
      </w:pPr>
      <w:r w:rsidRPr="00E65C0F">
        <w:rPr>
          <w:rFonts w:ascii="Arial" w:eastAsia="Arial" w:hAnsi="Arial" w:cs="Arial"/>
          <w:b/>
          <w:bCs/>
          <w:lang w:val="pt-BR"/>
        </w:rPr>
        <w:t>N</w:t>
      </w:r>
      <w:r w:rsidR="007047EB">
        <w:rPr>
          <w:rFonts w:ascii="Arial" w:eastAsia="Arial" w:hAnsi="Arial" w:cs="Arial"/>
          <w:b/>
          <w:bCs/>
          <w:lang w:val="pt-BR"/>
        </w:rPr>
        <w:t>°</w:t>
      </w:r>
      <w:r w:rsidRPr="00E65C0F">
        <w:rPr>
          <w:rFonts w:ascii="Arial" w:eastAsia="Arial" w:hAnsi="Arial" w:cs="Arial"/>
          <w:b/>
          <w:bCs/>
          <w:lang w:val="pt-BR"/>
        </w:rPr>
        <w:t xml:space="preserve"> Figura                 Título </w:t>
      </w:r>
      <w:r>
        <w:rPr>
          <w:rFonts w:ascii="Arial" w:eastAsia="Arial" w:hAnsi="Arial" w:cs="Arial"/>
          <w:b/>
          <w:bCs/>
          <w:lang w:val="pt-BR"/>
        </w:rPr>
        <w:t>Figura</w:t>
      </w:r>
      <w:r w:rsidRPr="00E65C0F">
        <w:rPr>
          <w:rFonts w:ascii="Arial" w:eastAsia="Arial" w:hAnsi="Arial" w:cs="Arial"/>
          <w:b/>
          <w:bCs/>
          <w:lang w:val="pt-BR"/>
        </w:rPr>
        <w:t xml:space="preserve">                                                                        </w:t>
      </w:r>
      <w:r w:rsidR="007047EB">
        <w:rPr>
          <w:rFonts w:ascii="Arial" w:eastAsia="Arial" w:hAnsi="Arial" w:cs="Arial"/>
          <w:b/>
          <w:bCs/>
          <w:lang w:val="pt-BR"/>
        </w:rPr>
        <w:t xml:space="preserve">        </w:t>
      </w:r>
      <w:r w:rsidRPr="00E65C0F">
        <w:rPr>
          <w:rFonts w:ascii="Arial" w:eastAsia="Arial" w:hAnsi="Arial" w:cs="Arial"/>
          <w:b/>
          <w:bCs/>
          <w:lang w:val="pt-BR"/>
        </w:rPr>
        <w:t xml:space="preserve"> Página</w:t>
      </w:r>
    </w:p>
    <w:p w14:paraId="4DD7E69F" w14:textId="3CABEBA7" w:rsidR="00E65C0F" w:rsidRPr="007047EB" w:rsidRDefault="00E65C0F" w:rsidP="00E65C0F">
      <w:pPr>
        <w:pStyle w:val="Prrafodelista"/>
        <w:numPr>
          <w:ilvl w:val="0"/>
          <w:numId w:val="19"/>
        </w:numPr>
        <w:spacing w:line="360" w:lineRule="auto"/>
        <w:jc w:val="both"/>
        <w:rPr>
          <w:rFonts w:ascii="Arial" w:eastAsia="Arial" w:hAnsi="Arial" w:cs="Arial"/>
          <w:b/>
          <w:bCs/>
          <w:lang w:val="pt-BR"/>
        </w:rPr>
      </w:pPr>
      <w:r>
        <w:rPr>
          <w:rFonts w:ascii="Arial" w:eastAsia="Arial" w:hAnsi="Arial" w:cs="Arial"/>
          <w:b/>
          <w:bCs/>
          <w:lang w:val="pt-BR"/>
        </w:rPr>
        <w:t xml:space="preserve">     </w:t>
      </w:r>
      <w:r w:rsidR="007047EB">
        <w:rPr>
          <w:rFonts w:ascii="Arial" w:eastAsia="Arial" w:hAnsi="Arial" w:cs="Arial"/>
          <w:sz w:val="22"/>
          <w:szCs w:val="22"/>
          <w:lang w:val="pt-BR"/>
        </w:rPr>
        <w:t xml:space="preserve">Principales </w:t>
      </w:r>
      <w:proofErr w:type="spellStart"/>
      <w:r w:rsidR="007047EB">
        <w:rPr>
          <w:rFonts w:ascii="Arial" w:eastAsia="Arial" w:hAnsi="Arial" w:cs="Arial"/>
          <w:sz w:val="22"/>
          <w:szCs w:val="22"/>
          <w:lang w:val="pt-BR"/>
        </w:rPr>
        <w:t>vías</w:t>
      </w:r>
      <w:proofErr w:type="spellEnd"/>
      <w:r w:rsidR="007047EB">
        <w:rPr>
          <w:rFonts w:ascii="Arial" w:eastAsia="Arial" w:hAnsi="Arial" w:cs="Arial"/>
          <w:sz w:val="22"/>
          <w:szCs w:val="22"/>
          <w:lang w:val="pt-BR"/>
        </w:rPr>
        <w:t xml:space="preserve"> de entrada de agentes fúngicos al organismo. </w:t>
      </w:r>
      <w:r w:rsidR="003D7C8F">
        <w:rPr>
          <w:rFonts w:ascii="Arial" w:eastAsia="Arial" w:hAnsi="Arial" w:cs="Arial"/>
          <w:sz w:val="22"/>
          <w:szCs w:val="22"/>
          <w:lang w:val="pt-BR"/>
        </w:rPr>
        <w:t xml:space="preserve">   </w:t>
      </w:r>
      <w:r w:rsidR="007047EB">
        <w:rPr>
          <w:rFonts w:ascii="Arial" w:eastAsia="Arial" w:hAnsi="Arial" w:cs="Arial"/>
          <w:sz w:val="22"/>
          <w:szCs w:val="22"/>
          <w:lang w:val="pt-BR"/>
        </w:rPr>
        <w:t xml:space="preserve">                 </w:t>
      </w:r>
      <w:r w:rsidR="001308C9">
        <w:rPr>
          <w:rFonts w:ascii="Arial" w:eastAsia="Arial" w:hAnsi="Arial" w:cs="Arial"/>
          <w:sz w:val="22"/>
          <w:szCs w:val="22"/>
          <w:lang w:val="pt-BR"/>
        </w:rPr>
        <w:t xml:space="preserve"> </w:t>
      </w:r>
      <w:r w:rsidR="007047EB">
        <w:rPr>
          <w:rFonts w:ascii="Arial" w:eastAsia="Arial" w:hAnsi="Arial" w:cs="Arial"/>
          <w:sz w:val="22"/>
          <w:szCs w:val="22"/>
          <w:lang w:val="pt-BR"/>
        </w:rPr>
        <w:t xml:space="preserve">  18</w:t>
      </w:r>
    </w:p>
    <w:p w14:paraId="56BECDE7" w14:textId="60767D25" w:rsidR="007047EB" w:rsidRPr="007047EB" w:rsidRDefault="007047EB" w:rsidP="00E65C0F">
      <w:pPr>
        <w:pStyle w:val="Prrafodelista"/>
        <w:numPr>
          <w:ilvl w:val="0"/>
          <w:numId w:val="19"/>
        </w:numPr>
        <w:spacing w:line="360" w:lineRule="auto"/>
        <w:jc w:val="both"/>
        <w:rPr>
          <w:rFonts w:ascii="Arial" w:eastAsia="Arial" w:hAnsi="Arial" w:cs="Arial"/>
          <w:b/>
          <w:bCs/>
        </w:rPr>
      </w:pPr>
      <w:r w:rsidRPr="007047EB">
        <w:rPr>
          <w:rFonts w:ascii="Arial" w:eastAsia="Arial" w:hAnsi="Arial" w:cs="Arial"/>
          <w:sz w:val="22"/>
          <w:szCs w:val="22"/>
        </w:rPr>
        <w:t xml:space="preserve">     Representación de la pared de </w:t>
      </w:r>
      <w:r w:rsidRPr="007047EB">
        <w:rPr>
          <w:rFonts w:ascii="Arial" w:eastAsia="Arial" w:hAnsi="Arial" w:cs="Arial"/>
          <w:i/>
          <w:iCs/>
          <w:sz w:val="22"/>
          <w:szCs w:val="22"/>
        </w:rPr>
        <w:t>C. albicans</w:t>
      </w:r>
      <w:r w:rsidRPr="007047EB">
        <w:rPr>
          <w:rFonts w:ascii="Arial" w:eastAsia="Arial" w:hAnsi="Arial" w:cs="Arial"/>
          <w:sz w:val="22"/>
          <w:szCs w:val="22"/>
        </w:rPr>
        <w:t xml:space="preserve">  </w:t>
      </w:r>
      <w:r>
        <w:rPr>
          <w:rFonts w:ascii="Arial" w:eastAsia="Arial" w:hAnsi="Arial" w:cs="Arial"/>
          <w:sz w:val="22"/>
          <w:szCs w:val="22"/>
        </w:rPr>
        <w:t xml:space="preserve"> </w:t>
      </w:r>
      <w:r w:rsidR="003D7C8F">
        <w:rPr>
          <w:rFonts w:ascii="Arial" w:eastAsia="Arial" w:hAnsi="Arial" w:cs="Arial"/>
          <w:sz w:val="22"/>
          <w:szCs w:val="22"/>
        </w:rPr>
        <w:t xml:space="preserve">    </w:t>
      </w:r>
      <w:r>
        <w:rPr>
          <w:rFonts w:ascii="Arial" w:eastAsia="Arial" w:hAnsi="Arial" w:cs="Arial"/>
          <w:sz w:val="22"/>
          <w:szCs w:val="22"/>
        </w:rPr>
        <w:t xml:space="preserve">                                             </w:t>
      </w:r>
      <w:r w:rsidR="001308C9">
        <w:rPr>
          <w:rFonts w:ascii="Arial" w:eastAsia="Arial" w:hAnsi="Arial" w:cs="Arial"/>
          <w:sz w:val="22"/>
          <w:szCs w:val="22"/>
        </w:rPr>
        <w:t xml:space="preserve"> </w:t>
      </w:r>
      <w:r>
        <w:rPr>
          <w:rFonts w:ascii="Arial" w:eastAsia="Arial" w:hAnsi="Arial" w:cs="Arial"/>
          <w:sz w:val="22"/>
          <w:szCs w:val="22"/>
        </w:rPr>
        <w:t xml:space="preserve">   20</w:t>
      </w:r>
    </w:p>
    <w:p w14:paraId="4B9764E9" w14:textId="7C624177" w:rsidR="007047EB" w:rsidRPr="007047EB" w:rsidRDefault="007047EB" w:rsidP="00E65C0F">
      <w:pPr>
        <w:pStyle w:val="Prrafodelista"/>
        <w:numPr>
          <w:ilvl w:val="0"/>
          <w:numId w:val="19"/>
        </w:numPr>
        <w:spacing w:line="360" w:lineRule="auto"/>
        <w:jc w:val="both"/>
        <w:rPr>
          <w:rFonts w:ascii="Arial" w:eastAsia="Arial" w:hAnsi="Arial" w:cs="Arial"/>
          <w:b/>
          <w:bCs/>
        </w:rPr>
      </w:pPr>
      <w:r>
        <w:rPr>
          <w:rFonts w:ascii="Arial" w:eastAsia="Arial" w:hAnsi="Arial" w:cs="Arial"/>
          <w:sz w:val="22"/>
          <w:szCs w:val="22"/>
        </w:rPr>
        <w:t xml:space="preserve">     Representación de mananos en la pared de </w:t>
      </w:r>
      <w:r w:rsidRPr="007047EB">
        <w:rPr>
          <w:rFonts w:ascii="Arial" w:eastAsia="Arial" w:hAnsi="Arial" w:cs="Arial"/>
          <w:i/>
          <w:iCs/>
          <w:sz w:val="22"/>
          <w:szCs w:val="22"/>
        </w:rPr>
        <w:t>C. albicans</w:t>
      </w:r>
      <w:r>
        <w:rPr>
          <w:rFonts w:ascii="Arial" w:eastAsia="Arial" w:hAnsi="Arial" w:cs="Arial"/>
          <w:i/>
          <w:iCs/>
          <w:sz w:val="22"/>
          <w:szCs w:val="22"/>
        </w:rPr>
        <w:t xml:space="preserve">        </w:t>
      </w:r>
      <w:r w:rsidR="003D7C8F">
        <w:rPr>
          <w:rFonts w:ascii="Arial" w:eastAsia="Arial" w:hAnsi="Arial" w:cs="Arial"/>
          <w:i/>
          <w:iCs/>
          <w:sz w:val="22"/>
          <w:szCs w:val="22"/>
        </w:rPr>
        <w:t xml:space="preserve">    </w:t>
      </w:r>
      <w:r>
        <w:rPr>
          <w:rFonts w:ascii="Arial" w:eastAsia="Arial" w:hAnsi="Arial" w:cs="Arial"/>
          <w:i/>
          <w:iCs/>
          <w:sz w:val="22"/>
          <w:szCs w:val="22"/>
        </w:rPr>
        <w:t xml:space="preserve">                    </w:t>
      </w:r>
      <w:r w:rsidR="001308C9">
        <w:rPr>
          <w:rFonts w:ascii="Arial" w:eastAsia="Arial" w:hAnsi="Arial" w:cs="Arial"/>
          <w:i/>
          <w:iCs/>
          <w:sz w:val="22"/>
          <w:szCs w:val="22"/>
        </w:rPr>
        <w:t xml:space="preserve"> </w:t>
      </w:r>
      <w:r>
        <w:rPr>
          <w:rFonts w:ascii="Arial" w:eastAsia="Arial" w:hAnsi="Arial" w:cs="Arial"/>
          <w:i/>
          <w:iCs/>
          <w:sz w:val="22"/>
          <w:szCs w:val="22"/>
        </w:rPr>
        <w:t xml:space="preserve">  </w:t>
      </w:r>
      <w:r>
        <w:rPr>
          <w:rFonts w:ascii="Arial" w:eastAsia="Arial" w:hAnsi="Arial" w:cs="Arial"/>
          <w:sz w:val="22"/>
          <w:szCs w:val="22"/>
        </w:rPr>
        <w:t>21</w:t>
      </w:r>
    </w:p>
    <w:p w14:paraId="4804870E" w14:textId="45FC5554" w:rsidR="007047EB" w:rsidRPr="007047EB" w:rsidRDefault="007047EB" w:rsidP="00E65C0F">
      <w:pPr>
        <w:pStyle w:val="Prrafodelista"/>
        <w:numPr>
          <w:ilvl w:val="0"/>
          <w:numId w:val="19"/>
        </w:numPr>
        <w:spacing w:line="360" w:lineRule="auto"/>
        <w:jc w:val="both"/>
        <w:rPr>
          <w:rFonts w:ascii="Arial" w:eastAsia="Arial" w:hAnsi="Arial" w:cs="Arial"/>
          <w:b/>
          <w:bCs/>
        </w:rPr>
      </w:pPr>
      <w:r>
        <w:rPr>
          <w:rFonts w:ascii="Arial" w:eastAsia="Arial" w:hAnsi="Arial" w:cs="Arial"/>
          <w:sz w:val="22"/>
          <w:szCs w:val="22"/>
        </w:rPr>
        <w:t xml:space="preserve">     Diferentes interacciones de </w:t>
      </w:r>
      <w:proofErr w:type="spellStart"/>
      <w:proofErr w:type="gramStart"/>
      <w:r w:rsidRPr="007047EB">
        <w:rPr>
          <w:rFonts w:ascii="Arial" w:eastAsia="Arial" w:hAnsi="Arial" w:cs="Arial"/>
          <w:i/>
          <w:iCs/>
          <w:sz w:val="22"/>
          <w:szCs w:val="22"/>
        </w:rPr>
        <w:t>C.albicans</w:t>
      </w:r>
      <w:proofErr w:type="spellEnd"/>
      <w:proofErr w:type="gramEnd"/>
      <w:r>
        <w:rPr>
          <w:rFonts w:ascii="Arial" w:eastAsia="Arial" w:hAnsi="Arial" w:cs="Arial"/>
          <w:sz w:val="22"/>
          <w:szCs w:val="22"/>
        </w:rPr>
        <w:t xml:space="preserve"> con el hospedero             </w:t>
      </w:r>
      <w:r w:rsidR="003D7C8F">
        <w:rPr>
          <w:rFonts w:ascii="Arial" w:eastAsia="Arial" w:hAnsi="Arial" w:cs="Arial"/>
          <w:sz w:val="22"/>
          <w:szCs w:val="22"/>
        </w:rPr>
        <w:t xml:space="preserve">     </w:t>
      </w:r>
      <w:r>
        <w:rPr>
          <w:rFonts w:ascii="Arial" w:eastAsia="Arial" w:hAnsi="Arial" w:cs="Arial"/>
          <w:sz w:val="22"/>
          <w:szCs w:val="22"/>
        </w:rPr>
        <w:t xml:space="preserve">              </w:t>
      </w:r>
      <w:r w:rsidR="001308C9">
        <w:rPr>
          <w:rFonts w:ascii="Arial" w:eastAsia="Arial" w:hAnsi="Arial" w:cs="Arial"/>
          <w:sz w:val="22"/>
          <w:szCs w:val="22"/>
        </w:rPr>
        <w:t xml:space="preserve"> </w:t>
      </w:r>
      <w:r>
        <w:rPr>
          <w:rFonts w:ascii="Arial" w:eastAsia="Arial" w:hAnsi="Arial" w:cs="Arial"/>
          <w:sz w:val="22"/>
          <w:szCs w:val="22"/>
        </w:rPr>
        <w:t xml:space="preserve"> 22</w:t>
      </w:r>
    </w:p>
    <w:p w14:paraId="5590684A" w14:textId="1BB1ABC3" w:rsidR="007047EB" w:rsidRPr="003D7C8F" w:rsidRDefault="007047EB" w:rsidP="00E65C0F">
      <w:pPr>
        <w:pStyle w:val="Prrafodelista"/>
        <w:numPr>
          <w:ilvl w:val="0"/>
          <w:numId w:val="19"/>
        </w:numPr>
        <w:spacing w:line="360" w:lineRule="auto"/>
        <w:jc w:val="both"/>
        <w:rPr>
          <w:rFonts w:ascii="Arial" w:eastAsia="Arial" w:hAnsi="Arial" w:cs="Arial"/>
          <w:b/>
          <w:bCs/>
        </w:rPr>
      </w:pPr>
      <w:r>
        <w:rPr>
          <w:rFonts w:ascii="Arial" w:eastAsia="Arial" w:hAnsi="Arial" w:cs="Arial"/>
          <w:sz w:val="22"/>
          <w:szCs w:val="22"/>
        </w:rPr>
        <w:t xml:space="preserve">     Sitios de comensalismo y enfermedad de C. albicans en el cuerpo humano</w:t>
      </w:r>
      <w:r w:rsidR="003D7C8F">
        <w:rPr>
          <w:rFonts w:ascii="Arial" w:eastAsia="Arial" w:hAnsi="Arial" w:cs="Arial"/>
          <w:sz w:val="22"/>
          <w:szCs w:val="22"/>
        </w:rPr>
        <w:t xml:space="preserve">     23</w:t>
      </w:r>
    </w:p>
    <w:p w14:paraId="1CB92DBD" w14:textId="01CA64B3" w:rsidR="003D7C8F" w:rsidRPr="003D7C8F" w:rsidRDefault="003D7C8F" w:rsidP="00E65C0F">
      <w:pPr>
        <w:pStyle w:val="Prrafodelista"/>
        <w:numPr>
          <w:ilvl w:val="0"/>
          <w:numId w:val="19"/>
        </w:numPr>
        <w:spacing w:line="360" w:lineRule="auto"/>
        <w:jc w:val="both"/>
        <w:rPr>
          <w:rFonts w:ascii="Arial" w:eastAsia="Arial" w:hAnsi="Arial" w:cs="Arial"/>
          <w:b/>
          <w:bCs/>
        </w:rPr>
      </w:pPr>
      <w:r>
        <w:rPr>
          <w:rFonts w:ascii="Arial" w:eastAsia="Arial" w:hAnsi="Arial" w:cs="Arial"/>
          <w:sz w:val="22"/>
          <w:szCs w:val="22"/>
        </w:rPr>
        <w:t xml:space="preserve">     Representación de la pared celular de conidias y micelio de </w:t>
      </w:r>
      <w:r w:rsidRPr="003D7C8F">
        <w:rPr>
          <w:rFonts w:ascii="Arial" w:eastAsia="Arial" w:hAnsi="Arial" w:cs="Arial"/>
          <w:i/>
          <w:iCs/>
          <w:sz w:val="22"/>
          <w:szCs w:val="22"/>
        </w:rPr>
        <w:t>A. fumigatus</w:t>
      </w:r>
      <w:r>
        <w:rPr>
          <w:rFonts w:ascii="Arial" w:eastAsia="Arial" w:hAnsi="Arial" w:cs="Arial"/>
          <w:sz w:val="22"/>
          <w:szCs w:val="22"/>
        </w:rPr>
        <w:t xml:space="preserve">             25</w:t>
      </w:r>
    </w:p>
    <w:p w14:paraId="5BE1C27E" w14:textId="0440144E" w:rsidR="003D7C8F" w:rsidRPr="003D7C8F" w:rsidRDefault="003D7C8F" w:rsidP="00E65C0F">
      <w:pPr>
        <w:pStyle w:val="Prrafodelista"/>
        <w:numPr>
          <w:ilvl w:val="0"/>
          <w:numId w:val="19"/>
        </w:numPr>
        <w:spacing w:line="360" w:lineRule="auto"/>
        <w:jc w:val="both"/>
        <w:rPr>
          <w:rFonts w:ascii="Arial" w:eastAsia="Arial" w:hAnsi="Arial" w:cs="Arial"/>
          <w:b/>
          <w:bCs/>
        </w:rPr>
      </w:pPr>
      <w:r>
        <w:rPr>
          <w:rFonts w:ascii="Arial" w:eastAsia="Arial" w:hAnsi="Arial" w:cs="Arial"/>
          <w:sz w:val="22"/>
          <w:szCs w:val="22"/>
        </w:rPr>
        <w:t xml:space="preserve">     Algoritmo para tamizaje por EFI en pacientes con trastorno hematológico        43</w:t>
      </w:r>
    </w:p>
    <w:p w14:paraId="21E4D2B6" w14:textId="2A6198A2" w:rsidR="003D7C8F" w:rsidRPr="003D7C8F" w:rsidRDefault="003D7C8F" w:rsidP="00E65C0F">
      <w:pPr>
        <w:pStyle w:val="Prrafodelista"/>
        <w:numPr>
          <w:ilvl w:val="0"/>
          <w:numId w:val="19"/>
        </w:numPr>
        <w:spacing w:line="360" w:lineRule="auto"/>
        <w:jc w:val="both"/>
        <w:rPr>
          <w:rFonts w:ascii="Arial" w:eastAsia="Arial" w:hAnsi="Arial" w:cs="Arial"/>
          <w:b/>
          <w:bCs/>
          <w:lang w:val="pt-BR"/>
        </w:rPr>
      </w:pPr>
      <w:r w:rsidRPr="009E1F81">
        <w:rPr>
          <w:rFonts w:ascii="Arial" w:eastAsia="Arial" w:hAnsi="Arial" w:cs="Arial"/>
          <w:sz w:val="22"/>
          <w:szCs w:val="22"/>
        </w:rPr>
        <w:t xml:space="preserve">     </w:t>
      </w:r>
      <w:r w:rsidRPr="003D7C8F">
        <w:rPr>
          <w:rFonts w:ascii="Arial" w:eastAsia="Arial" w:hAnsi="Arial" w:cs="Arial"/>
          <w:sz w:val="22"/>
          <w:szCs w:val="22"/>
          <w:lang w:val="pt-BR"/>
        </w:rPr>
        <w:t xml:space="preserve">Algoritmo diagnóstico para AI </w:t>
      </w:r>
      <w:r>
        <w:rPr>
          <w:rFonts w:ascii="Arial" w:eastAsia="Arial" w:hAnsi="Arial" w:cs="Arial"/>
          <w:sz w:val="22"/>
          <w:szCs w:val="22"/>
          <w:lang w:val="pt-BR"/>
        </w:rPr>
        <w:t>em paciente neutropénico                                    44</w:t>
      </w:r>
    </w:p>
    <w:p w14:paraId="33CF6BE8" w14:textId="534E1BB8" w:rsidR="003D7C8F" w:rsidRPr="003D7C8F" w:rsidRDefault="003D7C8F" w:rsidP="00E65C0F">
      <w:pPr>
        <w:pStyle w:val="Prrafodelista"/>
        <w:numPr>
          <w:ilvl w:val="0"/>
          <w:numId w:val="19"/>
        </w:numPr>
        <w:spacing w:line="360" w:lineRule="auto"/>
        <w:jc w:val="both"/>
        <w:rPr>
          <w:rFonts w:ascii="Arial" w:eastAsia="Arial" w:hAnsi="Arial" w:cs="Arial"/>
          <w:b/>
          <w:bCs/>
          <w:lang w:val="pt-BR"/>
        </w:rPr>
      </w:pPr>
      <w:r>
        <w:rPr>
          <w:rFonts w:ascii="Arial" w:eastAsia="Arial" w:hAnsi="Arial" w:cs="Arial"/>
          <w:sz w:val="22"/>
          <w:szCs w:val="22"/>
          <w:lang w:val="pt-BR"/>
        </w:rPr>
        <w:t xml:space="preserve">     Algoritmo diagnóstico para AI em paciente com sospecha clínica                      45</w:t>
      </w:r>
    </w:p>
    <w:p w14:paraId="2FE9DCB4" w14:textId="259136C4" w:rsidR="003D7C8F" w:rsidRPr="003D7C8F" w:rsidRDefault="003D7C8F" w:rsidP="00E65C0F">
      <w:pPr>
        <w:pStyle w:val="Prrafodelista"/>
        <w:numPr>
          <w:ilvl w:val="0"/>
          <w:numId w:val="19"/>
        </w:numPr>
        <w:spacing w:line="360" w:lineRule="auto"/>
        <w:jc w:val="both"/>
        <w:rPr>
          <w:rFonts w:ascii="Arial" w:eastAsia="Arial" w:hAnsi="Arial" w:cs="Arial"/>
          <w:b/>
          <w:bCs/>
          <w:lang w:val="pt-BR"/>
        </w:rPr>
      </w:pPr>
      <w:r>
        <w:rPr>
          <w:rFonts w:ascii="Arial" w:eastAsia="Arial" w:hAnsi="Arial" w:cs="Arial"/>
          <w:sz w:val="22"/>
          <w:szCs w:val="22"/>
          <w:lang w:val="pt-BR"/>
        </w:rPr>
        <w:t xml:space="preserve">     Algoritmo diagnóstico para </w:t>
      </w:r>
      <w:proofErr w:type="spellStart"/>
      <w:r>
        <w:rPr>
          <w:rFonts w:ascii="Arial" w:eastAsia="Arial" w:hAnsi="Arial" w:cs="Arial"/>
          <w:sz w:val="22"/>
          <w:szCs w:val="22"/>
          <w:lang w:val="pt-BR"/>
        </w:rPr>
        <w:t>candidiasis</w:t>
      </w:r>
      <w:proofErr w:type="spellEnd"/>
      <w:r>
        <w:rPr>
          <w:rFonts w:ascii="Arial" w:eastAsia="Arial" w:hAnsi="Arial" w:cs="Arial"/>
          <w:sz w:val="22"/>
          <w:szCs w:val="22"/>
          <w:lang w:val="pt-BR"/>
        </w:rPr>
        <w:t xml:space="preserve"> invasiva                                                  46</w:t>
      </w:r>
    </w:p>
    <w:p w14:paraId="36199397" w14:textId="21E3FFCA" w:rsidR="003D7C8F" w:rsidRPr="009F48EC" w:rsidRDefault="003D7C8F" w:rsidP="00E65C0F">
      <w:pPr>
        <w:pStyle w:val="Prrafodelista"/>
        <w:numPr>
          <w:ilvl w:val="0"/>
          <w:numId w:val="19"/>
        </w:numPr>
        <w:spacing w:line="360" w:lineRule="auto"/>
        <w:jc w:val="both"/>
        <w:rPr>
          <w:rFonts w:ascii="Arial" w:eastAsia="Arial" w:hAnsi="Arial" w:cs="Arial"/>
          <w:b/>
          <w:bCs/>
          <w:lang w:val="pt-BR"/>
        </w:rPr>
      </w:pPr>
      <w:r>
        <w:rPr>
          <w:rFonts w:ascii="Arial" w:eastAsia="Arial" w:hAnsi="Arial" w:cs="Arial"/>
          <w:sz w:val="22"/>
          <w:szCs w:val="22"/>
          <w:lang w:val="pt-BR"/>
        </w:rPr>
        <w:t xml:space="preserve">     Algoritmo diagnóstico para </w:t>
      </w:r>
      <w:proofErr w:type="spellStart"/>
      <w:r>
        <w:rPr>
          <w:rFonts w:ascii="Arial" w:eastAsia="Arial" w:hAnsi="Arial" w:cs="Arial"/>
          <w:sz w:val="22"/>
          <w:szCs w:val="22"/>
          <w:lang w:val="pt-BR"/>
        </w:rPr>
        <w:t>pneumocistosis</w:t>
      </w:r>
      <w:proofErr w:type="spellEnd"/>
      <w:r>
        <w:rPr>
          <w:rFonts w:ascii="Arial" w:eastAsia="Arial" w:hAnsi="Arial" w:cs="Arial"/>
          <w:sz w:val="22"/>
          <w:szCs w:val="22"/>
          <w:lang w:val="pt-BR"/>
        </w:rPr>
        <w:t xml:space="preserve"> invasiva                                          47</w:t>
      </w:r>
    </w:p>
    <w:p w14:paraId="7CA6F23F" w14:textId="77777777" w:rsidR="009F48EC" w:rsidRDefault="009F48EC" w:rsidP="009F48EC">
      <w:pPr>
        <w:spacing w:line="360" w:lineRule="auto"/>
        <w:ind w:left="360"/>
        <w:jc w:val="both"/>
        <w:rPr>
          <w:rFonts w:ascii="Arial" w:eastAsia="Arial" w:hAnsi="Arial" w:cs="Arial"/>
          <w:b/>
          <w:bCs/>
          <w:lang w:val="pt-BR"/>
        </w:rPr>
      </w:pPr>
    </w:p>
    <w:p w14:paraId="504F21E1" w14:textId="77777777" w:rsidR="009F48EC" w:rsidRDefault="009F48EC" w:rsidP="009F48EC">
      <w:pPr>
        <w:spacing w:line="360" w:lineRule="auto"/>
        <w:ind w:left="360"/>
        <w:jc w:val="both"/>
        <w:rPr>
          <w:rFonts w:ascii="Arial" w:eastAsia="Arial" w:hAnsi="Arial" w:cs="Arial"/>
          <w:b/>
          <w:bCs/>
          <w:lang w:val="pt-BR"/>
        </w:rPr>
      </w:pPr>
    </w:p>
    <w:p w14:paraId="7EE6205B" w14:textId="77777777" w:rsidR="009F48EC" w:rsidRDefault="009F48EC" w:rsidP="009F48EC">
      <w:pPr>
        <w:spacing w:line="360" w:lineRule="auto"/>
        <w:ind w:left="360"/>
        <w:jc w:val="both"/>
        <w:rPr>
          <w:rFonts w:ascii="Arial" w:eastAsia="Arial" w:hAnsi="Arial" w:cs="Arial"/>
          <w:b/>
          <w:bCs/>
          <w:lang w:val="pt-BR"/>
        </w:rPr>
      </w:pPr>
    </w:p>
    <w:p w14:paraId="4D45B58B" w14:textId="77777777" w:rsidR="009F48EC" w:rsidRDefault="009F48EC" w:rsidP="009F48EC">
      <w:pPr>
        <w:spacing w:line="360" w:lineRule="auto"/>
        <w:ind w:left="360"/>
        <w:jc w:val="both"/>
        <w:rPr>
          <w:rFonts w:ascii="Arial" w:eastAsia="Arial" w:hAnsi="Arial" w:cs="Arial"/>
          <w:b/>
          <w:bCs/>
          <w:lang w:val="pt-BR"/>
        </w:rPr>
      </w:pPr>
    </w:p>
    <w:p w14:paraId="21A03DC6" w14:textId="77777777" w:rsidR="009F48EC" w:rsidRDefault="009F48EC" w:rsidP="009F48EC">
      <w:pPr>
        <w:spacing w:line="360" w:lineRule="auto"/>
        <w:ind w:left="360"/>
        <w:jc w:val="both"/>
        <w:rPr>
          <w:rFonts w:ascii="Arial" w:eastAsia="Arial" w:hAnsi="Arial" w:cs="Arial"/>
          <w:b/>
          <w:bCs/>
          <w:lang w:val="pt-BR"/>
        </w:rPr>
      </w:pPr>
    </w:p>
    <w:p w14:paraId="7B45A602" w14:textId="77777777" w:rsidR="009F48EC" w:rsidRDefault="009F48EC" w:rsidP="009F48EC">
      <w:pPr>
        <w:spacing w:line="360" w:lineRule="auto"/>
        <w:ind w:left="360"/>
        <w:jc w:val="both"/>
        <w:rPr>
          <w:rFonts w:ascii="Arial" w:eastAsia="Arial" w:hAnsi="Arial" w:cs="Arial"/>
          <w:b/>
          <w:bCs/>
          <w:lang w:val="pt-BR"/>
        </w:rPr>
      </w:pPr>
    </w:p>
    <w:p w14:paraId="78620494" w14:textId="77777777" w:rsidR="009F48EC" w:rsidRDefault="009F48EC" w:rsidP="009F48EC">
      <w:pPr>
        <w:spacing w:line="360" w:lineRule="auto"/>
        <w:ind w:left="360"/>
        <w:jc w:val="both"/>
        <w:rPr>
          <w:rFonts w:ascii="Arial" w:eastAsia="Arial" w:hAnsi="Arial" w:cs="Arial"/>
          <w:b/>
          <w:bCs/>
          <w:lang w:val="pt-BR"/>
        </w:rPr>
      </w:pPr>
    </w:p>
    <w:p w14:paraId="0F428564" w14:textId="77777777" w:rsidR="009F48EC" w:rsidRDefault="009F48EC" w:rsidP="009F48EC">
      <w:pPr>
        <w:spacing w:line="360" w:lineRule="auto"/>
        <w:ind w:left="360"/>
        <w:jc w:val="both"/>
        <w:rPr>
          <w:rFonts w:ascii="Arial" w:eastAsia="Arial" w:hAnsi="Arial" w:cs="Arial"/>
          <w:b/>
          <w:bCs/>
          <w:lang w:val="pt-BR"/>
        </w:rPr>
      </w:pPr>
    </w:p>
    <w:p w14:paraId="636047D7" w14:textId="77777777" w:rsidR="009F48EC" w:rsidRDefault="009F48EC" w:rsidP="009F48EC">
      <w:pPr>
        <w:spacing w:line="360" w:lineRule="auto"/>
        <w:ind w:left="360"/>
        <w:jc w:val="both"/>
        <w:rPr>
          <w:rFonts w:ascii="Arial" w:eastAsia="Arial" w:hAnsi="Arial" w:cs="Arial"/>
          <w:b/>
          <w:bCs/>
          <w:lang w:val="pt-BR"/>
        </w:rPr>
      </w:pPr>
    </w:p>
    <w:p w14:paraId="43A52D36" w14:textId="77777777" w:rsidR="009F48EC" w:rsidRDefault="009F48EC" w:rsidP="009F48EC">
      <w:pPr>
        <w:spacing w:line="360" w:lineRule="auto"/>
        <w:ind w:left="360"/>
        <w:jc w:val="both"/>
        <w:rPr>
          <w:rFonts w:ascii="Arial" w:eastAsia="Arial" w:hAnsi="Arial" w:cs="Arial"/>
          <w:b/>
          <w:bCs/>
          <w:lang w:val="pt-BR"/>
        </w:rPr>
      </w:pPr>
    </w:p>
    <w:p w14:paraId="2C725E52" w14:textId="77777777" w:rsidR="009F48EC" w:rsidRDefault="009F48EC" w:rsidP="009F48EC">
      <w:pPr>
        <w:spacing w:line="360" w:lineRule="auto"/>
        <w:ind w:left="360"/>
        <w:jc w:val="both"/>
        <w:rPr>
          <w:rFonts w:ascii="Arial" w:eastAsia="Arial" w:hAnsi="Arial" w:cs="Arial"/>
          <w:b/>
          <w:bCs/>
          <w:lang w:val="pt-BR"/>
        </w:rPr>
      </w:pPr>
    </w:p>
    <w:p w14:paraId="21EA625B" w14:textId="77777777" w:rsidR="009F48EC" w:rsidRDefault="009F48EC" w:rsidP="009F48EC">
      <w:pPr>
        <w:spacing w:line="360" w:lineRule="auto"/>
        <w:ind w:left="360"/>
        <w:jc w:val="both"/>
        <w:rPr>
          <w:rFonts w:ascii="Arial" w:eastAsia="Arial" w:hAnsi="Arial" w:cs="Arial"/>
          <w:b/>
          <w:bCs/>
          <w:lang w:val="pt-BR"/>
        </w:rPr>
      </w:pPr>
    </w:p>
    <w:p w14:paraId="2AD3D006" w14:textId="77777777" w:rsidR="009F48EC" w:rsidRDefault="009F48EC" w:rsidP="009F48EC">
      <w:pPr>
        <w:spacing w:line="360" w:lineRule="auto"/>
        <w:ind w:left="360"/>
        <w:jc w:val="both"/>
        <w:rPr>
          <w:rFonts w:ascii="Arial" w:eastAsia="Arial" w:hAnsi="Arial" w:cs="Arial"/>
          <w:b/>
          <w:bCs/>
          <w:lang w:val="pt-BR"/>
        </w:rPr>
      </w:pPr>
    </w:p>
    <w:p w14:paraId="265A104E" w14:textId="77777777" w:rsidR="009F48EC" w:rsidRDefault="009F48EC" w:rsidP="009F48EC">
      <w:pPr>
        <w:spacing w:line="360" w:lineRule="auto"/>
        <w:ind w:left="360"/>
        <w:jc w:val="both"/>
        <w:rPr>
          <w:rFonts w:ascii="Arial" w:eastAsia="Arial" w:hAnsi="Arial" w:cs="Arial"/>
          <w:b/>
          <w:bCs/>
          <w:lang w:val="pt-BR"/>
        </w:rPr>
      </w:pPr>
    </w:p>
    <w:p w14:paraId="21484A4C" w14:textId="5E0181CA" w:rsidR="009F48EC" w:rsidRDefault="009F48EC" w:rsidP="009F48EC">
      <w:pPr>
        <w:spacing w:line="360" w:lineRule="auto"/>
        <w:ind w:left="360"/>
        <w:jc w:val="both"/>
        <w:rPr>
          <w:rFonts w:ascii="Arial" w:eastAsia="Arial" w:hAnsi="Arial" w:cs="Arial"/>
          <w:b/>
          <w:bCs/>
          <w:lang w:val="pt-BR"/>
        </w:rPr>
      </w:pPr>
      <w:r>
        <w:rPr>
          <w:rFonts w:ascii="Arial" w:eastAsia="Arial" w:hAnsi="Arial" w:cs="Arial"/>
          <w:b/>
          <w:bCs/>
          <w:lang w:val="pt-BR"/>
        </w:rPr>
        <w:lastRenderedPageBreak/>
        <w:t>Lista de abreviaturas</w:t>
      </w:r>
    </w:p>
    <w:p w14:paraId="0CE15012" w14:textId="77C7B8C8" w:rsidR="009F48EC" w:rsidRDefault="009E1F81" w:rsidP="009F48EC">
      <w:pPr>
        <w:spacing w:line="360" w:lineRule="auto"/>
        <w:ind w:left="360"/>
        <w:jc w:val="both"/>
        <w:rPr>
          <w:rFonts w:ascii="Arial" w:eastAsia="Arial" w:hAnsi="Arial" w:cs="Arial"/>
          <w:lang w:val="pt-BR"/>
        </w:rPr>
      </w:pPr>
      <w:r>
        <w:rPr>
          <w:rFonts w:ascii="Arial" w:eastAsia="Arial" w:hAnsi="Arial" w:cs="Arial"/>
          <w:lang w:val="pt-BR"/>
        </w:rPr>
        <w:t>ADN: ácido desoxirribonucleico</w:t>
      </w:r>
    </w:p>
    <w:p w14:paraId="68AC9655" w14:textId="58F81BAE" w:rsidR="009E1F81" w:rsidRPr="009E1F81" w:rsidRDefault="009E1F81" w:rsidP="009E1F81">
      <w:pPr>
        <w:pStyle w:val="Prrafodelista"/>
        <w:numPr>
          <w:ilvl w:val="0"/>
          <w:numId w:val="20"/>
        </w:numPr>
        <w:spacing w:line="360" w:lineRule="auto"/>
        <w:jc w:val="both"/>
        <w:rPr>
          <w:rFonts w:ascii="Arial" w:eastAsia="Arial" w:hAnsi="Arial" w:cs="Arial"/>
          <w:i/>
          <w:iCs/>
          <w:lang w:val="pt-BR"/>
        </w:rPr>
      </w:pPr>
      <w:r>
        <w:rPr>
          <w:rFonts w:ascii="Arial" w:eastAsia="Arial" w:hAnsi="Arial" w:cs="Arial"/>
          <w:i/>
          <w:iCs/>
          <w:lang w:val="pt-BR"/>
        </w:rPr>
        <w:t>f</w:t>
      </w:r>
      <w:r w:rsidRPr="009E1F81">
        <w:rPr>
          <w:rFonts w:ascii="Arial" w:eastAsia="Arial" w:hAnsi="Arial" w:cs="Arial"/>
          <w:i/>
          <w:iCs/>
          <w:lang w:val="pt-BR"/>
        </w:rPr>
        <w:t xml:space="preserve">umigatus: </w:t>
      </w:r>
      <w:proofErr w:type="spellStart"/>
      <w:r w:rsidRPr="009E1F81">
        <w:rPr>
          <w:rFonts w:ascii="Arial" w:eastAsia="Arial" w:hAnsi="Arial" w:cs="Arial"/>
          <w:i/>
          <w:iCs/>
          <w:lang w:val="pt-BR"/>
        </w:rPr>
        <w:t>Aspergillus</w:t>
      </w:r>
      <w:proofErr w:type="spellEnd"/>
      <w:r w:rsidRPr="009E1F81">
        <w:rPr>
          <w:rFonts w:ascii="Arial" w:eastAsia="Arial" w:hAnsi="Arial" w:cs="Arial"/>
          <w:i/>
          <w:iCs/>
          <w:lang w:val="pt-BR"/>
        </w:rPr>
        <w:t xml:space="preserve"> fumigatus</w:t>
      </w:r>
    </w:p>
    <w:p w14:paraId="22A2E9D7" w14:textId="017C9079" w:rsidR="009E1F81" w:rsidRDefault="009E1F81" w:rsidP="009F48EC">
      <w:pPr>
        <w:spacing w:line="360" w:lineRule="auto"/>
        <w:ind w:left="360"/>
        <w:jc w:val="both"/>
        <w:rPr>
          <w:rFonts w:ascii="Arial" w:eastAsia="Arial" w:hAnsi="Arial" w:cs="Arial"/>
          <w:lang w:val="pt-BR"/>
        </w:rPr>
      </w:pPr>
      <w:r>
        <w:rPr>
          <w:rFonts w:ascii="Arial" w:eastAsia="Arial" w:hAnsi="Arial" w:cs="Arial"/>
          <w:lang w:val="pt-BR"/>
        </w:rPr>
        <w:t>AI: aspergilosis invasiva</w:t>
      </w:r>
    </w:p>
    <w:p w14:paraId="186DF79F" w14:textId="522CCF75" w:rsidR="009E1F81" w:rsidRDefault="009E1F81" w:rsidP="009F48EC">
      <w:pPr>
        <w:spacing w:line="360" w:lineRule="auto"/>
        <w:ind w:left="360"/>
        <w:jc w:val="both"/>
        <w:rPr>
          <w:rFonts w:ascii="Arial" w:eastAsia="Arial" w:hAnsi="Arial" w:cs="Arial"/>
          <w:lang w:val="pt-BR"/>
        </w:rPr>
      </w:pPr>
      <w:r>
        <w:rPr>
          <w:rFonts w:ascii="Arial" w:eastAsia="Arial" w:hAnsi="Arial" w:cs="Arial"/>
          <w:lang w:val="pt-BR"/>
        </w:rPr>
        <w:t>API: aspergilosis pulmonar invasiva</w:t>
      </w:r>
    </w:p>
    <w:p w14:paraId="016F3121" w14:textId="0AF0BCD9" w:rsidR="009E1F81" w:rsidRDefault="009E1F81" w:rsidP="009F48EC">
      <w:pPr>
        <w:spacing w:line="360" w:lineRule="auto"/>
        <w:ind w:left="360"/>
        <w:jc w:val="both"/>
        <w:rPr>
          <w:rFonts w:ascii="Arial" w:eastAsia="Arial" w:hAnsi="Arial" w:cs="Arial"/>
          <w:lang w:val="pt-BR"/>
        </w:rPr>
      </w:pPr>
      <w:proofErr w:type="spellStart"/>
      <w:r>
        <w:rPr>
          <w:rFonts w:ascii="Arial" w:eastAsia="Arial" w:hAnsi="Arial" w:cs="Arial"/>
          <w:lang w:val="pt-BR"/>
        </w:rPr>
        <w:t>ARNr</w:t>
      </w:r>
      <w:proofErr w:type="spellEnd"/>
      <w:r>
        <w:rPr>
          <w:rFonts w:ascii="Arial" w:eastAsia="Arial" w:hAnsi="Arial" w:cs="Arial"/>
          <w:lang w:val="pt-BR"/>
        </w:rPr>
        <w:t>: ácido ribonucleico ribossomal</w:t>
      </w:r>
    </w:p>
    <w:p w14:paraId="018222B7" w14:textId="020CC1E5" w:rsidR="009E1F81" w:rsidRDefault="009E1F81" w:rsidP="009F48EC">
      <w:pPr>
        <w:spacing w:line="360" w:lineRule="auto"/>
        <w:ind w:left="360"/>
        <w:jc w:val="both"/>
        <w:rPr>
          <w:rFonts w:ascii="Arial" w:eastAsia="Arial" w:hAnsi="Arial" w:cs="Arial"/>
          <w:lang w:val="pt-BR"/>
        </w:rPr>
      </w:pPr>
      <w:r>
        <w:rPr>
          <w:rFonts w:ascii="Arial" w:eastAsia="Arial" w:hAnsi="Arial" w:cs="Arial"/>
          <w:lang w:val="pt-BR"/>
        </w:rPr>
        <w:t xml:space="preserve">BDG: beta </w:t>
      </w:r>
      <w:proofErr w:type="spellStart"/>
      <w:r>
        <w:rPr>
          <w:rFonts w:ascii="Arial" w:eastAsia="Arial" w:hAnsi="Arial" w:cs="Arial"/>
          <w:lang w:val="pt-BR"/>
        </w:rPr>
        <w:t>glucanos</w:t>
      </w:r>
      <w:proofErr w:type="spellEnd"/>
    </w:p>
    <w:p w14:paraId="38A3276E" w14:textId="3D8597B4" w:rsidR="006E496E" w:rsidRPr="006E496E" w:rsidRDefault="006E496E" w:rsidP="009F48EC">
      <w:pPr>
        <w:spacing w:line="360" w:lineRule="auto"/>
        <w:ind w:left="360"/>
        <w:jc w:val="both"/>
        <w:rPr>
          <w:rFonts w:ascii="Arial" w:eastAsia="Arial" w:hAnsi="Arial" w:cs="Arial"/>
          <w:lang w:val="en-US"/>
        </w:rPr>
      </w:pPr>
      <w:r w:rsidRPr="006E496E">
        <w:rPr>
          <w:rFonts w:ascii="Arial" w:eastAsia="Arial" w:hAnsi="Arial" w:cs="Arial"/>
          <w:lang w:val="en-US"/>
        </w:rPr>
        <w:t>BSMM: British Society for M</w:t>
      </w:r>
      <w:r>
        <w:rPr>
          <w:rFonts w:ascii="Arial" w:eastAsia="Arial" w:hAnsi="Arial" w:cs="Arial"/>
          <w:lang w:val="en-US"/>
        </w:rPr>
        <w:t>edical Mycology</w:t>
      </w:r>
    </w:p>
    <w:p w14:paraId="7B5EEE46" w14:textId="05062242" w:rsidR="009E1F81" w:rsidRPr="009E1F81" w:rsidRDefault="009E1F81" w:rsidP="009E1F81">
      <w:pPr>
        <w:pStyle w:val="Prrafodelista"/>
        <w:numPr>
          <w:ilvl w:val="0"/>
          <w:numId w:val="21"/>
        </w:numPr>
        <w:spacing w:line="360" w:lineRule="auto"/>
        <w:jc w:val="both"/>
        <w:rPr>
          <w:rFonts w:ascii="Arial" w:eastAsia="Arial" w:hAnsi="Arial" w:cs="Arial"/>
          <w:i/>
          <w:iCs/>
          <w:lang w:val="pt-BR"/>
        </w:rPr>
      </w:pPr>
      <w:r w:rsidRPr="009E1F81">
        <w:rPr>
          <w:rFonts w:ascii="Arial" w:eastAsia="Arial" w:hAnsi="Arial" w:cs="Arial"/>
          <w:i/>
          <w:iCs/>
          <w:lang w:val="pt-BR"/>
        </w:rPr>
        <w:t>albicans: Candida albicans</w:t>
      </w:r>
    </w:p>
    <w:p w14:paraId="7808DBB0" w14:textId="587D1279" w:rsidR="009E1F81" w:rsidRDefault="009E1F81" w:rsidP="009E1F81">
      <w:pPr>
        <w:spacing w:line="360" w:lineRule="auto"/>
        <w:ind w:left="370"/>
        <w:jc w:val="both"/>
        <w:rPr>
          <w:rFonts w:ascii="Arial" w:eastAsia="Arial" w:hAnsi="Arial" w:cs="Arial"/>
          <w:lang w:val="pt-BR"/>
        </w:rPr>
      </w:pPr>
      <w:r>
        <w:rPr>
          <w:rFonts w:ascii="Arial" w:eastAsia="Arial" w:hAnsi="Arial" w:cs="Arial"/>
          <w:lang w:val="pt-BR"/>
        </w:rPr>
        <w:t>céls/uL: células por microlitro</w:t>
      </w:r>
    </w:p>
    <w:p w14:paraId="4FFA5473" w14:textId="77ECC267" w:rsidR="009E1F81" w:rsidRDefault="009E1F81" w:rsidP="009E1F81">
      <w:pPr>
        <w:spacing w:line="360" w:lineRule="auto"/>
        <w:ind w:left="370"/>
        <w:jc w:val="both"/>
        <w:rPr>
          <w:rFonts w:ascii="Arial" w:eastAsia="Arial" w:hAnsi="Arial" w:cs="Arial"/>
          <w:lang w:val="pt-BR"/>
        </w:rPr>
      </w:pPr>
      <w:r>
        <w:rPr>
          <w:rFonts w:ascii="Arial" w:eastAsia="Arial" w:hAnsi="Arial" w:cs="Arial"/>
          <w:lang w:val="pt-BR"/>
        </w:rPr>
        <w:t xml:space="preserve">CI: </w:t>
      </w:r>
      <w:proofErr w:type="spellStart"/>
      <w:r>
        <w:rPr>
          <w:rFonts w:ascii="Arial" w:eastAsia="Arial" w:hAnsi="Arial" w:cs="Arial"/>
          <w:lang w:val="pt-BR"/>
        </w:rPr>
        <w:t>candidiasis</w:t>
      </w:r>
      <w:proofErr w:type="spellEnd"/>
      <w:r>
        <w:rPr>
          <w:rFonts w:ascii="Arial" w:eastAsia="Arial" w:hAnsi="Arial" w:cs="Arial"/>
          <w:lang w:val="pt-BR"/>
        </w:rPr>
        <w:t xml:space="preserve"> invasiva</w:t>
      </w:r>
    </w:p>
    <w:p w14:paraId="5E1CF593" w14:textId="565E1CFA" w:rsidR="009E1F81" w:rsidRDefault="009E1F81" w:rsidP="009E1F81">
      <w:pPr>
        <w:spacing w:line="360" w:lineRule="auto"/>
        <w:ind w:left="370"/>
        <w:jc w:val="both"/>
        <w:rPr>
          <w:rFonts w:ascii="Arial" w:eastAsia="Arial" w:hAnsi="Arial" w:cs="Arial"/>
          <w:lang w:val="pt-BR"/>
        </w:rPr>
      </w:pPr>
      <w:r>
        <w:rPr>
          <w:rFonts w:ascii="Arial" w:eastAsia="Arial" w:hAnsi="Arial" w:cs="Arial"/>
          <w:lang w:val="pt-BR"/>
        </w:rPr>
        <w:t>CMV: citomegalovírus</w:t>
      </w:r>
    </w:p>
    <w:p w14:paraId="247FE730" w14:textId="419DD3AD" w:rsidR="009E1F81" w:rsidRDefault="009E1F81" w:rsidP="009E1F81">
      <w:pPr>
        <w:spacing w:line="360" w:lineRule="auto"/>
        <w:ind w:left="370"/>
        <w:jc w:val="both"/>
        <w:rPr>
          <w:rFonts w:ascii="Arial" w:eastAsia="Arial" w:hAnsi="Arial" w:cs="Arial"/>
          <w:lang w:val="pt-BR"/>
        </w:rPr>
      </w:pPr>
      <w:r>
        <w:rPr>
          <w:rFonts w:ascii="Arial" w:eastAsia="Arial" w:hAnsi="Arial" w:cs="Arial"/>
          <w:lang w:val="pt-BR"/>
        </w:rPr>
        <w:t xml:space="preserve">CSF-M: </w:t>
      </w:r>
      <w:proofErr w:type="spellStart"/>
      <w:r w:rsidR="006E496E">
        <w:rPr>
          <w:rFonts w:ascii="Arial" w:eastAsia="Arial" w:hAnsi="Arial" w:cs="Arial"/>
          <w:lang w:val="pt-BR"/>
        </w:rPr>
        <w:t>fa</w:t>
      </w:r>
      <w:r w:rsidR="00D82AD2">
        <w:rPr>
          <w:rFonts w:ascii="Arial" w:eastAsia="Arial" w:hAnsi="Arial" w:cs="Arial"/>
          <w:lang w:val="pt-BR"/>
        </w:rPr>
        <w:t>c</w:t>
      </w:r>
      <w:r w:rsidR="006E496E">
        <w:rPr>
          <w:rFonts w:ascii="Arial" w:eastAsia="Arial" w:hAnsi="Arial" w:cs="Arial"/>
          <w:lang w:val="pt-BR"/>
        </w:rPr>
        <w:t>tor</w:t>
      </w:r>
      <w:proofErr w:type="spellEnd"/>
      <w:r w:rsidR="006E496E">
        <w:rPr>
          <w:rFonts w:ascii="Arial" w:eastAsia="Arial" w:hAnsi="Arial" w:cs="Arial"/>
          <w:lang w:val="pt-BR"/>
        </w:rPr>
        <w:t xml:space="preserve"> estimulante de </w:t>
      </w:r>
      <w:proofErr w:type="spellStart"/>
      <w:r w:rsidR="006E496E">
        <w:rPr>
          <w:rFonts w:ascii="Arial" w:eastAsia="Arial" w:hAnsi="Arial" w:cs="Arial"/>
          <w:lang w:val="pt-BR"/>
        </w:rPr>
        <w:t>colonias</w:t>
      </w:r>
      <w:proofErr w:type="spellEnd"/>
      <w:r w:rsidR="006E496E">
        <w:rPr>
          <w:rFonts w:ascii="Arial" w:eastAsia="Arial" w:hAnsi="Arial" w:cs="Arial"/>
          <w:lang w:val="pt-BR"/>
        </w:rPr>
        <w:t xml:space="preserve"> de macrófagos</w:t>
      </w:r>
    </w:p>
    <w:p w14:paraId="2EB4DD3C" w14:textId="5B98AAA8" w:rsidR="00D82AD2" w:rsidRPr="00B6424A" w:rsidRDefault="00D82AD2" w:rsidP="009E1F81">
      <w:pPr>
        <w:spacing w:line="360" w:lineRule="auto"/>
        <w:ind w:left="370"/>
        <w:jc w:val="both"/>
        <w:rPr>
          <w:rFonts w:ascii="Arial" w:eastAsia="Arial" w:hAnsi="Arial" w:cs="Arial"/>
          <w:lang w:val="en-US"/>
        </w:rPr>
      </w:pPr>
      <w:r w:rsidRPr="00B6424A">
        <w:rPr>
          <w:rFonts w:ascii="Arial" w:eastAsia="Arial" w:hAnsi="Arial" w:cs="Arial"/>
          <w:lang w:val="en-US"/>
        </w:rPr>
        <w:t xml:space="preserve">dNTPs: </w:t>
      </w:r>
      <w:proofErr w:type="spellStart"/>
      <w:r w:rsidRPr="00B6424A">
        <w:rPr>
          <w:rFonts w:ascii="Arial" w:eastAsia="Arial" w:hAnsi="Arial" w:cs="Arial"/>
          <w:lang w:val="en-US"/>
        </w:rPr>
        <w:t>desoxinucleótido</w:t>
      </w:r>
      <w:proofErr w:type="spellEnd"/>
      <w:r w:rsidRPr="00B6424A">
        <w:rPr>
          <w:rFonts w:ascii="Arial" w:eastAsia="Arial" w:hAnsi="Arial" w:cs="Arial"/>
          <w:lang w:val="en-US"/>
        </w:rPr>
        <w:t xml:space="preserve"> </w:t>
      </w:r>
      <w:proofErr w:type="spellStart"/>
      <w:r w:rsidRPr="00B6424A">
        <w:rPr>
          <w:rFonts w:ascii="Arial" w:eastAsia="Arial" w:hAnsi="Arial" w:cs="Arial"/>
          <w:lang w:val="en-US"/>
        </w:rPr>
        <w:t>trifosfatos</w:t>
      </w:r>
      <w:proofErr w:type="spellEnd"/>
    </w:p>
    <w:p w14:paraId="714516A1" w14:textId="08AD1AF0" w:rsidR="004A203D" w:rsidRPr="00B6424A" w:rsidRDefault="004A203D" w:rsidP="009E1F81">
      <w:pPr>
        <w:spacing w:line="360" w:lineRule="auto"/>
        <w:ind w:left="370"/>
        <w:jc w:val="both"/>
        <w:rPr>
          <w:rFonts w:ascii="Arial" w:eastAsia="Arial" w:hAnsi="Arial" w:cs="Arial"/>
          <w:lang w:val="en-US"/>
        </w:rPr>
      </w:pPr>
      <w:r w:rsidRPr="00B6424A">
        <w:rPr>
          <w:rFonts w:ascii="Arial" w:eastAsia="Arial" w:hAnsi="Arial" w:cs="Arial"/>
          <w:lang w:val="en-US"/>
        </w:rPr>
        <w:t xml:space="preserve">Dx: </w:t>
      </w:r>
      <w:proofErr w:type="spellStart"/>
      <w:r w:rsidRPr="00B6424A">
        <w:rPr>
          <w:rFonts w:ascii="Arial" w:eastAsia="Arial" w:hAnsi="Arial" w:cs="Arial"/>
          <w:lang w:val="en-US"/>
        </w:rPr>
        <w:t>diagnóstico</w:t>
      </w:r>
      <w:proofErr w:type="spellEnd"/>
    </w:p>
    <w:p w14:paraId="77F90DB7" w14:textId="761B363B" w:rsidR="006E496E" w:rsidRDefault="006E496E" w:rsidP="009E1F81">
      <w:pPr>
        <w:spacing w:line="360" w:lineRule="auto"/>
        <w:ind w:left="370"/>
        <w:jc w:val="both"/>
        <w:rPr>
          <w:rFonts w:ascii="Arial" w:eastAsia="Arial" w:hAnsi="Arial" w:cs="Arial"/>
          <w:lang w:val="en-US"/>
        </w:rPr>
      </w:pPr>
      <w:r w:rsidRPr="006E496E">
        <w:rPr>
          <w:rFonts w:ascii="Arial" w:eastAsia="Arial" w:hAnsi="Arial" w:cs="Arial"/>
          <w:lang w:val="en-US"/>
        </w:rPr>
        <w:t>EBMT: European Society for B</w:t>
      </w:r>
      <w:r>
        <w:rPr>
          <w:rFonts w:ascii="Arial" w:eastAsia="Arial" w:hAnsi="Arial" w:cs="Arial"/>
          <w:lang w:val="en-US"/>
        </w:rPr>
        <w:t>lood and Marrow Transplantation</w:t>
      </w:r>
      <w:r w:rsidR="00D82AD2">
        <w:rPr>
          <w:rFonts w:ascii="Arial" w:eastAsia="Arial" w:hAnsi="Arial" w:cs="Arial"/>
          <w:lang w:val="en-US"/>
        </w:rPr>
        <w:t xml:space="preserve"> of Cancer/Mycosis Study Group</w:t>
      </w:r>
    </w:p>
    <w:p w14:paraId="3FE5738D" w14:textId="2F7004C8" w:rsidR="00D82AD2" w:rsidRDefault="00D82AD2" w:rsidP="009E1F81">
      <w:pPr>
        <w:spacing w:line="360" w:lineRule="auto"/>
        <w:ind w:left="370"/>
        <w:jc w:val="both"/>
        <w:rPr>
          <w:rFonts w:ascii="Arial" w:eastAsia="Arial" w:hAnsi="Arial" w:cs="Arial"/>
          <w:lang w:val="en-US"/>
        </w:rPr>
      </w:pPr>
      <w:r>
        <w:rPr>
          <w:rFonts w:ascii="Arial" w:eastAsia="Arial" w:hAnsi="Arial" w:cs="Arial"/>
          <w:lang w:val="en-US"/>
        </w:rPr>
        <w:t xml:space="preserve">EFI: Enfermedad Fúngica </w:t>
      </w:r>
      <w:proofErr w:type="spellStart"/>
      <w:r>
        <w:rPr>
          <w:rFonts w:ascii="Arial" w:eastAsia="Arial" w:hAnsi="Arial" w:cs="Arial"/>
          <w:lang w:val="en-US"/>
        </w:rPr>
        <w:t>Invasiva</w:t>
      </w:r>
      <w:proofErr w:type="spellEnd"/>
    </w:p>
    <w:p w14:paraId="3F06F2BF" w14:textId="17D420D6" w:rsidR="00D82AD2" w:rsidRDefault="00D82AD2" w:rsidP="009E1F81">
      <w:pPr>
        <w:spacing w:line="360" w:lineRule="auto"/>
        <w:ind w:left="370"/>
        <w:jc w:val="both"/>
        <w:rPr>
          <w:rFonts w:ascii="Arial" w:eastAsia="Arial" w:hAnsi="Arial" w:cs="Arial"/>
          <w:lang w:val="en-US"/>
        </w:rPr>
      </w:pPr>
      <w:r>
        <w:rPr>
          <w:rFonts w:ascii="Arial" w:eastAsia="Arial" w:hAnsi="Arial" w:cs="Arial"/>
          <w:lang w:val="en-US"/>
        </w:rPr>
        <w:t>EORCT/MSG: European Organization for Research and Treatment</w:t>
      </w:r>
    </w:p>
    <w:p w14:paraId="4C36E02A" w14:textId="5358FA20" w:rsidR="00D82AD2" w:rsidRDefault="00D82AD2" w:rsidP="009E1F81">
      <w:pPr>
        <w:spacing w:line="360" w:lineRule="auto"/>
        <w:ind w:left="370"/>
        <w:jc w:val="both"/>
        <w:rPr>
          <w:rFonts w:ascii="Arial" w:eastAsia="Arial" w:hAnsi="Arial" w:cs="Arial"/>
          <w:lang w:val="en-US"/>
        </w:rPr>
      </w:pPr>
      <w:r>
        <w:rPr>
          <w:rFonts w:ascii="Arial" w:eastAsia="Arial" w:hAnsi="Arial" w:cs="Arial"/>
          <w:lang w:val="en-US"/>
        </w:rPr>
        <w:t>FDA: Food and Drug Administration</w:t>
      </w:r>
    </w:p>
    <w:p w14:paraId="18CD7059" w14:textId="02D4F7BB" w:rsidR="00C64AF5" w:rsidRPr="00B6424A" w:rsidRDefault="00C64AF5" w:rsidP="009E1F81">
      <w:pPr>
        <w:spacing w:line="360" w:lineRule="auto"/>
        <w:ind w:left="370"/>
        <w:jc w:val="both"/>
        <w:rPr>
          <w:rFonts w:ascii="Arial" w:eastAsia="Arial" w:hAnsi="Arial" w:cs="Arial"/>
          <w:lang w:val="en-US"/>
        </w:rPr>
      </w:pPr>
      <w:r w:rsidRPr="00B6424A">
        <w:rPr>
          <w:rFonts w:ascii="Arial" w:eastAsia="Arial" w:hAnsi="Arial" w:cs="Arial"/>
          <w:lang w:val="en-US"/>
        </w:rPr>
        <w:t xml:space="preserve">Fig: </w:t>
      </w:r>
      <w:proofErr w:type="spellStart"/>
      <w:r w:rsidRPr="00B6424A">
        <w:rPr>
          <w:rFonts w:ascii="Arial" w:eastAsia="Arial" w:hAnsi="Arial" w:cs="Arial"/>
          <w:lang w:val="en-US"/>
        </w:rPr>
        <w:t>figura</w:t>
      </w:r>
      <w:proofErr w:type="spellEnd"/>
    </w:p>
    <w:p w14:paraId="178BF349" w14:textId="6738B2E6" w:rsidR="00D82AD2" w:rsidRDefault="00D82AD2" w:rsidP="009E1F81">
      <w:pPr>
        <w:spacing w:line="360" w:lineRule="auto"/>
        <w:ind w:left="370"/>
        <w:jc w:val="both"/>
        <w:rPr>
          <w:rFonts w:ascii="Arial" w:eastAsia="Arial" w:hAnsi="Arial" w:cs="Arial"/>
          <w:lang w:val="pt-BR"/>
        </w:rPr>
      </w:pPr>
      <w:r w:rsidRPr="00D82AD2">
        <w:rPr>
          <w:rFonts w:ascii="Arial" w:eastAsia="Arial" w:hAnsi="Arial" w:cs="Arial"/>
          <w:lang w:val="pt-BR"/>
        </w:rPr>
        <w:t xml:space="preserve">G-CSF: </w:t>
      </w:r>
      <w:proofErr w:type="spellStart"/>
      <w:r w:rsidRPr="00D82AD2">
        <w:rPr>
          <w:rFonts w:ascii="Arial" w:eastAsia="Arial" w:hAnsi="Arial" w:cs="Arial"/>
          <w:lang w:val="pt-BR"/>
        </w:rPr>
        <w:t>factor</w:t>
      </w:r>
      <w:proofErr w:type="spellEnd"/>
      <w:r w:rsidRPr="00D82AD2">
        <w:rPr>
          <w:rFonts w:ascii="Arial" w:eastAsia="Arial" w:hAnsi="Arial" w:cs="Arial"/>
          <w:lang w:val="pt-BR"/>
        </w:rPr>
        <w:t xml:space="preserve"> estimulante d</w:t>
      </w:r>
      <w:r>
        <w:rPr>
          <w:rFonts w:ascii="Arial" w:eastAsia="Arial" w:hAnsi="Arial" w:cs="Arial"/>
          <w:lang w:val="pt-BR"/>
        </w:rPr>
        <w:t xml:space="preserve">e </w:t>
      </w:r>
      <w:proofErr w:type="spellStart"/>
      <w:r>
        <w:rPr>
          <w:rFonts w:ascii="Arial" w:eastAsia="Arial" w:hAnsi="Arial" w:cs="Arial"/>
          <w:lang w:val="pt-BR"/>
        </w:rPr>
        <w:t>colonias</w:t>
      </w:r>
      <w:proofErr w:type="spellEnd"/>
      <w:r>
        <w:rPr>
          <w:rFonts w:ascii="Arial" w:eastAsia="Arial" w:hAnsi="Arial" w:cs="Arial"/>
          <w:lang w:val="pt-BR"/>
        </w:rPr>
        <w:t xml:space="preserve"> de </w:t>
      </w:r>
      <w:proofErr w:type="spellStart"/>
      <w:r>
        <w:rPr>
          <w:rFonts w:ascii="Arial" w:eastAsia="Arial" w:hAnsi="Arial" w:cs="Arial"/>
          <w:lang w:val="pt-BR"/>
        </w:rPr>
        <w:t>granul</w:t>
      </w:r>
      <w:r w:rsidR="00C64AF5">
        <w:rPr>
          <w:rFonts w:ascii="Arial" w:eastAsia="Arial" w:hAnsi="Arial" w:cs="Arial"/>
          <w:lang w:val="pt-BR"/>
        </w:rPr>
        <w:t>o</w:t>
      </w:r>
      <w:r>
        <w:rPr>
          <w:rFonts w:ascii="Arial" w:eastAsia="Arial" w:hAnsi="Arial" w:cs="Arial"/>
          <w:lang w:val="pt-BR"/>
        </w:rPr>
        <w:t>citos</w:t>
      </w:r>
      <w:proofErr w:type="spellEnd"/>
    </w:p>
    <w:p w14:paraId="69A35D68" w14:textId="71E8C16A" w:rsidR="004A203D" w:rsidRDefault="004A203D" w:rsidP="009E1F81">
      <w:pPr>
        <w:spacing w:line="360" w:lineRule="auto"/>
        <w:ind w:left="370"/>
        <w:jc w:val="both"/>
        <w:rPr>
          <w:rFonts w:ascii="Arial" w:eastAsia="Arial" w:hAnsi="Arial" w:cs="Arial"/>
          <w:lang w:val="pt-BR"/>
        </w:rPr>
      </w:pPr>
      <w:r>
        <w:rPr>
          <w:rFonts w:ascii="Arial" w:eastAsia="Arial" w:hAnsi="Arial" w:cs="Arial"/>
          <w:lang w:val="pt-BR"/>
        </w:rPr>
        <w:t xml:space="preserve">GM: </w:t>
      </w:r>
      <w:proofErr w:type="spellStart"/>
      <w:r>
        <w:rPr>
          <w:rFonts w:ascii="Arial" w:eastAsia="Arial" w:hAnsi="Arial" w:cs="Arial"/>
          <w:lang w:val="pt-BR"/>
        </w:rPr>
        <w:t>galactomananos</w:t>
      </w:r>
      <w:proofErr w:type="spellEnd"/>
    </w:p>
    <w:p w14:paraId="61FF217B" w14:textId="6F48F283" w:rsidR="00D82AD2" w:rsidRDefault="00C64AF5" w:rsidP="009E1F81">
      <w:pPr>
        <w:spacing w:line="360" w:lineRule="auto"/>
        <w:ind w:left="370"/>
        <w:jc w:val="both"/>
        <w:rPr>
          <w:rFonts w:ascii="Arial" w:eastAsia="Arial" w:hAnsi="Arial" w:cs="Arial"/>
          <w:lang w:val="pt-BR"/>
        </w:rPr>
      </w:pPr>
      <w:r>
        <w:rPr>
          <w:rFonts w:ascii="Arial" w:eastAsia="Arial" w:hAnsi="Arial" w:cs="Arial"/>
          <w:lang w:val="pt-BR"/>
        </w:rPr>
        <w:t xml:space="preserve">GPI: </w:t>
      </w:r>
      <w:proofErr w:type="spellStart"/>
      <w:r>
        <w:rPr>
          <w:rFonts w:ascii="Arial" w:eastAsia="Arial" w:hAnsi="Arial" w:cs="Arial"/>
          <w:lang w:val="pt-BR"/>
        </w:rPr>
        <w:t>glicosilfosfatidilinositol</w:t>
      </w:r>
      <w:proofErr w:type="spellEnd"/>
    </w:p>
    <w:p w14:paraId="42981EAE" w14:textId="29CEE030" w:rsidR="00C64AF5" w:rsidRDefault="00C64AF5" w:rsidP="009E1F81">
      <w:pPr>
        <w:spacing w:line="360" w:lineRule="auto"/>
        <w:ind w:left="370"/>
        <w:jc w:val="both"/>
        <w:rPr>
          <w:rFonts w:ascii="Arial" w:eastAsia="Arial" w:hAnsi="Arial" w:cs="Arial"/>
          <w:lang w:val="pt-BR"/>
        </w:rPr>
      </w:pPr>
      <w:r>
        <w:rPr>
          <w:rFonts w:ascii="Arial" w:eastAsia="Arial" w:hAnsi="Arial" w:cs="Arial"/>
          <w:lang w:val="pt-BR"/>
        </w:rPr>
        <w:t xml:space="preserve">IFA: </w:t>
      </w:r>
      <w:proofErr w:type="spellStart"/>
      <w:r>
        <w:rPr>
          <w:rFonts w:ascii="Arial" w:eastAsia="Arial" w:hAnsi="Arial" w:cs="Arial"/>
          <w:lang w:val="pt-BR"/>
        </w:rPr>
        <w:t>indirect</w:t>
      </w:r>
      <w:proofErr w:type="spellEnd"/>
      <w:r>
        <w:rPr>
          <w:rFonts w:ascii="Arial" w:eastAsia="Arial" w:hAnsi="Arial" w:cs="Arial"/>
          <w:lang w:val="pt-BR"/>
        </w:rPr>
        <w:t xml:space="preserve"> </w:t>
      </w:r>
      <w:proofErr w:type="spellStart"/>
      <w:r>
        <w:rPr>
          <w:rFonts w:ascii="Arial" w:eastAsia="Arial" w:hAnsi="Arial" w:cs="Arial"/>
          <w:lang w:val="pt-BR"/>
        </w:rPr>
        <w:t>fluorescent</w:t>
      </w:r>
      <w:proofErr w:type="spellEnd"/>
      <w:r>
        <w:rPr>
          <w:rFonts w:ascii="Arial" w:eastAsia="Arial" w:hAnsi="Arial" w:cs="Arial"/>
          <w:lang w:val="pt-BR"/>
        </w:rPr>
        <w:t xml:space="preserve"> </w:t>
      </w:r>
      <w:proofErr w:type="spellStart"/>
      <w:r>
        <w:rPr>
          <w:rFonts w:ascii="Arial" w:eastAsia="Arial" w:hAnsi="Arial" w:cs="Arial"/>
          <w:lang w:val="pt-BR"/>
        </w:rPr>
        <w:t>antibody</w:t>
      </w:r>
      <w:proofErr w:type="spellEnd"/>
    </w:p>
    <w:p w14:paraId="5E61F814" w14:textId="0F08A546" w:rsidR="00C64AF5" w:rsidRPr="00B6424A" w:rsidRDefault="00C64AF5" w:rsidP="009E1F81">
      <w:pPr>
        <w:spacing w:line="360" w:lineRule="auto"/>
        <w:ind w:left="370"/>
        <w:jc w:val="both"/>
        <w:rPr>
          <w:rFonts w:ascii="Arial" w:eastAsia="Arial" w:hAnsi="Arial" w:cs="Arial"/>
        </w:rPr>
      </w:pPr>
      <w:r w:rsidRPr="00B6424A">
        <w:rPr>
          <w:rFonts w:ascii="Arial" w:eastAsia="Arial" w:hAnsi="Arial" w:cs="Arial"/>
        </w:rPr>
        <w:lastRenderedPageBreak/>
        <w:t>IL-1</w:t>
      </w:r>
      <w:r>
        <w:rPr>
          <w:rFonts w:ascii="Arial" w:eastAsia="Arial" w:hAnsi="Arial" w:cs="Arial"/>
          <w:lang w:val="pt-BR"/>
        </w:rPr>
        <w:t>α</w:t>
      </w:r>
      <w:r w:rsidRPr="00B6424A">
        <w:rPr>
          <w:rFonts w:ascii="Arial" w:eastAsia="Arial" w:hAnsi="Arial" w:cs="Arial"/>
        </w:rPr>
        <w:t>: interleucina uno alfa</w:t>
      </w:r>
    </w:p>
    <w:p w14:paraId="18316717" w14:textId="5EC87803" w:rsidR="00C64AF5" w:rsidRPr="00B6424A" w:rsidRDefault="00C64AF5" w:rsidP="009E1F81">
      <w:pPr>
        <w:spacing w:line="360" w:lineRule="auto"/>
        <w:ind w:left="370"/>
        <w:jc w:val="both"/>
        <w:rPr>
          <w:rFonts w:ascii="Arial" w:eastAsia="Arial" w:hAnsi="Arial" w:cs="Arial"/>
        </w:rPr>
      </w:pPr>
      <w:r w:rsidRPr="00B6424A">
        <w:rPr>
          <w:rFonts w:ascii="Arial" w:eastAsia="Arial" w:hAnsi="Arial" w:cs="Arial"/>
        </w:rPr>
        <w:t>IvsH: Enfermedad injerto versus huésped</w:t>
      </w:r>
    </w:p>
    <w:p w14:paraId="2E36F461" w14:textId="00995AC7" w:rsidR="00C64AF5" w:rsidRPr="00B6424A" w:rsidRDefault="00C64AF5" w:rsidP="009E1F81">
      <w:pPr>
        <w:spacing w:line="360" w:lineRule="auto"/>
        <w:ind w:left="370"/>
        <w:jc w:val="both"/>
        <w:rPr>
          <w:rFonts w:ascii="Arial" w:eastAsia="Arial" w:hAnsi="Arial" w:cs="Arial"/>
        </w:rPr>
      </w:pPr>
      <w:r w:rsidRPr="00B6424A">
        <w:rPr>
          <w:rFonts w:ascii="Arial" w:eastAsia="Arial" w:hAnsi="Arial" w:cs="Arial"/>
        </w:rPr>
        <w:t>K2EDTA: ácido etilendiaminotetraacético dipotásico</w:t>
      </w:r>
    </w:p>
    <w:p w14:paraId="1E541C54" w14:textId="02A026A4" w:rsidR="00C64AF5" w:rsidRDefault="00C64AF5" w:rsidP="009E1F81">
      <w:pPr>
        <w:spacing w:line="360" w:lineRule="auto"/>
        <w:ind w:left="370"/>
        <w:jc w:val="both"/>
        <w:rPr>
          <w:rFonts w:ascii="Arial" w:eastAsia="Arial" w:hAnsi="Arial" w:cs="Arial"/>
        </w:rPr>
      </w:pPr>
      <w:r>
        <w:rPr>
          <w:rFonts w:ascii="Arial" w:eastAsia="Arial" w:hAnsi="Arial" w:cs="Arial"/>
        </w:rPr>
        <w:t>LB: lavado bronquial</w:t>
      </w:r>
    </w:p>
    <w:p w14:paraId="282B9207" w14:textId="6397EC54" w:rsidR="00C64AF5" w:rsidRDefault="00C64AF5" w:rsidP="009E1F81">
      <w:pPr>
        <w:spacing w:line="360" w:lineRule="auto"/>
        <w:ind w:left="370"/>
        <w:jc w:val="both"/>
        <w:rPr>
          <w:rFonts w:ascii="Arial" w:eastAsia="Arial" w:hAnsi="Arial" w:cs="Arial"/>
        </w:rPr>
      </w:pPr>
      <w:r>
        <w:rPr>
          <w:rFonts w:ascii="Arial" w:eastAsia="Arial" w:hAnsi="Arial" w:cs="Arial"/>
        </w:rPr>
        <w:t xml:space="preserve">LBA: lavado </w:t>
      </w:r>
      <w:proofErr w:type="spellStart"/>
      <w:r>
        <w:rPr>
          <w:rFonts w:ascii="Arial" w:eastAsia="Arial" w:hAnsi="Arial" w:cs="Arial"/>
        </w:rPr>
        <w:t>bronquioalveolar</w:t>
      </w:r>
      <w:proofErr w:type="spellEnd"/>
    </w:p>
    <w:p w14:paraId="2ED7930B" w14:textId="63D459C6" w:rsidR="00C64AF5" w:rsidRDefault="00C64AF5" w:rsidP="009E1F81">
      <w:pPr>
        <w:spacing w:line="360" w:lineRule="auto"/>
        <w:ind w:left="370"/>
        <w:jc w:val="both"/>
        <w:rPr>
          <w:rFonts w:ascii="Arial" w:eastAsia="Arial" w:hAnsi="Arial" w:cs="Arial"/>
        </w:rPr>
      </w:pPr>
      <w:r>
        <w:rPr>
          <w:rFonts w:ascii="Arial" w:eastAsia="Arial" w:hAnsi="Arial" w:cs="Arial"/>
        </w:rPr>
        <w:t>LCR: líquido cefalorraquídeo</w:t>
      </w:r>
    </w:p>
    <w:p w14:paraId="5BA93C9F" w14:textId="6C94E9CA" w:rsidR="00C64AF5" w:rsidRDefault="00C64AF5" w:rsidP="009E1F81">
      <w:pPr>
        <w:spacing w:line="360" w:lineRule="auto"/>
        <w:ind w:left="370"/>
        <w:jc w:val="both"/>
        <w:rPr>
          <w:rFonts w:ascii="Arial" w:eastAsia="Arial" w:hAnsi="Arial" w:cs="Arial"/>
        </w:rPr>
      </w:pPr>
      <w:r>
        <w:rPr>
          <w:rFonts w:ascii="Arial" w:eastAsia="Arial" w:hAnsi="Arial" w:cs="Arial"/>
        </w:rPr>
        <w:t>LMA: leucemia mieloide aguda</w:t>
      </w:r>
    </w:p>
    <w:p w14:paraId="6D235895" w14:textId="4A50F2CD" w:rsidR="00C64AF5" w:rsidRDefault="00C64AF5" w:rsidP="009E1F81">
      <w:pPr>
        <w:spacing w:line="360" w:lineRule="auto"/>
        <w:ind w:left="370"/>
        <w:jc w:val="both"/>
        <w:rPr>
          <w:rFonts w:ascii="Arial" w:eastAsia="Arial" w:hAnsi="Arial" w:cs="Arial"/>
        </w:rPr>
      </w:pPr>
      <w:r>
        <w:rPr>
          <w:rFonts w:ascii="Arial" w:eastAsia="Arial" w:hAnsi="Arial" w:cs="Arial"/>
        </w:rPr>
        <w:t>LT: linfocito T</w:t>
      </w:r>
    </w:p>
    <w:p w14:paraId="00FC1710" w14:textId="17274B62" w:rsidR="004A203D" w:rsidRDefault="004A203D" w:rsidP="009E1F81">
      <w:pPr>
        <w:spacing w:line="360" w:lineRule="auto"/>
        <w:ind w:left="370"/>
        <w:jc w:val="both"/>
        <w:rPr>
          <w:rFonts w:ascii="Arial" w:eastAsia="Arial" w:hAnsi="Arial" w:cs="Arial"/>
        </w:rPr>
      </w:pPr>
      <w:r>
        <w:rPr>
          <w:rFonts w:ascii="Arial" w:eastAsia="Arial" w:hAnsi="Arial" w:cs="Arial"/>
        </w:rPr>
        <w:t>mg/kg: miligramos sobre kilogramos</w:t>
      </w:r>
    </w:p>
    <w:p w14:paraId="7EC81D22" w14:textId="5DB65CE0" w:rsidR="004A203D" w:rsidRPr="004A203D" w:rsidRDefault="004A203D" w:rsidP="009E1F81">
      <w:pPr>
        <w:spacing w:line="360" w:lineRule="auto"/>
        <w:ind w:left="370"/>
        <w:jc w:val="both"/>
        <w:rPr>
          <w:rFonts w:ascii="Arial" w:eastAsia="Arial" w:hAnsi="Arial" w:cs="Arial"/>
          <w:lang w:val="en-US"/>
        </w:rPr>
      </w:pPr>
      <w:r w:rsidRPr="004A203D">
        <w:rPr>
          <w:rFonts w:ascii="Arial" w:eastAsia="Arial" w:hAnsi="Arial" w:cs="Arial"/>
          <w:lang w:val="en-US"/>
        </w:rPr>
        <w:t>MDR-1: multidrug resistance mutation on</w:t>
      </w:r>
      <w:r>
        <w:rPr>
          <w:rFonts w:ascii="Arial" w:eastAsia="Arial" w:hAnsi="Arial" w:cs="Arial"/>
          <w:lang w:val="en-US"/>
        </w:rPr>
        <w:t>e</w:t>
      </w:r>
    </w:p>
    <w:p w14:paraId="504C5D1B" w14:textId="5F67E21E" w:rsidR="004A203D" w:rsidRPr="00B6424A" w:rsidRDefault="004A203D" w:rsidP="009E1F81">
      <w:pPr>
        <w:spacing w:line="360" w:lineRule="auto"/>
        <w:ind w:left="370"/>
        <w:jc w:val="both"/>
        <w:rPr>
          <w:rFonts w:ascii="Arial" w:eastAsia="Arial" w:hAnsi="Arial" w:cs="Arial"/>
          <w:lang w:val="en-US"/>
        </w:rPr>
      </w:pPr>
      <w:r w:rsidRPr="00B6424A">
        <w:rPr>
          <w:rFonts w:ascii="Arial" w:eastAsia="Arial" w:hAnsi="Arial" w:cs="Arial"/>
          <w:lang w:val="en-US"/>
        </w:rPr>
        <w:t xml:space="preserve">MO: </w:t>
      </w:r>
      <w:proofErr w:type="spellStart"/>
      <w:r w:rsidRPr="00B6424A">
        <w:rPr>
          <w:rFonts w:ascii="Arial" w:eastAsia="Arial" w:hAnsi="Arial" w:cs="Arial"/>
          <w:lang w:val="en-US"/>
        </w:rPr>
        <w:t>médula</w:t>
      </w:r>
      <w:proofErr w:type="spellEnd"/>
      <w:r w:rsidRPr="00B6424A">
        <w:rPr>
          <w:rFonts w:ascii="Arial" w:eastAsia="Arial" w:hAnsi="Arial" w:cs="Arial"/>
          <w:lang w:val="en-US"/>
        </w:rPr>
        <w:t xml:space="preserve"> </w:t>
      </w:r>
      <w:proofErr w:type="spellStart"/>
      <w:r w:rsidRPr="00B6424A">
        <w:rPr>
          <w:rFonts w:ascii="Arial" w:eastAsia="Arial" w:hAnsi="Arial" w:cs="Arial"/>
          <w:lang w:val="en-US"/>
        </w:rPr>
        <w:t>ósea</w:t>
      </w:r>
      <w:proofErr w:type="spellEnd"/>
    </w:p>
    <w:p w14:paraId="40A21846" w14:textId="38E1FB19" w:rsidR="004A203D" w:rsidRDefault="004A203D" w:rsidP="009E1F81">
      <w:pPr>
        <w:spacing w:line="360" w:lineRule="auto"/>
        <w:ind w:left="370"/>
        <w:jc w:val="both"/>
        <w:rPr>
          <w:rFonts w:ascii="Arial" w:eastAsia="Arial" w:hAnsi="Arial" w:cs="Arial"/>
        </w:rPr>
      </w:pPr>
      <w:r>
        <w:rPr>
          <w:rFonts w:ascii="Arial" w:eastAsia="Arial" w:hAnsi="Arial" w:cs="Arial"/>
        </w:rPr>
        <w:t>OMS: Organización Mundial de la Salud</w:t>
      </w:r>
    </w:p>
    <w:p w14:paraId="2A4288E4" w14:textId="55DE2F25" w:rsidR="004A203D" w:rsidRPr="00B6424A" w:rsidRDefault="004A203D" w:rsidP="009E1F81">
      <w:pPr>
        <w:spacing w:line="360" w:lineRule="auto"/>
        <w:ind w:left="370"/>
        <w:jc w:val="both"/>
        <w:rPr>
          <w:rFonts w:ascii="Arial" w:eastAsia="Arial" w:hAnsi="Arial" w:cs="Arial"/>
          <w:lang w:val="pt-BR"/>
        </w:rPr>
      </w:pPr>
      <w:r w:rsidRPr="00B6424A">
        <w:rPr>
          <w:rFonts w:ascii="Arial" w:eastAsia="Arial" w:hAnsi="Arial" w:cs="Arial"/>
          <w:lang w:val="pt-BR"/>
        </w:rPr>
        <w:t xml:space="preserve">OS: </w:t>
      </w:r>
      <w:proofErr w:type="spellStart"/>
      <w:r w:rsidRPr="00B6424A">
        <w:rPr>
          <w:rFonts w:ascii="Arial" w:eastAsia="Arial" w:hAnsi="Arial" w:cs="Arial"/>
          <w:lang w:val="pt-BR"/>
        </w:rPr>
        <w:t>órgano</w:t>
      </w:r>
      <w:proofErr w:type="spellEnd"/>
      <w:r w:rsidRPr="00B6424A">
        <w:rPr>
          <w:rFonts w:ascii="Arial" w:eastAsia="Arial" w:hAnsi="Arial" w:cs="Arial"/>
          <w:lang w:val="pt-BR"/>
        </w:rPr>
        <w:t xml:space="preserve"> sólido</w:t>
      </w:r>
    </w:p>
    <w:p w14:paraId="394A2684" w14:textId="5AD4BE3B" w:rsidR="004A203D" w:rsidRPr="00B6424A" w:rsidRDefault="004A203D" w:rsidP="009E1F81">
      <w:pPr>
        <w:spacing w:line="360" w:lineRule="auto"/>
        <w:ind w:left="370"/>
        <w:jc w:val="both"/>
        <w:rPr>
          <w:rFonts w:ascii="Arial" w:eastAsia="Arial" w:hAnsi="Arial" w:cs="Arial"/>
          <w:lang w:val="pt-BR"/>
        </w:rPr>
      </w:pPr>
      <w:r w:rsidRPr="00B6424A">
        <w:rPr>
          <w:rFonts w:ascii="Arial" w:eastAsia="Arial" w:hAnsi="Arial" w:cs="Arial"/>
          <w:lang w:val="pt-BR"/>
        </w:rPr>
        <w:t xml:space="preserve">PCP: </w:t>
      </w:r>
      <w:proofErr w:type="spellStart"/>
      <w:r w:rsidRPr="00B6424A">
        <w:rPr>
          <w:rFonts w:ascii="Arial" w:eastAsia="Arial" w:hAnsi="Arial" w:cs="Arial"/>
          <w:lang w:val="pt-BR"/>
        </w:rPr>
        <w:t>pneumocistosis</w:t>
      </w:r>
      <w:proofErr w:type="spellEnd"/>
      <w:r w:rsidRPr="00B6424A">
        <w:rPr>
          <w:rFonts w:ascii="Arial" w:eastAsia="Arial" w:hAnsi="Arial" w:cs="Arial"/>
          <w:lang w:val="pt-BR"/>
        </w:rPr>
        <w:t xml:space="preserve"> pulmonar</w:t>
      </w:r>
    </w:p>
    <w:p w14:paraId="4F70B460" w14:textId="4AA05180" w:rsidR="004A203D" w:rsidRDefault="004A203D" w:rsidP="009E1F81">
      <w:pPr>
        <w:spacing w:line="360" w:lineRule="auto"/>
        <w:ind w:left="370"/>
        <w:jc w:val="both"/>
        <w:rPr>
          <w:rFonts w:ascii="Arial" w:eastAsia="Arial" w:hAnsi="Arial" w:cs="Arial"/>
        </w:rPr>
      </w:pPr>
      <w:r>
        <w:rPr>
          <w:rFonts w:ascii="Arial" w:eastAsia="Arial" w:hAnsi="Arial" w:cs="Arial"/>
        </w:rPr>
        <w:t>PCR: reacción en cadena de la polimerasa</w:t>
      </w:r>
    </w:p>
    <w:p w14:paraId="368D5E8B" w14:textId="34CD9D6B" w:rsidR="004A203D" w:rsidRDefault="004A203D" w:rsidP="009E1F81">
      <w:pPr>
        <w:spacing w:line="360" w:lineRule="auto"/>
        <w:ind w:left="370"/>
        <w:jc w:val="both"/>
        <w:rPr>
          <w:rFonts w:ascii="Arial" w:eastAsia="Arial" w:hAnsi="Arial" w:cs="Arial"/>
          <w:i/>
          <w:iCs/>
        </w:rPr>
      </w:pPr>
      <w:r w:rsidRPr="004A203D">
        <w:rPr>
          <w:rFonts w:ascii="Arial" w:eastAsia="Arial" w:hAnsi="Arial" w:cs="Arial"/>
          <w:i/>
          <w:iCs/>
        </w:rPr>
        <w:t>P. jirovecii: Pneumocystis jirovecii</w:t>
      </w:r>
    </w:p>
    <w:p w14:paraId="21D0CAB5" w14:textId="645B0FA2" w:rsidR="004A203D" w:rsidRDefault="004A203D" w:rsidP="009E1F81">
      <w:pPr>
        <w:spacing w:line="360" w:lineRule="auto"/>
        <w:ind w:left="370"/>
        <w:jc w:val="both"/>
        <w:rPr>
          <w:rFonts w:ascii="Arial" w:eastAsia="Arial" w:hAnsi="Arial" w:cs="Arial"/>
        </w:rPr>
      </w:pPr>
      <w:r>
        <w:rPr>
          <w:rFonts w:ascii="Arial" w:eastAsia="Arial" w:hAnsi="Arial" w:cs="Arial"/>
        </w:rPr>
        <w:t>pg/mL: picogramos sobre mililitros</w:t>
      </w:r>
    </w:p>
    <w:p w14:paraId="3376C222" w14:textId="1B5764EC" w:rsidR="004A203D" w:rsidRDefault="004A203D" w:rsidP="009E1F81">
      <w:pPr>
        <w:spacing w:line="360" w:lineRule="auto"/>
        <w:ind w:left="370"/>
        <w:jc w:val="both"/>
        <w:rPr>
          <w:rFonts w:ascii="Arial" w:eastAsia="Arial" w:hAnsi="Arial" w:cs="Arial"/>
        </w:rPr>
      </w:pPr>
      <w:r>
        <w:rPr>
          <w:rFonts w:ascii="Arial" w:eastAsia="Arial" w:hAnsi="Arial" w:cs="Arial"/>
        </w:rPr>
        <w:t>RM: resonancia magnética</w:t>
      </w:r>
    </w:p>
    <w:p w14:paraId="37E14A83" w14:textId="41256644" w:rsidR="004A203D" w:rsidRDefault="004A203D" w:rsidP="009E1F81">
      <w:pPr>
        <w:spacing w:line="360" w:lineRule="auto"/>
        <w:ind w:left="370"/>
        <w:jc w:val="both"/>
        <w:rPr>
          <w:rFonts w:ascii="Arial" w:eastAsia="Arial" w:hAnsi="Arial" w:cs="Arial"/>
        </w:rPr>
      </w:pPr>
      <w:r>
        <w:rPr>
          <w:rFonts w:ascii="Arial" w:eastAsia="Arial" w:hAnsi="Arial" w:cs="Arial"/>
        </w:rPr>
        <w:t>SMD: síndrome mielodisplásico</w:t>
      </w:r>
    </w:p>
    <w:p w14:paraId="3BF1EF4C" w14:textId="07B525B3" w:rsidR="004A203D" w:rsidRDefault="004A203D" w:rsidP="009E1F81">
      <w:pPr>
        <w:spacing w:line="360" w:lineRule="auto"/>
        <w:ind w:left="370"/>
        <w:jc w:val="both"/>
        <w:rPr>
          <w:rFonts w:ascii="Arial" w:eastAsia="Arial" w:hAnsi="Arial" w:cs="Arial"/>
        </w:rPr>
      </w:pPr>
      <w:r>
        <w:rPr>
          <w:rFonts w:ascii="Arial" w:eastAsia="Arial" w:hAnsi="Arial" w:cs="Arial"/>
        </w:rPr>
        <w:t>TAC: tomografía axial computarizada</w:t>
      </w:r>
    </w:p>
    <w:p w14:paraId="3AF0A147" w14:textId="4D82C5C1" w:rsidR="004A203D" w:rsidRPr="00B6424A" w:rsidRDefault="004A203D" w:rsidP="009E1F81">
      <w:pPr>
        <w:spacing w:line="360" w:lineRule="auto"/>
        <w:ind w:left="370"/>
        <w:jc w:val="both"/>
        <w:rPr>
          <w:rFonts w:ascii="Arial" w:eastAsia="Arial" w:hAnsi="Arial" w:cs="Arial"/>
        </w:rPr>
      </w:pPr>
      <w:r w:rsidRPr="00B6424A">
        <w:rPr>
          <w:rFonts w:ascii="Arial" w:eastAsia="Arial" w:hAnsi="Arial" w:cs="Arial"/>
        </w:rPr>
        <w:t xml:space="preserve">TCMHA: trasplante de células madre hematopoyéticas </w:t>
      </w:r>
      <w:proofErr w:type="spellStart"/>
      <w:r w:rsidRPr="00B6424A">
        <w:rPr>
          <w:rFonts w:ascii="Arial" w:eastAsia="Arial" w:hAnsi="Arial" w:cs="Arial"/>
        </w:rPr>
        <w:t>alogênico</w:t>
      </w:r>
      <w:proofErr w:type="spellEnd"/>
    </w:p>
    <w:p w14:paraId="25222C22" w14:textId="02611882" w:rsidR="004A203D" w:rsidRDefault="004A203D" w:rsidP="009E1F81">
      <w:pPr>
        <w:spacing w:line="360" w:lineRule="auto"/>
        <w:ind w:left="370"/>
        <w:jc w:val="both"/>
        <w:rPr>
          <w:rFonts w:ascii="Arial" w:eastAsia="Arial" w:hAnsi="Arial" w:cs="Arial"/>
          <w:lang w:val="pt-BR"/>
        </w:rPr>
      </w:pPr>
      <w:r>
        <w:rPr>
          <w:rFonts w:ascii="Arial" w:eastAsia="Arial" w:hAnsi="Arial" w:cs="Arial"/>
          <w:lang w:val="pt-BR"/>
        </w:rPr>
        <w:t xml:space="preserve">TNF: fator de </w:t>
      </w:r>
      <w:proofErr w:type="spellStart"/>
      <w:r>
        <w:rPr>
          <w:rFonts w:ascii="Arial" w:eastAsia="Arial" w:hAnsi="Arial" w:cs="Arial"/>
          <w:lang w:val="pt-BR"/>
        </w:rPr>
        <w:t>necrosis</w:t>
      </w:r>
      <w:proofErr w:type="spellEnd"/>
      <w:r>
        <w:rPr>
          <w:rFonts w:ascii="Arial" w:eastAsia="Arial" w:hAnsi="Arial" w:cs="Arial"/>
          <w:lang w:val="pt-BR"/>
        </w:rPr>
        <w:t xml:space="preserve"> tumoral</w:t>
      </w:r>
    </w:p>
    <w:p w14:paraId="2F5E9310" w14:textId="185E2393" w:rsidR="004A203D" w:rsidRDefault="004A203D" w:rsidP="009E1F81">
      <w:pPr>
        <w:spacing w:line="360" w:lineRule="auto"/>
        <w:ind w:left="370"/>
        <w:jc w:val="both"/>
        <w:rPr>
          <w:rFonts w:ascii="Arial" w:eastAsia="Arial" w:hAnsi="Arial" w:cs="Arial"/>
          <w:lang w:val="pt-BR"/>
        </w:rPr>
      </w:pPr>
      <w:r>
        <w:rPr>
          <w:rFonts w:ascii="Arial" w:eastAsia="Arial" w:hAnsi="Arial" w:cs="Arial"/>
          <w:lang w:val="pt-BR"/>
        </w:rPr>
        <w:t>T</w:t>
      </w:r>
      <w:r w:rsidR="00BE7A31">
        <w:rPr>
          <w:rFonts w:ascii="Arial" w:eastAsia="Arial" w:hAnsi="Arial" w:cs="Arial"/>
          <w:lang w:val="pt-BR"/>
        </w:rPr>
        <w:t>x</w:t>
      </w:r>
      <w:r>
        <w:rPr>
          <w:rFonts w:ascii="Arial" w:eastAsia="Arial" w:hAnsi="Arial" w:cs="Arial"/>
          <w:lang w:val="pt-BR"/>
        </w:rPr>
        <w:t>: tratamento</w:t>
      </w:r>
    </w:p>
    <w:p w14:paraId="0013FA42" w14:textId="40242F95" w:rsidR="00BE7A31" w:rsidRDefault="00BE7A31" w:rsidP="009E1F81">
      <w:pPr>
        <w:spacing w:line="360" w:lineRule="auto"/>
        <w:ind w:left="370"/>
        <w:jc w:val="both"/>
        <w:rPr>
          <w:rFonts w:ascii="Arial" w:eastAsia="Arial" w:hAnsi="Arial" w:cs="Arial"/>
          <w:lang w:val="pt-BR"/>
        </w:rPr>
      </w:pPr>
      <w:r>
        <w:rPr>
          <w:rFonts w:ascii="Arial" w:eastAsia="Arial" w:hAnsi="Arial" w:cs="Arial"/>
          <w:lang w:val="pt-BR"/>
        </w:rPr>
        <w:t xml:space="preserve">VIH/SIDA: vírus </w:t>
      </w:r>
      <w:proofErr w:type="spellStart"/>
      <w:r>
        <w:rPr>
          <w:rFonts w:ascii="Arial" w:eastAsia="Arial" w:hAnsi="Arial" w:cs="Arial"/>
          <w:lang w:val="pt-BR"/>
        </w:rPr>
        <w:t>inmunodeficiencia</w:t>
      </w:r>
      <w:proofErr w:type="spellEnd"/>
      <w:r>
        <w:rPr>
          <w:rFonts w:ascii="Arial" w:eastAsia="Arial" w:hAnsi="Arial" w:cs="Arial"/>
          <w:lang w:val="pt-BR"/>
        </w:rPr>
        <w:t xml:space="preserve"> humana/síndrome de </w:t>
      </w:r>
      <w:proofErr w:type="spellStart"/>
      <w:r>
        <w:rPr>
          <w:rFonts w:ascii="Arial" w:eastAsia="Arial" w:hAnsi="Arial" w:cs="Arial"/>
          <w:lang w:val="pt-BR"/>
        </w:rPr>
        <w:t>inmunodeficiencia</w:t>
      </w:r>
      <w:proofErr w:type="spellEnd"/>
      <w:r>
        <w:rPr>
          <w:rFonts w:ascii="Arial" w:eastAsia="Arial" w:hAnsi="Arial" w:cs="Arial"/>
          <w:lang w:val="pt-BR"/>
        </w:rPr>
        <w:t xml:space="preserve"> adquirida</w:t>
      </w:r>
    </w:p>
    <w:p w14:paraId="7178AF93" w14:textId="77777777" w:rsidR="001308C9" w:rsidRPr="004A203D" w:rsidRDefault="001308C9">
      <w:pPr>
        <w:spacing w:line="360" w:lineRule="auto"/>
        <w:jc w:val="both"/>
        <w:rPr>
          <w:rFonts w:ascii="Arial" w:eastAsia="Arial" w:hAnsi="Arial" w:cs="Arial"/>
          <w:lang w:val="pt-BR"/>
        </w:rPr>
        <w:sectPr w:rsidR="001308C9" w:rsidRPr="004A203D" w:rsidSect="009A70BF">
          <w:headerReference w:type="default" r:id="rId9"/>
          <w:footerReference w:type="default" r:id="rId10"/>
          <w:pgSz w:w="12240" w:h="15840"/>
          <w:pgMar w:top="1417" w:right="1701" w:bottom="1417" w:left="1701" w:header="708" w:footer="708" w:gutter="0"/>
          <w:pgNumType w:fmt="lowerRoman" w:start="1"/>
          <w:cols w:space="720"/>
          <w:titlePg/>
          <w:docGrid w:linePitch="299"/>
        </w:sectPr>
      </w:pPr>
    </w:p>
    <w:p w14:paraId="60DE6140" w14:textId="5A35209D" w:rsidR="00EB715F" w:rsidRPr="00DC755D" w:rsidRDefault="008441EC" w:rsidP="00E64CEA">
      <w:pPr>
        <w:pStyle w:val="Prrafodelista"/>
        <w:numPr>
          <w:ilvl w:val="0"/>
          <w:numId w:val="16"/>
        </w:numPr>
        <w:spacing w:line="360" w:lineRule="auto"/>
        <w:jc w:val="both"/>
        <w:rPr>
          <w:rFonts w:ascii="Arial" w:eastAsia="Arial" w:hAnsi="Arial" w:cs="Arial"/>
          <w:b/>
          <w:bCs/>
          <w:sz w:val="22"/>
          <w:szCs w:val="22"/>
        </w:rPr>
      </w:pPr>
      <w:r w:rsidRPr="00DC755D">
        <w:rPr>
          <w:rFonts w:ascii="Arial" w:eastAsia="Arial" w:hAnsi="Arial" w:cs="Arial"/>
          <w:b/>
          <w:bCs/>
          <w:sz w:val="22"/>
          <w:szCs w:val="22"/>
        </w:rPr>
        <w:lastRenderedPageBreak/>
        <w:t>Marco Teórico</w:t>
      </w:r>
    </w:p>
    <w:p w14:paraId="7CF171B2" w14:textId="066095E5" w:rsidR="004D3B11" w:rsidRPr="003C431B" w:rsidRDefault="00E64CEA">
      <w:pPr>
        <w:spacing w:line="360" w:lineRule="auto"/>
        <w:jc w:val="both"/>
        <w:rPr>
          <w:rFonts w:ascii="Arial" w:eastAsia="Arial" w:hAnsi="Arial" w:cs="Arial"/>
          <w:b/>
          <w:bCs/>
        </w:rPr>
      </w:pPr>
      <w:r w:rsidRPr="003C431B">
        <w:rPr>
          <w:rFonts w:ascii="Arial" w:eastAsia="Arial" w:hAnsi="Arial" w:cs="Arial"/>
          <w:b/>
          <w:bCs/>
        </w:rPr>
        <w:t xml:space="preserve">1.1 </w:t>
      </w:r>
      <w:r w:rsidR="004D3B11" w:rsidRPr="003C431B">
        <w:rPr>
          <w:rFonts w:ascii="Arial" w:eastAsia="Arial" w:hAnsi="Arial" w:cs="Arial"/>
          <w:b/>
          <w:bCs/>
        </w:rPr>
        <w:t>Introducción</w:t>
      </w:r>
    </w:p>
    <w:p w14:paraId="60DE6141" w14:textId="1BE76ED9" w:rsidR="00EB715F" w:rsidRDefault="008441EC">
      <w:pPr>
        <w:spacing w:line="360" w:lineRule="auto"/>
        <w:jc w:val="both"/>
        <w:rPr>
          <w:rFonts w:ascii="Arial" w:eastAsia="Arial" w:hAnsi="Arial" w:cs="Arial"/>
        </w:rPr>
      </w:pPr>
      <w:r>
        <w:rPr>
          <w:rFonts w:ascii="Arial" w:eastAsia="Arial" w:hAnsi="Arial" w:cs="Arial"/>
        </w:rPr>
        <w:t>Los trastornos que afectan a la sangre y sus componentes se denominan trastornos hematológicos, de los cuales existen una gran variedad y pueden afectar la cantidad y la funcionalidad de los diferentes componentes de la sangre como las células sanguíneas, las diferentes proteínas del sistema de coagulación o a los componentes del sistema inmunitario</w:t>
      </w:r>
      <w:r w:rsidR="004D6368">
        <w:rPr>
          <w:rFonts w:ascii="Arial" w:eastAsia="Arial" w:hAnsi="Arial" w:cs="Arial"/>
        </w:rPr>
        <w:t>.</w:t>
      </w:r>
    </w:p>
    <w:p w14:paraId="60DE6142" w14:textId="6FEAF46A" w:rsidR="00EB715F" w:rsidRDefault="009629D8">
      <w:pPr>
        <w:spacing w:line="360" w:lineRule="auto"/>
        <w:jc w:val="both"/>
        <w:rPr>
          <w:rFonts w:ascii="Arial" w:eastAsia="Arial" w:hAnsi="Arial" w:cs="Arial"/>
        </w:rPr>
      </w:pPr>
      <w:r w:rsidRPr="4913A1B5">
        <w:rPr>
          <w:rFonts w:ascii="Arial" w:eastAsia="Arial" w:hAnsi="Arial" w:cs="Arial"/>
        </w:rPr>
        <w:t>Este</w:t>
      </w:r>
      <w:r w:rsidR="008441EC" w:rsidRPr="4913A1B5">
        <w:rPr>
          <w:rFonts w:ascii="Arial" w:eastAsia="Arial" w:hAnsi="Arial" w:cs="Arial"/>
        </w:rPr>
        <w:t xml:space="preserve"> trabajo </w:t>
      </w:r>
      <w:r w:rsidRPr="4913A1B5">
        <w:rPr>
          <w:rFonts w:ascii="Arial" w:eastAsia="Arial" w:hAnsi="Arial" w:cs="Arial"/>
        </w:rPr>
        <w:t>se</w:t>
      </w:r>
      <w:r w:rsidR="008441EC" w:rsidRPr="4913A1B5">
        <w:rPr>
          <w:rFonts w:ascii="Arial" w:eastAsia="Arial" w:hAnsi="Arial" w:cs="Arial"/>
        </w:rPr>
        <w:t xml:space="preserve"> enfoca en los tres principales trastornos hematológicos presentes en adultos causantes de inmunosupresión, que son candidatos a trasplante de células madre y que presentan la mayor incidencia de infecciones fúngicas en </w:t>
      </w:r>
      <w:r w:rsidR="6730F4DD" w:rsidRPr="4913A1B5">
        <w:rPr>
          <w:rFonts w:ascii="Arial" w:eastAsia="Arial" w:hAnsi="Arial" w:cs="Arial"/>
        </w:rPr>
        <w:t>el</w:t>
      </w:r>
      <w:r w:rsidR="002E1390">
        <w:rPr>
          <w:rFonts w:ascii="Arial" w:eastAsia="Arial" w:hAnsi="Arial" w:cs="Arial"/>
        </w:rPr>
        <w:t xml:space="preserve"> S</w:t>
      </w:r>
      <w:r w:rsidR="008441EC" w:rsidRPr="4913A1B5">
        <w:rPr>
          <w:rFonts w:ascii="Arial" w:eastAsia="Arial" w:hAnsi="Arial" w:cs="Arial"/>
        </w:rPr>
        <w:t xml:space="preserve">istema </w:t>
      </w:r>
      <w:r w:rsidR="002E1390">
        <w:rPr>
          <w:rFonts w:ascii="Arial" w:eastAsia="Arial" w:hAnsi="Arial" w:cs="Arial"/>
        </w:rPr>
        <w:t>H</w:t>
      </w:r>
      <w:r w:rsidR="008441EC" w:rsidRPr="4913A1B5">
        <w:rPr>
          <w:rFonts w:ascii="Arial" w:eastAsia="Arial" w:hAnsi="Arial" w:cs="Arial"/>
        </w:rPr>
        <w:t xml:space="preserve">ospitalario </w:t>
      </w:r>
      <w:r w:rsidR="56A2529F" w:rsidRPr="4913A1B5">
        <w:rPr>
          <w:rFonts w:ascii="Arial" w:eastAsia="Arial" w:hAnsi="Arial" w:cs="Arial"/>
        </w:rPr>
        <w:t>de Costa Rica</w:t>
      </w:r>
      <w:r w:rsidR="005C790E">
        <w:rPr>
          <w:rFonts w:ascii="Arial" w:eastAsia="Arial" w:hAnsi="Arial" w:cs="Arial"/>
        </w:rPr>
        <w:t xml:space="preserve"> </w:t>
      </w:r>
      <w:r w:rsidR="00CD7A0B" w:rsidRPr="4913A1B5">
        <w:rPr>
          <w:rFonts w:ascii="Arial" w:eastAsia="Arial" w:hAnsi="Arial" w:cs="Arial"/>
        </w:rPr>
        <w:t>(1,2).</w:t>
      </w:r>
    </w:p>
    <w:p w14:paraId="256379FF" w14:textId="432B6894" w:rsidR="00346F1E" w:rsidRDefault="00346F1E" w:rsidP="00346F1E">
      <w:pPr>
        <w:spacing w:line="360" w:lineRule="auto"/>
        <w:jc w:val="both"/>
        <w:rPr>
          <w:rFonts w:ascii="Arial" w:eastAsia="Arial" w:hAnsi="Arial" w:cs="Arial"/>
        </w:rPr>
      </w:pPr>
      <w:r w:rsidRPr="4913A1B5">
        <w:rPr>
          <w:rFonts w:ascii="Arial" w:eastAsia="Arial" w:hAnsi="Arial" w:cs="Arial"/>
        </w:rPr>
        <w:t xml:space="preserve">En </w:t>
      </w:r>
      <w:r w:rsidR="00D021C0" w:rsidRPr="4913A1B5">
        <w:rPr>
          <w:rFonts w:ascii="Arial" w:eastAsia="Arial" w:hAnsi="Arial" w:cs="Arial"/>
        </w:rPr>
        <w:t>pacientes adultos</w:t>
      </w:r>
      <w:r w:rsidRPr="4913A1B5">
        <w:rPr>
          <w:rFonts w:ascii="Arial" w:eastAsia="Arial" w:hAnsi="Arial" w:cs="Arial"/>
        </w:rPr>
        <w:t xml:space="preserve">, los principales trastornos hematológicos corresponden a: leucemia mieloide aguda, síndromes mielodisplásicos </w:t>
      </w:r>
      <w:r w:rsidR="00FD0B01" w:rsidRPr="4913A1B5">
        <w:rPr>
          <w:rFonts w:ascii="Arial" w:eastAsia="Arial" w:hAnsi="Arial" w:cs="Arial"/>
        </w:rPr>
        <w:t>y linfoma</w:t>
      </w:r>
      <w:r w:rsidRPr="4913A1B5">
        <w:rPr>
          <w:rFonts w:ascii="Arial" w:eastAsia="Arial" w:hAnsi="Arial" w:cs="Arial"/>
        </w:rPr>
        <w:t xml:space="preserve"> de células del manto, los cuales se detallan a continuación.</w:t>
      </w:r>
    </w:p>
    <w:p w14:paraId="60DE615B" w14:textId="26DB582F" w:rsidR="00EB715F" w:rsidRPr="003C431B" w:rsidRDefault="00E64CEA">
      <w:pPr>
        <w:spacing w:line="360" w:lineRule="auto"/>
        <w:jc w:val="both"/>
        <w:rPr>
          <w:rFonts w:ascii="Arial" w:eastAsia="Arial" w:hAnsi="Arial" w:cs="Arial"/>
          <w:b/>
          <w:bCs/>
        </w:rPr>
      </w:pPr>
      <w:r w:rsidRPr="003C431B">
        <w:rPr>
          <w:rFonts w:ascii="Arial" w:eastAsia="Arial" w:hAnsi="Arial" w:cs="Arial"/>
          <w:b/>
          <w:bCs/>
        </w:rPr>
        <w:t xml:space="preserve">1.2 </w:t>
      </w:r>
      <w:r w:rsidR="008441EC" w:rsidRPr="003C431B">
        <w:rPr>
          <w:rFonts w:ascii="Arial" w:eastAsia="Arial" w:hAnsi="Arial" w:cs="Arial"/>
          <w:b/>
          <w:bCs/>
        </w:rPr>
        <w:t>Leucemia Mieloide Aguda</w:t>
      </w:r>
    </w:p>
    <w:p w14:paraId="60DE615C" w14:textId="49A1AA0F" w:rsidR="00EB715F" w:rsidRDefault="008441EC">
      <w:pPr>
        <w:spacing w:line="360" w:lineRule="auto"/>
        <w:jc w:val="both"/>
        <w:rPr>
          <w:rFonts w:ascii="Arial" w:eastAsia="Arial" w:hAnsi="Arial" w:cs="Arial"/>
        </w:rPr>
      </w:pPr>
      <w:r w:rsidRPr="4913A1B5">
        <w:rPr>
          <w:rFonts w:ascii="Arial" w:eastAsia="Arial" w:hAnsi="Arial" w:cs="Arial"/>
        </w:rPr>
        <w:t>La leucemia mieloide aguda (LMA) es una enfermedad maligna, clonal de los tejidos hematopoyéticos que se caracteriza por una acumulación anormal de células blásticas principalmente en la médula ósea y una producción defectuosa de células sanguíneas normales por lo que hay anemia</w:t>
      </w:r>
      <w:r w:rsidR="13EEE527" w:rsidRPr="4913A1B5">
        <w:rPr>
          <w:rFonts w:ascii="Arial" w:eastAsia="Arial" w:hAnsi="Arial" w:cs="Arial"/>
        </w:rPr>
        <w:t xml:space="preserve"> y</w:t>
      </w:r>
      <w:r w:rsidRPr="4913A1B5">
        <w:rPr>
          <w:rFonts w:ascii="Arial" w:eastAsia="Arial" w:hAnsi="Arial" w:cs="Arial"/>
        </w:rPr>
        <w:t xml:space="preserve"> trombocitopenia </w:t>
      </w:r>
      <w:r w:rsidR="699CCA90" w:rsidRPr="4913A1B5">
        <w:rPr>
          <w:rFonts w:ascii="Arial" w:eastAsia="Arial" w:hAnsi="Arial" w:cs="Arial"/>
        </w:rPr>
        <w:t>con un</w:t>
      </w:r>
      <w:r w:rsidR="005C790E">
        <w:rPr>
          <w:rFonts w:ascii="Arial" w:eastAsia="Arial" w:hAnsi="Arial" w:cs="Arial"/>
        </w:rPr>
        <w:t xml:space="preserve"> c</w:t>
      </w:r>
      <w:r w:rsidRPr="4913A1B5">
        <w:rPr>
          <w:rFonts w:ascii="Arial" w:eastAsia="Arial" w:hAnsi="Arial" w:cs="Arial"/>
        </w:rPr>
        <w:t>onteo de neutrófilos puede variar de normal a bajo dependiendo del recuento total de leucocitos</w:t>
      </w:r>
      <w:r w:rsidR="009629D8" w:rsidRPr="4913A1B5">
        <w:rPr>
          <w:rFonts w:ascii="Arial" w:eastAsia="Arial" w:hAnsi="Arial" w:cs="Arial"/>
        </w:rPr>
        <w:t xml:space="preserve"> (3</w:t>
      </w:r>
      <w:r w:rsidR="00CD7A0B" w:rsidRPr="4913A1B5">
        <w:rPr>
          <w:rFonts w:ascii="Arial" w:eastAsia="Arial" w:hAnsi="Arial" w:cs="Arial"/>
        </w:rPr>
        <w:t>,7</w:t>
      </w:r>
      <w:r w:rsidR="009629D8" w:rsidRPr="4913A1B5">
        <w:rPr>
          <w:rFonts w:ascii="Arial" w:eastAsia="Arial" w:hAnsi="Arial" w:cs="Arial"/>
        </w:rPr>
        <w:t>).</w:t>
      </w:r>
    </w:p>
    <w:p w14:paraId="5F1AA8C1" w14:textId="3D3528BE" w:rsidR="003C431B" w:rsidRDefault="008441EC">
      <w:pPr>
        <w:spacing w:line="360" w:lineRule="auto"/>
        <w:jc w:val="both"/>
        <w:rPr>
          <w:rFonts w:ascii="Arial" w:eastAsia="Arial" w:hAnsi="Arial" w:cs="Arial"/>
        </w:rPr>
      </w:pPr>
      <w:r w:rsidRPr="4913A1B5">
        <w:rPr>
          <w:rFonts w:ascii="Arial" w:eastAsia="Arial" w:hAnsi="Arial" w:cs="Arial"/>
        </w:rPr>
        <w:t xml:space="preserve">Entre los principales factores de riesgo </w:t>
      </w:r>
      <w:r w:rsidR="0086290D">
        <w:rPr>
          <w:rFonts w:ascii="Arial" w:eastAsia="Arial" w:hAnsi="Arial" w:cs="Arial"/>
        </w:rPr>
        <w:t xml:space="preserve">externos </w:t>
      </w:r>
      <w:r w:rsidR="3F3A1049" w:rsidRPr="4913A1B5">
        <w:rPr>
          <w:rFonts w:ascii="Arial" w:eastAsia="Arial" w:hAnsi="Arial" w:cs="Arial"/>
        </w:rPr>
        <w:t>para</w:t>
      </w:r>
      <w:r w:rsidRPr="4913A1B5">
        <w:rPr>
          <w:rFonts w:ascii="Arial" w:eastAsia="Arial" w:hAnsi="Arial" w:cs="Arial"/>
        </w:rPr>
        <w:t xml:space="preserve"> desarrollar LMA tenemos exposición a altas dosis de radiación, exposición crónica a altas dosis de benceno, fumado y exposición a agentes quimioterapéuticos (daño al ADN celular); también ha sido asociado la exposición a pesticidas, derivados de petróleo, solventes orgánicos</w:t>
      </w:r>
      <w:r w:rsidR="5CD6BF6C" w:rsidRPr="4913A1B5">
        <w:rPr>
          <w:rFonts w:ascii="Arial" w:eastAsia="Arial" w:hAnsi="Arial" w:cs="Arial"/>
        </w:rPr>
        <w:t>.</w:t>
      </w:r>
      <w:r w:rsidRPr="4913A1B5">
        <w:rPr>
          <w:rFonts w:ascii="Arial" w:eastAsia="Arial" w:hAnsi="Arial" w:cs="Arial"/>
        </w:rPr>
        <w:t xml:space="preserve"> </w:t>
      </w:r>
      <w:r w:rsidR="55D3C018" w:rsidRPr="4913A1B5">
        <w:rPr>
          <w:rFonts w:ascii="Arial" w:eastAsia="Arial" w:hAnsi="Arial" w:cs="Arial"/>
        </w:rPr>
        <w:t xml:space="preserve"> </w:t>
      </w:r>
      <w:r w:rsidR="00CC14CA">
        <w:rPr>
          <w:rFonts w:ascii="Arial" w:eastAsia="Arial" w:hAnsi="Arial" w:cs="Arial"/>
        </w:rPr>
        <w:t>Entre los</w:t>
      </w:r>
      <w:r w:rsidRPr="4913A1B5">
        <w:rPr>
          <w:rFonts w:ascii="Arial" w:eastAsia="Arial" w:hAnsi="Arial" w:cs="Arial"/>
        </w:rPr>
        <w:t xml:space="preserve"> factor</w:t>
      </w:r>
      <w:r w:rsidR="00CC14CA">
        <w:rPr>
          <w:rFonts w:ascii="Arial" w:eastAsia="Arial" w:hAnsi="Arial" w:cs="Arial"/>
        </w:rPr>
        <w:t>es</w:t>
      </w:r>
      <w:r w:rsidRPr="4913A1B5">
        <w:rPr>
          <w:rFonts w:ascii="Arial" w:eastAsia="Arial" w:hAnsi="Arial" w:cs="Arial"/>
        </w:rPr>
        <w:t xml:space="preserve"> de riesgo endógeno que aumenta el riesgo de padecer </w:t>
      </w:r>
      <w:r w:rsidR="00261F82" w:rsidRPr="4913A1B5">
        <w:rPr>
          <w:rFonts w:ascii="Arial" w:eastAsia="Arial" w:hAnsi="Arial" w:cs="Arial"/>
        </w:rPr>
        <w:t>LMA (</w:t>
      </w:r>
      <w:r w:rsidRPr="4913A1B5">
        <w:rPr>
          <w:rFonts w:ascii="Arial" w:eastAsia="Arial" w:hAnsi="Arial" w:cs="Arial"/>
        </w:rPr>
        <w:t xml:space="preserve">principalmente leucemia promielocítica) </w:t>
      </w:r>
      <w:r w:rsidR="00CC14CA">
        <w:rPr>
          <w:rFonts w:ascii="Arial" w:eastAsia="Arial" w:hAnsi="Arial" w:cs="Arial"/>
        </w:rPr>
        <w:t>tenemos:</w:t>
      </w:r>
      <w:r w:rsidRPr="4913A1B5">
        <w:rPr>
          <w:rFonts w:ascii="Arial" w:eastAsia="Arial" w:hAnsi="Arial" w:cs="Arial"/>
        </w:rPr>
        <w:t xml:space="preserve"> obesidad </w:t>
      </w:r>
      <w:r w:rsidR="0086290D">
        <w:rPr>
          <w:rFonts w:ascii="Arial" w:eastAsia="Arial" w:hAnsi="Arial" w:cs="Arial"/>
        </w:rPr>
        <w:t>(</w:t>
      </w:r>
      <w:r w:rsidRPr="4913A1B5">
        <w:rPr>
          <w:rFonts w:ascii="Arial" w:eastAsia="Arial" w:hAnsi="Arial" w:cs="Arial"/>
        </w:rPr>
        <w:t>donde el mecanismo de acción no ha sido determinado, pero se cree que los altos niveles de leptina</w:t>
      </w:r>
      <w:r w:rsidR="0086290D">
        <w:rPr>
          <w:rFonts w:ascii="Arial" w:eastAsia="Arial" w:hAnsi="Arial" w:cs="Arial"/>
        </w:rPr>
        <w:t xml:space="preserve"> y </w:t>
      </w:r>
      <w:r w:rsidRPr="4913A1B5">
        <w:rPr>
          <w:rFonts w:ascii="Arial" w:eastAsia="Arial" w:hAnsi="Arial" w:cs="Arial"/>
        </w:rPr>
        <w:t>los bajos niveles de adiponectina acortan los telómeros en las células</w:t>
      </w:r>
      <w:r w:rsidR="0086290D">
        <w:rPr>
          <w:rFonts w:ascii="Arial" w:eastAsia="Arial" w:hAnsi="Arial" w:cs="Arial"/>
        </w:rPr>
        <w:t>)</w:t>
      </w:r>
      <w:r w:rsidR="00CC14CA">
        <w:rPr>
          <w:rFonts w:ascii="Arial" w:eastAsia="Arial" w:hAnsi="Arial" w:cs="Arial"/>
        </w:rPr>
        <w:t>. Y también la presencia de</w:t>
      </w:r>
      <w:r w:rsidRPr="4913A1B5">
        <w:rPr>
          <w:rFonts w:ascii="Arial" w:eastAsia="Arial" w:hAnsi="Arial" w:cs="Arial"/>
        </w:rPr>
        <w:t xml:space="preserve"> enfermedades adquiridas como la leucemia mieloide crónica, hemoglobinuria paroxística nocturna; desórdenes hematopoyéticos como la </w:t>
      </w:r>
      <w:r w:rsidRPr="4913A1B5">
        <w:rPr>
          <w:rFonts w:ascii="Arial" w:eastAsia="Arial" w:hAnsi="Arial" w:cs="Arial"/>
        </w:rPr>
        <w:lastRenderedPageBreak/>
        <w:t xml:space="preserve">anemia aplásica; condiciones congénitas como el síndrome de Down, </w:t>
      </w:r>
      <w:r w:rsidR="009629D8" w:rsidRPr="4913A1B5">
        <w:rPr>
          <w:rFonts w:ascii="Arial" w:eastAsia="Arial" w:hAnsi="Arial" w:cs="Arial"/>
        </w:rPr>
        <w:t xml:space="preserve">etc. </w:t>
      </w:r>
      <w:r w:rsidR="00261F82">
        <w:rPr>
          <w:rFonts w:ascii="Arial" w:eastAsia="Arial" w:hAnsi="Arial" w:cs="Arial"/>
        </w:rPr>
        <w:t>a</w:t>
      </w:r>
      <w:r w:rsidR="00CC14CA">
        <w:rPr>
          <w:rFonts w:ascii="Arial" w:eastAsia="Arial" w:hAnsi="Arial" w:cs="Arial"/>
        </w:rPr>
        <w:t xml:space="preserve">umentan el riesgo de padecer LMA. </w:t>
      </w:r>
      <w:r w:rsidR="009629D8" w:rsidRPr="4913A1B5">
        <w:rPr>
          <w:rFonts w:ascii="Arial" w:eastAsia="Arial" w:hAnsi="Arial" w:cs="Arial"/>
        </w:rPr>
        <w:t>(3</w:t>
      </w:r>
      <w:r w:rsidR="00F57E77" w:rsidRPr="4913A1B5">
        <w:rPr>
          <w:rFonts w:ascii="Arial" w:eastAsia="Arial" w:hAnsi="Arial" w:cs="Arial"/>
        </w:rPr>
        <w:t>,7</w:t>
      </w:r>
      <w:r w:rsidR="009629D8" w:rsidRPr="4913A1B5">
        <w:rPr>
          <w:rFonts w:ascii="Arial" w:eastAsia="Arial" w:hAnsi="Arial" w:cs="Arial"/>
        </w:rPr>
        <w:t>).</w:t>
      </w:r>
    </w:p>
    <w:p w14:paraId="60DE615E" w14:textId="25AFAA08" w:rsidR="00EB715F" w:rsidRDefault="008441EC">
      <w:pPr>
        <w:spacing w:line="360" w:lineRule="auto"/>
        <w:jc w:val="both"/>
        <w:rPr>
          <w:rFonts w:ascii="Arial" w:eastAsia="Arial" w:hAnsi="Arial" w:cs="Arial"/>
        </w:rPr>
      </w:pPr>
      <w:r>
        <w:rPr>
          <w:rFonts w:ascii="Arial" w:eastAsia="Arial" w:hAnsi="Arial" w:cs="Arial"/>
        </w:rPr>
        <w:t>La patogénesis molecular de la LMA puede deberse a mutaciones que se pueden presentar:</w:t>
      </w:r>
    </w:p>
    <w:p w14:paraId="60DE615F" w14:textId="77777777" w:rsidR="00EB715F" w:rsidRDefault="008441EC">
      <w:pPr>
        <w:numPr>
          <w:ilvl w:val="0"/>
          <w:numId w:val="11"/>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Célula madre leucémica: se da una serie de mutaciones en una célula progenitora multipotencial hematopoyética primitiva o muy ocasionalmente en una célula progenitora linaje restrictivo que esta más diferenciada.</w:t>
      </w:r>
    </w:p>
    <w:p w14:paraId="60DE6160" w14:textId="77777777" w:rsidR="00EB715F" w:rsidRDefault="008441EC">
      <w:pPr>
        <w:numPr>
          <w:ilvl w:val="0"/>
          <w:numId w:val="11"/>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Célula madre preleucémica: la LMA se presenta por la acumulación de cambios genéticos y epigenéticos en células madre hematopoyéticas pluripotenciales normales.</w:t>
      </w:r>
    </w:p>
    <w:p w14:paraId="60DE6161" w14:textId="77777777" w:rsidR="00EB715F" w:rsidRDefault="008441EC">
      <w:pPr>
        <w:numPr>
          <w:ilvl w:val="0"/>
          <w:numId w:val="11"/>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Presencia de más de un “clon fundador” con su propia historia de mutaciones.</w:t>
      </w:r>
    </w:p>
    <w:p w14:paraId="60DE6162" w14:textId="77777777" w:rsidR="00EB715F" w:rsidRDefault="008441EC">
      <w:pPr>
        <w:numPr>
          <w:ilvl w:val="0"/>
          <w:numId w:val="11"/>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Rol de telómeros: en la LMA la presencia de aberraciones cromosómicas múltiples se caracteriza por presentar telómeros críticamente cortos.</w:t>
      </w:r>
    </w:p>
    <w:p w14:paraId="60DE6163" w14:textId="24DB1157" w:rsidR="00EB715F" w:rsidRDefault="008441EC">
      <w:pPr>
        <w:numPr>
          <w:ilvl w:val="0"/>
          <w:numId w:val="11"/>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Mutaciones somáticas: las cuales provienes de traslocaciones cromosomales principalmente, la traslocación produce un rearreglo de una región crítica de un protooncogén, el cual desarrolla un oncogen que codifica una proteína de estructura anormal la cual altera el desarrollo celular normal y predispone a una transformación maligna de la célula</w:t>
      </w:r>
      <w:r w:rsidR="009629D8">
        <w:rPr>
          <w:rFonts w:ascii="Arial" w:eastAsia="Arial" w:hAnsi="Arial" w:cs="Arial"/>
          <w:color w:val="000000"/>
        </w:rPr>
        <w:t xml:space="preserve"> (3</w:t>
      </w:r>
      <w:r w:rsidR="00F57E77">
        <w:rPr>
          <w:rFonts w:ascii="Arial" w:eastAsia="Arial" w:hAnsi="Arial" w:cs="Arial"/>
          <w:color w:val="000000"/>
        </w:rPr>
        <w:t>,7</w:t>
      </w:r>
      <w:r w:rsidR="009629D8">
        <w:rPr>
          <w:rFonts w:ascii="Arial" w:eastAsia="Arial" w:hAnsi="Arial" w:cs="Arial"/>
          <w:color w:val="000000"/>
        </w:rPr>
        <w:t>).</w:t>
      </w:r>
    </w:p>
    <w:p w14:paraId="60DE6165" w14:textId="2593D949" w:rsidR="00EB715F" w:rsidRDefault="008441EC">
      <w:pPr>
        <w:spacing w:line="360" w:lineRule="auto"/>
        <w:jc w:val="both"/>
        <w:rPr>
          <w:rFonts w:ascii="Arial" w:eastAsia="Arial" w:hAnsi="Arial" w:cs="Arial"/>
        </w:rPr>
      </w:pPr>
      <w:r>
        <w:rPr>
          <w:rFonts w:ascii="Arial" w:eastAsia="Arial" w:hAnsi="Arial" w:cs="Arial"/>
        </w:rPr>
        <w:t>Las diferentes mutaciones que se presentan en la LMA provocan una desregulación de una o varias vías de señalización de transducción que producen alteraciones en las vías que aseguran el comportamiento normal de los procesos celulares de diferenciación y maduración, proliferación y señales de sobrevida en células hematopoyéticas</w:t>
      </w:r>
      <w:r w:rsidR="009629D8">
        <w:rPr>
          <w:rFonts w:ascii="Arial" w:eastAsia="Arial" w:hAnsi="Arial" w:cs="Arial"/>
        </w:rPr>
        <w:t xml:space="preserve"> (3</w:t>
      </w:r>
      <w:r w:rsidR="00F57E77">
        <w:rPr>
          <w:rFonts w:ascii="Arial" w:eastAsia="Arial" w:hAnsi="Arial" w:cs="Arial"/>
        </w:rPr>
        <w:t>,7</w:t>
      </w:r>
      <w:r w:rsidR="009629D8">
        <w:rPr>
          <w:rFonts w:ascii="Arial" w:eastAsia="Arial" w:hAnsi="Arial" w:cs="Arial"/>
        </w:rPr>
        <w:t>).</w:t>
      </w:r>
    </w:p>
    <w:p w14:paraId="60DE6166" w14:textId="1FFA7724" w:rsidR="00EB715F" w:rsidRDefault="008441EC">
      <w:pPr>
        <w:spacing w:line="360" w:lineRule="auto"/>
        <w:jc w:val="both"/>
        <w:rPr>
          <w:rFonts w:ascii="Arial" w:eastAsia="Arial" w:hAnsi="Arial" w:cs="Arial"/>
        </w:rPr>
      </w:pPr>
      <w:r w:rsidRPr="4913A1B5">
        <w:rPr>
          <w:rFonts w:ascii="Arial" w:eastAsia="Arial" w:hAnsi="Arial" w:cs="Arial"/>
        </w:rPr>
        <w:t>La LMA es la forma de leucemia más común durante el periodo neonatal, representa una pequeña proporción durante la niñez;</w:t>
      </w:r>
      <w:r w:rsidR="00D021C0">
        <w:rPr>
          <w:rFonts w:ascii="Arial" w:eastAsia="Arial" w:hAnsi="Arial" w:cs="Arial"/>
        </w:rPr>
        <w:t xml:space="preserve"> </w:t>
      </w:r>
      <w:r w:rsidR="00D021C0" w:rsidRPr="4913A1B5">
        <w:rPr>
          <w:rFonts w:ascii="Arial" w:eastAsia="Arial" w:hAnsi="Arial" w:cs="Arial"/>
        </w:rPr>
        <w:t>aproximadamente</w:t>
      </w:r>
      <w:r w:rsidRPr="4913A1B5">
        <w:rPr>
          <w:rFonts w:ascii="Arial" w:eastAsia="Arial" w:hAnsi="Arial" w:cs="Arial"/>
        </w:rPr>
        <w:t xml:space="preserve"> el 80% de todos los casos de leucemia en adultos</w:t>
      </w:r>
      <w:r w:rsidR="009629D8" w:rsidRPr="4913A1B5">
        <w:rPr>
          <w:rFonts w:ascii="Arial" w:eastAsia="Arial" w:hAnsi="Arial" w:cs="Arial"/>
        </w:rPr>
        <w:t xml:space="preserve"> (3</w:t>
      </w:r>
      <w:r w:rsidR="00F57E77" w:rsidRPr="4913A1B5">
        <w:rPr>
          <w:rFonts w:ascii="Arial" w:eastAsia="Arial" w:hAnsi="Arial" w:cs="Arial"/>
        </w:rPr>
        <w:t>,7</w:t>
      </w:r>
      <w:r w:rsidR="009629D8" w:rsidRPr="4913A1B5">
        <w:rPr>
          <w:rFonts w:ascii="Arial" w:eastAsia="Arial" w:hAnsi="Arial" w:cs="Arial"/>
        </w:rPr>
        <w:t>).</w:t>
      </w:r>
    </w:p>
    <w:p w14:paraId="60DE6167" w14:textId="5CB27191" w:rsidR="00EB715F" w:rsidRDefault="008441EC">
      <w:pPr>
        <w:spacing w:line="360" w:lineRule="auto"/>
        <w:jc w:val="both"/>
        <w:rPr>
          <w:rFonts w:ascii="Arial" w:eastAsia="Arial" w:hAnsi="Arial" w:cs="Arial"/>
        </w:rPr>
      </w:pPr>
      <w:r>
        <w:rPr>
          <w:rFonts w:ascii="Arial" w:eastAsia="Arial" w:hAnsi="Arial" w:cs="Arial"/>
        </w:rPr>
        <w:t>Según el fenotipo inmunológico involucrado la LMA se clasifica en leucemia mieloblástica, mielomonocítica, eritroide, promielocítica, monocítica, megacarioblástica, basofílica y mastocítica</w:t>
      </w:r>
      <w:r w:rsidR="009629D8">
        <w:rPr>
          <w:rFonts w:ascii="Arial" w:eastAsia="Arial" w:hAnsi="Arial" w:cs="Arial"/>
        </w:rPr>
        <w:t xml:space="preserve"> (3</w:t>
      </w:r>
      <w:r w:rsidR="00F57E77">
        <w:rPr>
          <w:rFonts w:ascii="Arial" w:eastAsia="Arial" w:hAnsi="Arial" w:cs="Arial"/>
        </w:rPr>
        <w:t>,7</w:t>
      </w:r>
      <w:r w:rsidR="009629D8">
        <w:rPr>
          <w:rFonts w:ascii="Arial" w:eastAsia="Arial" w:hAnsi="Arial" w:cs="Arial"/>
        </w:rPr>
        <w:t>).</w:t>
      </w:r>
    </w:p>
    <w:p w14:paraId="60DE6168" w14:textId="6F357F58" w:rsidR="00EB715F" w:rsidRDefault="008441EC">
      <w:pPr>
        <w:spacing w:line="360" w:lineRule="auto"/>
        <w:jc w:val="both"/>
        <w:rPr>
          <w:rFonts w:ascii="Arial" w:eastAsia="Arial" w:hAnsi="Arial" w:cs="Arial"/>
        </w:rPr>
      </w:pPr>
      <w:r>
        <w:rPr>
          <w:rFonts w:ascii="Arial" w:eastAsia="Arial" w:hAnsi="Arial" w:cs="Arial"/>
        </w:rPr>
        <w:t xml:space="preserve">Entre los signos y síntomas de LMA tenemos palidez, fatiga, debilidad, palpitaciones, disnea, anemia, petequias, epistaxis, gingivorragia, sangrado anormalmente prolongado debido a la trombocitopenia; pústulas infecciones piógenas menores de la piel, infecciones </w:t>
      </w:r>
      <w:r>
        <w:rPr>
          <w:rFonts w:ascii="Arial" w:eastAsia="Arial" w:hAnsi="Arial" w:cs="Arial"/>
        </w:rPr>
        <w:lastRenderedPageBreak/>
        <w:t>más severas como neumonía, pielonefritis, meningitis se pueden presentar cuando el recuento de neutrófilos es menos de 500 células/uL</w:t>
      </w:r>
      <w:r w:rsidR="009629D8">
        <w:rPr>
          <w:rFonts w:ascii="Arial" w:eastAsia="Arial" w:hAnsi="Arial" w:cs="Arial"/>
        </w:rPr>
        <w:t xml:space="preserve"> (3</w:t>
      </w:r>
      <w:r w:rsidR="00F57E77">
        <w:rPr>
          <w:rFonts w:ascii="Arial" w:eastAsia="Arial" w:hAnsi="Arial" w:cs="Arial"/>
        </w:rPr>
        <w:t>,7</w:t>
      </w:r>
      <w:r w:rsidR="009629D8">
        <w:rPr>
          <w:rFonts w:ascii="Arial" w:eastAsia="Arial" w:hAnsi="Arial" w:cs="Arial"/>
        </w:rPr>
        <w:t>).</w:t>
      </w:r>
    </w:p>
    <w:p w14:paraId="60DE6169" w14:textId="1CC8E8A1" w:rsidR="00EB715F" w:rsidRDefault="008441EC">
      <w:pPr>
        <w:spacing w:line="360" w:lineRule="auto"/>
        <w:jc w:val="both"/>
        <w:rPr>
          <w:rFonts w:ascii="Arial" w:eastAsia="Arial" w:hAnsi="Arial" w:cs="Arial"/>
        </w:rPr>
      </w:pPr>
      <w:r>
        <w:rPr>
          <w:rFonts w:ascii="Arial" w:eastAsia="Arial" w:hAnsi="Arial" w:cs="Arial"/>
        </w:rPr>
        <w:t>El tratamiento de la LMA incluye:</w:t>
      </w:r>
    </w:p>
    <w:p w14:paraId="60DE616A" w14:textId="132C365F" w:rsidR="00EB715F" w:rsidRDefault="008441EC" w:rsidP="4913A1B5">
      <w:pPr>
        <w:numPr>
          <w:ilvl w:val="0"/>
          <w:numId w:val="12"/>
        </w:numPr>
        <w:pBdr>
          <w:top w:val="nil"/>
          <w:left w:val="nil"/>
          <w:bottom w:val="nil"/>
          <w:right w:val="nil"/>
          <w:between w:val="nil"/>
        </w:pBdr>
        <w:spacing w:after="0" w:line="360" w:lineRule="auto"/>
        <w:jc w:val="both"/>
        <w:rPr>
          <w:rFonts w:ascii="Arial" w:eastAsia="Arial" w:hAnsi="Arial" w:cs="Arial"/>
          <w:color w:val="000000"/>
        </w:rPr>
      </w:pPr>
      <w:r w:rsidRPr="4913A1B5">
        <w:rPr>
          <w:rFonts w:ascii="Arial" w:eastAsia="Arial" w:hAnsi="Arial" w:cs="Arial"/>
          <w:color w:val="000000" w:themeColor="text1"/>
        </w:rPr>
        <w:t>Una fase inicial de inducción de la remisión: la cual tiene como objetivo lograr la completa remisión (menos de 2% de blastos en médula ósea, un recuento mayor de 1000 neutrófilos/uL y más de 100000 plaquetas/uL, involucra el uso simultáneo de múltiples agentes (antraciclina, antraquinona, citarabina, daunorubicina, idarubicina, fludarabina, factores estimulantes de crecimiento celular G-CSF) o una secuencia de terapia planeada llamad</w:t>
      </w:r>
      <w:r w:rsidR="5F3CDD9F" w:rsidRPr="4913A1B5">
        <w:rPr>
          <w:rFonts w:ascii="Arial" w:eastAsia="Arial" w:hAnsi="Arial" w:cs="Arial"/>
          <w:color w:val="000000" w:themeColor="text1"/>
        </w:rPr>
        <w:t>a</w:t>
      </w:r>
      <w:r w:rsidRPr="4913A1B5">
        <w:rPr>
          <w:rFonts w:ascii="Arial" w:eastAsia="Arial" w:hAnsi="Arial" w:cs="Arial"/>
          <w:color w:val="000000" w:themeColor="text1"/>
        </w:rPr>
        <w:t xml:space="preserve"> tratamiento secuencial cronometrado. Estos tratamientos pueden tener una duración aproximada de 7 días. En esta etapa se produce una neutropenia severa por lo que se pueden presentar infecciones oportunistas por múltiples organismos incluidos los hongos, por lo que el desarrollo de enfermedad fúngica</w:t>
      </w:r>
      <w:r w:rsidR="00306E0E">
        <w:rPr>
          <w:rFonts w:ascii="Arial" w:eastAsia="Arial" w:hAnsi="Arial" w:cs="Arial"/>
          <w:color w:val="000000" w:themeColor="text1"/>
        </w:rPr>
        <w:t xml:space="preserve"> invasora es</w:t>
      </w:r>
      <w:r w:rsidRPr="4913A1B5">
        <w:rPr>
          <w:rFonts w:ascii="Arial" w:eastAsia="Arial" w:hAnsi="Arial" w:cs="Arial"/>
          <w:color w:val="000000" w:themeColor="text1"/>
        </w:rPr>
        <w:t xml:space="preserve"> alto y se puede requerir el uso de profilaxis antifúngica una vez finalizada la fase de inducción con anfotericina B o azoles como el </w:t>
      </w:r>
      <w:r w:rsidR="00536679" w:rsidRPr="4913A1B5">
        <w:rPr>
          <w:rFonts w:ascii="Arial" w:eastAsia="Arial" w:hAnsi="Arial" w:cs="Arial"/>
          <w:color w:val="000000" w:themeColor="text1"/>
        </w:rPr>
        <w:t>posaconazol,</w:t>
      </w:r>
      <w:r w:rsidRPr="4913A1B5">
        <w:rPr>
          <w:rFonts w:ascii="Arial" w:eastAsia="Arial" w:hAnsi="Arial" w:cs="Arial"/>
          <w:color w:val="000000" w:themeColor="text1"/>
        </w:rPr>
        <w:t xml:space="preserve"> caspofungina.  Los pacientes de más de 60 años pueden presentar altas tasas de morbi</w:t>
      </w:r>
      <w:r w:rsidR="0010699A" w:rsidRPr="4913A1B5">
        <w:rPr>
          <w:rFonts w:ascii="Arial" w:eastAsia="Arial" w:hAnsi="Arial" w:cs="Arial"/>
          <w:color w:val="000000" w:themeColor="text1"/>
        </w:rPr>
        <w:t>-</w:t>
      </w:r>
      <w:r w:rsidRPr="4913A1B5">
        <w:rPr>
          <w:rFonts w:ascii="Arial" w:eastAsia="Arial" w:hAnsi="Arial" w:cs="Arial"/>
          <w:color w:val="000000" w:themeColor="text1"/>
        </w:rPr>
        <w:t>mortalidad en esta etapa al presentar periodos más prolongados de aplasia celular y presentar mutaciones más desfavorables (expresión MDR1). En las mujeres embarazadas se ha observado que recibir este tratamiento en el segundo o tercer trimestre provoca complicaciones menores en el feto, pero el retrasar el tratamiento si produce consecuencias devastadoras para la madre, durante el primer trimestre de embarazo se puede utilizar la leucoaféresis.</w:t>
      </w:r>
    </w:p>
    <w:p w14:paraId="60DE616B" w14:textId="77777777" w:rsidR="00EB715F" w:rsidRDefault="008441EC">
      <w:pPr>
        <w:numPr>
          <w:ilvl w:val="0"/>
          <w:numId w:val="12"/>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Terapia post remisión: al obtenerse la remisión, el tratamiento posterior se indica para preservar el estado de remisión (eliminación del clon blástico de la médula ósea junto con la restitución de la hemopoyesis normal). El tratamiento post remisión no produce citopenias prolongadas ni profundas puede consistir en quimioterapia, trasplante de células madre, quimioterapia de mantenimiento de bajas dosis; la escogencia del tratamiento va a depender del estado del paciente y de los factores de riesgo. Si ocurre recaída de la LMA las opciones de tratamiento pueden incluir diferentes regímenes de quimioterapia, trasplante de células madre alogénico entre otros.</w:t>
      </w:r>
    </w:p>
    <w:p w14:paraId="3B10602C" w14:textId="7ADBB7A5" w:rsidR="00E64CEA" w:rsidRPr="00E67E54" w:rsidRDefault="008441EC" w:rsidP="00BB1336">
      <w:pPr>
        <w:numPr>
          <w:ilvl w:val="0"/>
          <w:numId w:val="12"/>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Terapia de mantenimiento: puede requerirse o no e incluye quimioterapia mensual (bajas dosis de citarabina)</w:t>
      </w:r>
      <w:r w:rsidR="009629D8">
        <w:rPr>
          <w:rFonts w:ascii="Arial" w:eastAsia="Arial" w:hAnsi="Arial" w:cs="Arial"/>
          <w:color w:val="000000"/>
        </w:rPr>
        <w:t xml:space="preserve"> (3</w:t>
      </w:r>
      <w:r w:rsidR="00F57E77">
        <w:rPr>
          <w:rFonts w:ascii="Arial" w:eastAsia="Arial" w:hAnsi="Arial" w:cs="Arial"/>
          <w:color w:val="000000"/>
        </w:rPr>
        <w:t>,7</w:t>
      </w:r>
      <w:r w:rsidR="009629D8">
        <w:rPr>
          <w:rFonts w:ascii="Arial" w:eastAsia="Arial" w:hAnsi="Arial" w:cs="Arial"/>
          <w:color w:val="000000"/>
        </w:rPr>
        <w:t>).</w:t>
      </w:r>
    </w:p>
    <w:p w14:paraId="60DE616E" w14:textId="7682A686" w:rsidR="00EB715F" w:rsidRPr="003C431B" w:rsidRDefault="00E64CEA">
      <w:pPr>
        <w:spacing w:line="360" w:lineRule="auto"/>
        <w:jc w:val="both"/>
        <w:rPr>
          <w:rFonts w:ascii="Arial" w:eastAsia="Arial" w:hAnsi="Arial" w:cs="Arial"/>
          <w:b/>
          <w:bCs/>
        </w:rPr>
      </w:pPr>
      <w:r w:rsidRPr="003C431B">
        <w:rPr>
          <w:rFonts w:ascii="Arial" w:eastAsia="Arial" w:hAnsi="Arial" w:cs="Arial"/>
          <w:b/>
          <w:bCs/>
        </w:rPr>
        <w:lastRenderedPageBreak/>
        <w:t xml:space="preserve">1.3 </w:t>
      </w:r>
      <w:r w:rsidR="008441EC" w:rsidRPr="003C431B">
        <w:rPr>
          <w:rFonts w:ascii="Arial" w:eastAsia="Arial" w:hAnsi="Arial" w:cs="Arial"/>
          <w:b/>
          <w:bCs/>
        </w:rPr>
        <w:t>Síndromes Mielodisplásicos</w:t>
      </w:r>
    </w:p>
    <w:p w14:paraId="60DE616F" w14:textId="6B95C120" w:rsidR="00EB715F" w:rsidRDefault="008441EC">
      <w:pPr>
        <w:spacing w:line="360" w:lineRule="auto"/>
        <w:jc w:val="both"/>
        <w:rPr>
          <w:rFonts w:ascii="Arial" w:eastAsia="Arial" w:hAnsi="Arial" w:cs="Arial"/>
        </w:rPr>
      </w:pPr>
      <w:r>
        <w:rPr>
          <w:rFonts w:ascii="Arial" w:eastAsia="Arial" w:hAnsi="Arial" w:cs="Arial"/>
        </w:rPr>
        <w:t>Los síndromes mielodisplásicos (SMD) representan una colección de neoplasias hematopoyéticas caracterizados por una diferenciación y morfología celular anormal que resultan en citopenias sanguíneas; estos desórdenes clonales incluyen una exagerada apoptosis de precursores hematopoyéticos en la médula ósea, anormalidades cromosómicas (principalmente deleciones parciales o totales), mutaciones somáticas y una predilección variable de sufrir una evolución clonal hacia leucemia mieloide aguda (LMA), estas neoplasias derivan de la expansión clonal de una célula progenitora hematopoyética multipotencial con mutaciones somáticas. El curso clínico de los pacientes con SMD es variable y dependiente del síndrome que lo afecte, desde citopenias clonales indolentes (ejemplo anemia refractaria) con baja tasa de transformación en LMA hasta formas más agresivas con alto riesgo de evolución a LMA (anemia refractaria con exceso de blastos)</w:t>
      </w:r>
      <w:r w:rsidR="009629D8">
        <w:rPr>
          <w:rFonts w:ascii="Arial" w:eastAsia="Arial" w:hAnsi="Arial" w:cs="Arial"/>
        </w:rPr>
        <w:t xml:space="preserve"> (4</w:t>
      </w:r>
      <w:r w:rsidR="00F57E77">
        <w:rPr>
          <w:rFonts w:ascii="Arial" w:eastAsia="Arial" w:hAnsi="Arial" w:cs="Arial"/>
        </w:rPr>
        <w:t>,7</w:t>
      </w:r>
      <w:r w:rsidR="009629D8">
        <w:rPr>
          <w:rFonts w:ascii="Arial" w:eastAsia="Arial" w:hAnsi="Arial" w:cs="Arial"/>
        </w:rPr>
        <w:t>).</w:t>
      </w:r>
    </w:p>
    <w:p w14:paraId="60DE6170" w14:textId="77777777" w:rsidR="00EB715F" w:rsidRDefault="008441EC">
      <w:pPr>
        <w:spacing w:line="360" w:lineRule="auto"/>
        <w:jc w:val="both"/>
        <w:rPr>
          <w:rFonts w:ascii="Arial" w:eastAsia="Arial" w:hAnsi="Arial" w:cs="Arial"/>
        </w:rPr>
      </w:pPr>
      <w:r>
        <w:rPr>
          <w:rFonts w:ascii="Arial" w:eastAsia="Arial" w:hAnsi="Arial" w:cs="Arial"/>
        </w:rPr>
        <w:t xml:space="preserve">Según la Organización Mundial de la Salud (OMS) los SMD se clasifican en: </w:t>
      </w:r>
    </w:p>
    <w:p w14:paraId="60DE6171" w14:textId="77777777" w:rsidR="00EB715F" w:rsidRDefault="008441EC">
      <w:pPr>
        <w:numPr>
          <w:ilvl w:val="0"/>
          <w:numId w:val="13"/>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Citopenia refractaria con displasia unilinaje.</w:t>
      </w:r>
    </w:p>
    <w:p w14:paraId="60DE6172" w14:textId="77777777" w:rsidR="00EB715F" w:rsidRDefault="008441EC">
      <w:pPr>
        <w:numPr>
          <w:ilvl w:val="0"/>
          <w:numId w:val="13"/>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Anemia refractaria con anillos sideroblastos.</w:t>
      </w:r>
    </w:p>
    <w:p w14:paraId="60DE6173" w14:textId="77777777" w:rsidR="00EB715F" w:rsidRDefault="008441EC">
      <w:pPr>
        <w:numPr>
          <w:ilvl w:val="0"/>
          <w:numId w:val="13"/>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SMD asociado con del(5q) aislado.</w:t>
      </w:r>
    </w:p>
    <w:p w14:paraId="60DE6174" w14:textId="4D07C11C" w:rsidR="00EB715F" w:rsidRDefault="008441EC">
      <w:pPr>
        <w:numPr>
          <w:ilvl w:val="0"/>
          <w:numId w:val="13"/>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Citopenia refractaria con displasia multilinaje</w:t>
      </w:r>
      <w:r w:rsidR="0010699A">
        <w:rPr>
          <w:rFonts w:ascii="Arial" w:eastAsia="Arial" w:hAnsi="Arial" w:cs="Arial"/>
          <w:color w:val="000000"/>
        </w:rPr>
        <w:t>.</w:t>
      </w:r>
    </w:p>
    <w:p w14:paraId="60DE6175" w14:textId="77777777" w:rsidR="00EB715F" w:rsidRDefault="008441EC">
      <w:pPr>
        <w:numPr>
          <w:ilvl w:val="0"/>
          <w:numId w:val="13"/>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Anemia refractaria con exceso de blastos.</w:t>
      </w:r>
    </w:p>
    <w:p w14:paraId="60DE6176" w14:textId="1B1EE70B" w:rsidR="00EB715F" w:rsidRDefault="008441EC">
      <w:pPr>
        <w:numPr>
          <w:ilvl w:val="0"/>
          <w:numId w:val="13"/>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SMD no clasificable</w:t>
      </w:r>
      <w:r w:rsidR="00CD7A0B">
        <w:rPr>
          <w:rFonts w:ascii="Arial" w:eastAsia="Arial" w:hAnsi="Arial" w:cs="Arial"/>
          <w:color w:val="000000"/>
        </w:rPr>
        <w:t xml:space="preserve"> (4</w:t>
      </w:r>
      <w:r w:rsidR="00F57E77">
        <w:rPr>
          <w:rFonts w:ascii="Arial" w:eastAsia="Arial" w:hAnsi="Arial" w:cs="Arial"/>
          <w:color w:val="000000"/>
        </w:rPr>
        <w:t>,7</w:t>
      </w:r>
      <w:r w:rsidR="00CD7A0B">
        <w:rPr>
          <w:rFonts w:ascii="Arial" w:eastAsia="Arial" w:hAnsi="Arial" w:cs="Arial"/>
          <w:color w:val="000000"/>
        </w:rPr>
        <w:t>).</w:t>
      </w:r>
    </w:p>
    <w:p w14:paraId="60DE6177" w14:textId="69254A8E" w:rsidR="00EB715F" w:rsidRDefault="008441EC">
      <w:pPr>
        <w:spacing w:line="360" w:lineRule="auto"/>
        <w:jc w:val="both"/>
        <w:rPr>
          <w:rFonts w:ascii="Arial" w:eastAsia="Arial" w:hAnsi="Arial" w:cs="Arial"/>
        </w:rPr>
      </w:pPr>
      <w:r w:rsidRPr="4913A1B5">
        <w:rPr>
          <w:rFonts w:ascii="Arial" w:eastAsia="Arial" w:hAnsi="Arial" w:cs="Arial"/>
        </w:rPr>
        <w:t xml:space="preserve">Entre los factores de riesgo de padecer SMD están la exposición a agentes que dañan el ADN celular como la quimioterapia, altas dosis de radiación ionizante, contaminación con benceno, fumado. Los SMD pueden ocurrir a cualquier edad, incluyendo raras formas pediátricas, la incidencia se incrementa exponencialmente después de los 40 </w:t>
      </w:r>
      <w:proofErr w:type="gramStart"/>
      <w:r w:rsidRPr="4913A1B5">
        <w:rPr>
          <w:rFonts w:ascii="Arial" w:eastAsia="Arial" w:hAnsi="Arial" w:cs="Arial"/>
        </w:rPr>
        <w:t>años de edad</w:t>
      </w:r>
      <w:proofErr w:type="gramEnd"/>
      <w:r w:rsidRPr="4913A1B5">
        <w:rPr>
          <w:rFonts w:ascii="Arial" w:eastAsia="Arial" w:hAnsi="Arial" w:cs="Arial"/>
        </w:rPr>
        <w:t>, siendo una enfermedad común en los adultos mayores, este patrón evidencia que la aparición de mutaciones somáticas en las células madre hematopoyéticas incrementan con la edad. Con excepción del síndrome 5q menos, los SMD son más comunes en hombres que en mujeres</w:t>
      </w:r>
      <w:r w:rsidR="009629D8" w:rsidRPr="4913A1B5">
        <w:rPr>
          <w:rFonts w:ascii="Arial" w:eastAsia="Arial" w:hAnsi="Arial" w:cs="Arial"/>
        </w:rPr>
        <w:t xml:space="preserve"> (4</w:t>
      </w:r>
      <w:r w:rsidR="00F57E77" w:rsidRPr="4913A1B5">
        <w:rPr>
          <w:rFonts w:ascii="Arial" w:eastAsia="Arial" w:hAnsi="Arial" w:cs="Arial"/>
        </w:rPr>
        <w:t>,7</w:t>
      </w:r>
      <w:r w:rsidR="009629D8" w:rsidRPr="4913A1B5">
        <w:rPr>
          <w:rFonts w:ascii="Arial" w:eastAsia="Arial" w:hAnsi="Arial" w:cs="Arial"/>
        </w:rPr>
        <w:t>).</w:t>
      </w:r>
    </w:p>
    <w:p w14:paraId="60DE6178" w14:textId="40699ED5" w:rsidR="00EB715F" w:rsidRDefault="008441EC">
      <w:pPr>
        <w:spacing w:line="360" w:lineRule="auto"/>
        <w:jc w:val="both"/>
        <w:rPr>
          <w:rFonts w:ascii="Arial" w:eastAsia="Arial" w:hAnsi="Arial" w:cs="Arial"/>
        </w:rPr>
      </w:pPr>
      <w:r>
        <w:rPr>
          <w:rFonts w:ascii="Arial" w:eastAsia="Arial" w:hAnsi="Arial" w:cs="Arial"/>
        </w:rPr>
        <w:t xml:space="preserve">No todas las anormalidades identificadas en la médula ósea de pacientes con SMD se deben a los clones neoplásicos, hay muchas alteraciones en el microambiente que contribuyen a la hematopoyesis anormal característica de los SMD, por ejemplo, niveles </w:t>
      </w:r>
      <w:r>
        <w:rPr>
          <w:rFonts w:ascii="Arial" w:eastAsia="Arial" w:hAnsi="Arial" w:cs="Arial"/>
        </w:rPr>
        <w:lastRenderedPageBreak/>
        <w:t xml:space="preserve">alterados de citoquinas como el CSF-M, IL-1α, TNF, </w:t>
      </w:r>
      <w:r w:rsidR="0010699A">
        <w:rPr>
          <w:rFonts w:ascii="Arial" w:eastAsia="Arial" w:hAnsi="Arial" w:cs="Arial"/>
        </w:rPr>
        <w:t>etc.</w:t>
      </w:r>
      <w:r>
        <w:rPr>
          <w:rFonts w:ascii="Arial" w:eastAsia="Arial" w:hAnsi="Arial" w:cs="Arial"/>
        </w:rPr>
        <w:t xml:space="preserve"> y los clones pueden producir una activación del sistema inmune innato y una desregulación del sistema inmune adaptativo</w:t>
      </w:r>
      <w:r w:rsidR="009629D8">
        <w:rPr>
          <w:rFonts w:ascii="Arial" w:eastAsia="Arial" w:hAnsi="Arial" w:cs="Arial"/>
        </w:rPr>
        <w:t xml:space="preserve"> (4</w:t>
      </w:r>
      <w:r w:rsidR="00F57E77">
        <w:rPr>
          <w:rFonts w:ascii="Arial" w:eastAsia="Arial" w:hAnsi="Arial" w:cs="Arial"/>
        </w:rPr>
        <w:t>,7</w:t>
      </w:r>
      <w:r w:rsidR="009629D8">
        <w:rPr>
          <w:rFonts w:ascii="Arial" w:eastAsia="Arial" w:hAnsi="Arial" w:cs="Arial"/>
        </w:rPr>
        <w:t>).</w:t>
      </w:r>
    </w:p>
    <w:p w14:paraId="60DE6179" w14:textId="0AE27AC8" w:rsidR="00EB715F" w:rsidRDefault="008441EC">
      <w:pPr>
        <w:spacing w:line="360" w:lineRule="auto"/>
        <w:jc w:val="both"/>
        <w:rPr>
          <w:rFonts w:ascii="Arial" w:eastAsia="Arial" w:hAnsi="Arial" w:cs="Arial"/>
        </w:rPr>
      </w:pPr>
      <w:r>
        <w:rPr>
          <w:rFonts w:ascii="Arial" w:eastAsia="Arial" w:hAnsi="Arial" w:cs="Arial"/>
        </w:rPr>
        <w:t>Entre los signos y síntomas de los pacientes afectados tenemos: palidez, debilidad, malestar general, disnea, fatiga, anemia, infecciones relacionadas a neutropenia severa o disfunción de los neutrófilos, hemorragia relacionada a trombocitopenia severa o disfunción plaquetaria, fiebre, artralgia, hepatomegalia, esplenomegalia. Neutropenia está presente en un 50% de los pacientes al momento del diagnóstico</w:t>
      </w:r>
      <w:r w:rsidR="009629D8">
        <w:rPr>
          <w:rFonts w:ascii="Arial" w:eastAsia="Arial" w:hAnsi="Arial" w:cs="Arial"/>
        </w:rPr>
        <w:t xml:space="preserve"> (4</w:t>
      </w:r>
      <w:r w:rsidR="00F57E77">
        <w:rPr>
          <w:rFonts w:ascii="Arial" w:eastAsia="Arial" w:hAnsi="Arial" w:cs="Arial"/>
        </w:rPr>
        <w:t>,7</w:t>
      </w:r>
      <w:r w:rsidR="009629D8">
        <w:rPr>
          <w:rFonts w:ascii="Arial" w:eastAsia="Arial" w:hAnsi="Arial" w:cs="Arial"/>
        </w:rPr>
        <w:t>).</w:t>
      </w:r>
    </w:p>
    <w:p w14:paraId="60DE617A" w14:textId="1709587D" w:rsidR="00EB715F" w:rsidRDefault="008441EC">
      <w:pPr>
        <w:spacing w:line="360" w:lineRule="auto"/>
        <w:jc w:val="both"/>
        <w:rPr>
          <w:rFonts w:ascii="Arial" w:eastAsia="Arial" w:hAnsi="Arial" w:cs="Arial"/>
        </w:rPr>
      </w:pPr>
      <w:r>
        <w:rPr>
          <w:rFonts w:ascii="Arial" w:eastAsia="Arial" w:hAnsi="Arial" w:cs="Arial"/>
        </w:rPr>
        <w:t xml:space="preserve">Entre los criterios diagnósticos de SMD tenemos: presencia de una o más citopenias sin explicación (Hemoglobina&lt;11 g/dL, neutrófilos &lt;1500/uL, plaquetas&lt; 100000/uL); &gt;10% células displásicas en línea mieloide, eritroide y/o megacariocítica, evidencia de anormalidades citogenéticas típicas de SMD (del5q, por ejemplo), no presencia de criterios diagnósticos de LMA, </w:t>
      </w:r>
      <w:r w:rsidR="009629D8">
        <w:rPr>
          <w:rFonts w:ascii="Arial" w:eastAsia="Arial" w:hAnsi="Arial" w:cs="Arial"/>
        </w:rPr>
        <w:t>etc. (4</w:t>
      </w:r>
      <w:r w:rsidR="00F57E77">
        <w:rPr>
          <w:rFonts w:ascii="Arial" w:eastAsia="Arial" w:hAnsi="Arial" w:cs="Arial"/>
        </w:rPr>
        <w:t>,7</w:t>
      </w:r>
      <w:r w:rsidR="009629D8">
        <w:rPr>
          <w:rFonts w:ascii="Arial" w:eastAsia="Arial" w:hAnsi="Arial" w:cs="Arial"/>
        </w:rPr>
        <w:t>).</w:t>
      </w:r>
    </w:p>
    <w:p w14:paraId="60DE617B" w14:textId="77777777" w:rsidR="00EB715F" w:rsidRDefault="008441EC">
      <w:pPr>
        <w:spacing w:line="360" w:lineRule="auto"/>
        <w:jc w:val="both"/>
        <w:rPr>
          <w:rFonts w:ascii="Arial" w:eastAsia="Arial" w:hAnsi="Arial" w:cs="Arial"/>
        </w:rPr>
      </w:pPr>
      <w:r>
        <w:rPr>
          <w:rFonts w:ascii="Arial" w:eastAsia="Arial" w:hAnsi="Arial" w:cs="Arial"/>
        </w:rPr>
        <w:t>El tratamiento del SMD va a depender del pronóstico de evolución de la enfermedad medido mediante diferentes herramientas, por ejemplo:</w:t>
      </w:r>
    </w:p>
    <w:p w14:paraId="60DE617C" w14:textId="77777777" w:rsidR="00EB715F" w:rsidRDefault="008441EC">
      <w:pPr>
        <w:numPr>
          <w:ilvl w:val="0"/>
          <w:numId w:val="2"/>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Pacientes de bajo riesgo:  son tratados comúnmente con terapias de baja intensidad como factores estimulantes del crecimiento de células hematopoyéticas, agentes inmunomoduladores, terapias de soporte como transfusiones sanguíneas.</w:t>
      </w:r>
    </w:p>
    <w:p w14:paraId="60DE617D" w14:textId="7875459B" w:rsidR="00EB715F" w:rsidRDefault="008441EC" w:rsidP="4913A1B5">
      <w:pPr>
        <w:numPr>
          <w:ilvl w:val="0"/>
          <w:numId w:val="2"/>
        </w:numPr>
        <w:pBdr>
          <w:top w:val="nil"/>
          <w:left w:val="nil"/>
          <w:bottom w:val="nil"/>
          <w:right w:val="nil"/>
          <w:between w:val="nil"/>
        </w:pBdr>
        <w:spacing w:line="360" w:lineRule="auto"/>
        <w:jc w:val="both"/>
        <w:rPr>
          <w:rFonts w:ascii="Arial" w:eastAsia="Arial" w:hAnsi="Arial" w:cs="Arial"/>
          <w:color w:val="000000"/>
        </w:rPr>
      </w:pPr>
      <w:r w:rsidRPr="4913A1B5">
        <w:rPr>
          <w:rFonts w:ascii="Arial" w:eastAsia="Arial" w:hAnsi="Arial" w:cs="Arial"/>
          <w:color w:val="000000" w:themeColor="text1"/>
        </w:rPr>
        <w:t>Pacientes de alto riesgo: se utilizan como tratamientos agentes hipometilantes (azacitidina, decitabina), agentes citotóxicos (hidroxiurea), terapia inmunosupresora o trasplante de células madre hematopoyéticas alogénico (TCMHA, único tratamiento que puede curar esta enfermedad y aplicable a cualquier edad)</w:t>
      </w:r>
      <w:r w:rsidR="756AC0D7" w:rsidRPr="4913A1B5">
        <w:rPr>
          <w:rFonts w:ascii="Arial" w:eastAsia="Arial" w:hAnsi="Arial" w:cs="Arial"/>
          <w:color w:val="000000" w:themeColor="text1"/>
        </w:rPr>
        <w:t>. Se recomienda</w:t>
      </w:r>
      <w:r w:rsidR="00987C68">
        <w:rPr>
          <w:rFonts w:ascii="Arial" w:eastAsia="Arial" w:hAnsi="Arial" w:cs="Arial"/>
          <w:color w:val="000000" w:themeColor="text1"/>
        </w:rPr>
        <w:t xml:space="preserve"> </w:t>
      </w:r>
      <w:r w:rsidRPr="4913A1B5">
        <w:rPr>
          <w:rFonts w:ascii="Arial" w:eastAsia="Arial" w:hAnsi="Arial" w:cs="Arial"/>
          <w:color w:val="000000" w:themeColor="text1"/>
        </w:rPr>
        <w:t>terapia antifúngica profiláctica</w:t>
      </w:r>
      <w:r w:rsidR="001308C9">
        <w:rPr>
          <w:rFonts w:ascii="Arial" w:eastAsia="Arial" w:hAnsi="Arial" w:cs="Arial"/>
          <w:color w:val="000000" w:themeColor="text1"/>
        </w:rPr>
        <w:t xml:space="preserve"> </w:t>
      </w:r>
      <w:r w:rsidR="62D75318" w:rsidRPr="4913A1B5">
        <w:rPr>
          <w:rFonts w:ascii="Arial" w:eastAsia="Arial" w:hAnsi="Arial" w:cs="Arial"/>
          <w:color w:val="000000" w:themeColor="text1"/>
        </w:rPr>
        <w:t xml:space="preserve">en </w:t>
      </w:r>
      <w:r w:rsidRPr="4913A1B5">
        <w:rPr>
          <w:rFonts w:ascii="Arial" w:eastAsia="Arial" w:hAnsi="Arial" w:cs="Arial"/>
          <w:color w:val="000000" w:themeColor="text1"/>
        </w:rPr>
        <w:t xml:space="preserve">pacientes </w:t>
      </w:r>
      <w:r w:rsidR="6A9625F1" w:rsidRPr="4913A1B5">
        <w:rPr>
          <w:rFonts w:ascii="Arial" w:eastAsia="Arial" w:hAnsi="Arial" w:cs="Arial"/>
          <w:color w:val="000000" w:themeColor="text1"/>
        </w:rPr>
        <w:t>con SMD</w:t>
      </w:r>
      <w:r w:rsidRPr="4913A1B5">
        <w:rPr>
          <w:rFonts w:ascii="Arial" w:eastAsia="Arial" w:hAnsi="Arial" w:cs="Arial"/>
          <w:color w:val="000000" w:themeColor="text1"/>
        </w:rPr>
        <w:t xml:space="preserve"> que padezcan neutropenia prolongada o que tengan que someterse a quimioterapia de inducción</w:t>
      </w:r>
      <w:r w:rsidR="009629D8" w:rsidRPr="4913A1B5">
        <w:rPr>
          <w:rFonts w:ascii="Arial" w:eastAsia="Arial" w:hAnsi="Arial" w:cs="Arial"/>
          <w:color w:val="000000" w:themeColor="text1"/>
        </w:rPr>
        <w:t xml:space="preserve"> (4</w:t>
      </w:r>
      <w:r w:rsidR="00F57E77" w:rsidRPr="4913A1B5">
        <w:rPr>
          <w:rFonts w:ascii="Arial" w:eastAsia="Arial" w:hAnsi="Arial" w:cs="Arial"/>
          <w:color w:val="000000" w:themeColor="text1"/>
        </w:rPr>
        <w:t>,7</w:t>
      </w:r>
      <w:r w:rsidR="009629D8" w:rsidRPr="4913A1B5">
        <w:rPr>
          <w:rFonts w:ascii="Arial" w:eastAsia="Arial" w:hAnsi="Arial" w:cs="Arial"/>
          <w:color w:val="000000" w:themeColor="text1"/>
        </w:rPr>
        <w:t>).</w:t>
      </w:r>
    </w:p>
    <w:p w14:paraId="60DE617E" w14:textId="40DB53F9" w:rsidR="00EB715F" w:rsidRPr="003C431B" w:rsidRDefault="00E64CEA">
      <w:pPr>
        <w:spacing w:line="360" w:lineRule="auto"/>
        <w:jc w:val="both"/>
        <w:rPr>
          <w:rFonts w:ascii="Arial" w:eastAsia="Arial" w:hAnsi="Arial" w:cs="Arial"/>
          <w:b/>
          <w:bCs/>
        </w:rPr>
      </w:pPr>
      <w:r w:rsidRPr="003C431B">
        <w:rPr>
          <w:rFonts w:ascii="Arial" w:eastAsia="Arial" w:hAnsi="Arial" w:cs="Arial"/>
          <w:b/>
          <w:bCs/>
        </w:rPr>
        <w:t xml:space="preserve">1.4 </w:t>
      </w:r>
      <w:r w:rsidR="008441EC" w:rsidRPr="003C431B">
        <w:rPr>
          <w:rFonts w:ascii="Arial" w:eastAsia="Arial" w:hAnsi="Arial" w:cs="Arial"/>
          <w:b/>
          <w:bCs/>
        </w:rPr>
        <w:t>Linfoma de células del manto</w:t>
      </w:r>
    </w:p>
    <w:p w14:paraId="60DE617F" w14:textId="79127432" w:rsidR="00EB715F" w:rsidRDefault="008441EC">
      <w:pPr>
        <w:spacing w:line="360" w:lineRule="auto"/>
        <w:jc w:val="both"/>
        <w:rPr>
          <w:rFonts w:ascii="Arial" w:eastAsia="Arial" w:hAnsi="Arial" w:cs="Arial"/>
        </w:rPr>
      </w:pPr>
      <w:r>
        <w:rPr>
          <w:rFonts w:ascii="Arial" w:eastAsia="Arial" w:hAnsi="Arial" w:cs="Arial"/>
        </w:rPr>
        <w:t xml:space="preserve">El linfoma de células del manto (LCM) es un tipo de linfoma No Hodgkin que debe su nombre a las similitudes morfológicas e inmunofenotípicas de sus células malignas con los linfocitos de la zona del manto de los centros germinales en los nódulos linfáticos; basado en la citología la forma clásica de esta enfermedad se caracteriza por la presencia de </w:t>
      </w:r>
      <w:r>
        <w:rPr>
          <w:rFonts w:ascii="Arial" w:eastAsia="Arial" w:hAnsi="Arial" w:cs="Arial"/>
        </w:rPr>
        <w:lastRenderedPageBreak/>
        <w:t>células de tamaño pequeño a intermedio, núcleo escindido e irregular, cromatina densa y nucleolo indistinguible; posee dos variantes: una de célula pequeña de curso más benigno y otra de célula blastoide y pleomórfica de curso más agresivo</w:t>
      </w:r>
      <w:r w:rsidR="009629D8">
        <w:rPr>
          <w:rFonts w:ascii="Arial" w:eastAsia="Arial" w:hAnsi="Arial" w:cs="Arial"/>
        </w:rPr>
        <w:t xml:space="preserve"> (5</w:t>
      </w:r>
      <w:r w:rsidR="00F57E77">
        <w:rPr>
          <w:rFonts w:ascii="Arial" w:eastAsia="Arial" w:hAnsi="Arial" w:cs="Arial"/>
        </w:rPr>
        <w:t>,8,9</w:t>
      </w:r>
      <w:r w:rsidR="009629D8">
        <w:rPr>
          <w:rFonts w:ascii="Arial" w:eastAsia="Arial" w:hAnsi="Arial" w:cs="Arial"/>
        </w:rPr>
        <w:t>).</w:t>
      </w:r>
    </w:p>
    <w:p w14:paraId="60DE6180" w14:textId="2F1C3651" w:rsidR="00EB715F" w:rsidRDefault="008441EC">
      <w:pPr>
        <w:spacing w:line="360" w:lineRule="auto"/>
        <w:jc w:val="both"/>
        <w:rPr>
          <w:rFonts w:ascii="Arial" w:eastAsia="Arial" w:hAnsi="Arial" w:cs="Arial"/>
        </w:rPr>
      </w:pPr>
      <w:r>
        <w:rPr>
          <w:rFonts w:ascii="Arial" w:eastAsia="Arial" w:hAnsi="Arial" w:cs="Arial"/>
        </w:rPr>
        <w:t xml:space="preserve">Debido a que el LCM presenta heterogeneidad morfológica que va desde infiltración difusa del nódulo linfático, patrón nodular o patrón de zona del manto; la detección de las marcas genéticas características mediante inmunohistoquímica (sobreexpresión de ciclina D1) o hibridación fluorescente in situ (traslocaciones cromosomales como </w:t>
      </w:r>
      <w:r w:rsidR="00261F82">
        <w:rPr>
          <w:rFonts w:ascii="Arial" w:eastAsia="Arial" w:hAnsi="Arial" w:cs="Arial"/>
        </w:rPr>
        <w:t>t [</w:t>
      </w:r>
      <w:r>
        <w:rPr>
          <w:rFonts w:ascii="Arial" w:eastAsia="Arial" w:hAnsi="Arial" w:cs="Arial"/>
        </w:rPr>
        <w:t>11;14]</w:t>
      </w:r>
      <w:r w:rsidR="00306E0E">
        <w:rPr>
          <w:rFonts w:ascii="Arial" w:eastAsia="Arial" w:hAnsi="Arial" w:cs="Arial"/>
        </w:rPr>
        <w:t xml:space="preserve"> </w:t>
      </w:r>
      <w:r>
        <w:rPr>
          <w:rFonts w:ascii="Arial" w:eastAsia="Arial" w:hAnsi="Arial" w:cs="Arial"/>
        </w:rPr>
        <w:t>[q13; q32] son de vital importancia para confirmar el diagnóstico</w:t>
      </w:r>
      <w:r w:rsidR="009629D8">
        <w:rPr>
          <w:rFonts w:ascii="Arial" w:eastAsia="Arial" w:hAnsi="Arial" w:cs="Arial"/>
        </w:rPr>
        <w:t xml:space="preserve"> (5</w:t>
      </w:r>
      <w:r w:rsidR="00F57E77">
        <w:rPr>
          <w:rFonts w:ascii="Arial" w:eastAsia="Arial" w:hAnsi="Arial" w:cs="Arial"/>
        </w:rPr>
        <w:t>,8,9</w:t>
      </w:r>
      <w:r w:rsidR="009629D8">
        <w:rPr>
          <w:rFonts w:ascii="Arial" w:eastAsia="Arial" w:hAnsi="Arial" w:cs="Arial"/>
        </w:rPr>
        <w:t>).</w:t>
      </w:r>
    </w:p>
    <w:p w14:paraId="60DE6182" w14:textId="36A9D984" w:rsidR="00EB715F" w:rsidRDefault="008441EC">
      <w:pPr>
        <w:spacing w:line="360" w:lineRule="auto"/>
        <w:jc w:val="both"/>
        <w:rPr>
          <w:rFonts w:ascii="Arial" w:eastAsia="Arial" w:hAnsi="Arial" w:cs="Arial"/>
        </w:rPr>
      </w:pPr>
      <w:r w:rsidRPr="4913A1B5">
        <w:rPr>
          <w:rFonts w:ascii="Arial" w:eastAsia="Arial" w:hAnsi="Arial" w:cs="Arial"/>
        </w:rPr>
        <w:t>Esta enfermedad se presenta con mayor frecuencia después de los 65 años y con mayor incidencia en hombres que en mujeres</w:t>
      </w:r>
      <w:r w:rsidR="009629D8" w:rsidRPr="4913A1B5">
        <w:rPr>
          <w:rFonts w:ascii="Arial" w:eastAsia="Arial" w:hAnsi="Arial" w:cs="Arial"/>
        </w:rPr>
        <w:t xml:space="preserve"> (5</w:t>
      </w:r>
      <w:r w:rsidR="00F57E77" w:rsidRPr="4913A1B5">
        <w:rPr>
          <w:rFonts w:ascii="Arial" w:eastAsia="Arial" w:hAnsi="Arial" w:cs="Arial"/>
        </w:rPr>
        <w:t>,8,9</w:t>
      </w:r>
      <w:r w:rsidR="009629D8" w:rsidRPr="4913A1B5">
        <w:rPr>
          <w:rFonts w:ascii="Arial" w:eastAsia="Arial" w:hAnsi="Arial" w:cs="Arial"/>
        </w:rPr>
        <w:t>)</w:t>
      </w:r>
      <w:r w:rsidR="18FB18F7" w:rsidRPr="4913A1B5">
        <w:rPr>
          <w:rFonts w:ascii="Arial" w:eastAsia="Arial" w:hAnsi="Arial" w:cs="Arial"/>
        </w:rPr>
        <w:t>,</w:t>
      </w:r>
      <w:r w:rsidRPr="4913A1B5">
        <w:rPr>
          <w:rFonts w:ascii="Arial" w:eastAsia="Arial" w:hAnsi="Arial" w:cs="Arial"/>
        </w:rPr>
        <w:t xml:space="preserve"> principalmente en hombres adultos mayores con linfadenopatía en viarios sitios, por </w:t>
      </w:r>
      <w:r w:rsidR="0010699A" w:rsidRPr="4913A1B5">
        <w:rPr>
          <w:rFonts w:ascii="Arial" w:eastAsia="Arial" w:hAnsi="Arial" w:cs="Arial"/>
        </w:rPr>
        <w:t>ejemplo,</w:t>
      </w:r>
      <w:r w:rsidRPr="4913A1B5">
        <w:rPr>
          <w:rFonts w:ascii="Arial" w:eastAsia="Arial" w:hAnsi="Arial" w:cs="Arial"/>
        </w:rPr>
        <w:t xml:space="preserve"> cervical, axilar o inguinal con presencia o no de los siguientes síntomas: fiebre, sudoración nocturna, pérdida de peso, esplenomegalia, dolor abdominal, diarrea, signos de obstrucción intestinal, pólipos intestinales, </w:t>
      </w:r>
      <w:r w:rsidR="009629D8" w:rsidRPr="4913A1B5">
        <w:rPr>
          <w:rFonts w:ascii="Arial" w:eastAsia="Arial" w:hAnsi="Arial" w:cs="Arial"/>
        </w:rPr>
        <w:t>etc. (5</w:t>
      </w:r>
      <w:r w:rsidR="00F57E77" w:rsidRPr="4913A1B5">
        <w:rPr>
          <w:rFonts w:ascii="Arial" w:eastAsia="Arial" w:hAnsi="Arial" w:cs="Arial"/>
        </w:rPr>
        <w:t>,8,9</w:t>
      </w:r>
      <w:r w:rsidR="009629D8" w:rsidRPr="4913A1B5">
        <w:rPr>
          <w:rFonts w:ascii="Arial" w:eastAsia="Arial" w:hAnsi="Arial" w:cs="Arial"/>
        </w:rPr>
        <w:t>).</w:t>
      </w:r>
    </w:p>
    <w:p w14:paraId="60DE6183" w14:textId="77777777" w:rsidR="00EB715F" w:rsidRPr="00D83A24" w:rsidRDefault="008441EC">
      <w:pPr>
        <w:spacing w:line="360" w:lineRule="auto"/>
        <w:jc w:val="both"/>
        <w:rPr>
          <w:rFonts w:ascii="Arial" w:eastAsia="Arial" w:hAnsi="Arial" w:cs="Arial"/>
        </w:rPr>
      </w:pPr>
      <w:r w:rsidRPr="00D83A24">
        <w:rPr>
          <w:rFonts w:ascii="Arial" w:eastAsia="Arial" w:hAnsi="Arial" w:cs="Arial"/>
        </w:rPr>
        <w:t>Terapia</w:t>
      </w:r>
    </w:p>
    <w:p w14:paraId="60DE6184" w14:textId="77777777" w:rsidR="00EB715F" w:rsidRDefault="008441EC">
      <w:pPr>
        <w:spacing w:line="360" w:lineRule="auto"/>
        <w:jc w:val="both"/>
        <w:rPr>
          <w:rFonts w:ascii="Arial" w:eastAsia="Arial" w:hAnsi="Arial" w:cs="Arial"/>
        </w:rPr>
      </w:pPr>
      <w:r>
        <w:rPr>
          <w:rFonts w:ascii="Arial" w:eastAsia="Arial" w:hAnsi="Arial" w:cs="Arial"/>
        </w:rPr>
        <w:t>El linfoma de células del manto se considera incurable y de curso agresivo, aunque algunos pacientes pueden presentar una evolución indolente y no requerir tratamiento por años, en los pacientes con estados avanzados de la enfermedad se utiliza como terapia:</w:t>
      </w:r>
    </w:p>
    <w:p w14:paraId="60DE6185" w14:textId="151C89DA" w:rsidR="00EB715F" w:rsidRDefault="008441EC">
      <w:pPr>
        <w:spacing w:line="360" w:lineRule="auto"/>
        <w:jc w:val="both"/>
        <w:rPr>
          <w:rFonts w:ascii="Arial" w:eastAsia="Arial" w:hAnsi="Arial" w:cs="Arial"/>
        </w:rPr>
      </w:pPr>
      <w:r w:rsidRPr="4913A1B5">
        <w:rPr>
          <w:rFonts w:ascii="Arial" w:eastAsia="Arial" w:hAnsi="Arial" w:cs="Arial"/>
        </w:rPr>
        <w:t xml:space="preserve">1-Terapia de inducción de la remisión </w:t>
      </w:r>
      <w:r w:rsidR="1ADC82B7" w:rsidRPr="4913A1B5">
        <w:rPr>
          <w:rFonts w:ascii="Arial" w:eastAsia="Arial" w:hAnsi="Arial" w:cs="Arial"/>
        </w:rPr>
        <w:t>(</w:t>
      </w:r>
      <w:r w:rsidRPr="4913A1B5">
        <w:rPr>
          <w:rFonts w:ascii="Arial" w:eastAsia="Arial" w:hAnsi="Arial" w:cs="Arial"/>
        </w:rPr>
        <w:t>hay dos tipos de tratamiento</w:t>
      </w:r>
      <w:r w:rsidR="685A8335" w:rsidRPr="4913A1B5">
        <w:rPr>
          <w:rFonts w:ascii="Arial" w:eastAsia="Arial" w:hAnsi="Arial" w:cs="Arial"/>
        </w:rPr>
        <w:t>)</w:t>
      </w:r>
      <w:r w:rsidRPr="4913A1B5">
        <w:rPr>
          <w:rFonts w:ascii="Arial" w:eastAsia="Arial" w:hAnsi="Arial" w:cs="Arial"/>
        </w:rPr>
        <w:t>:</w:t>
      </w:r>
    </w:p>
    <w:p w14:paraId="60DE6186" w14:textId="77777777" w:rsidR="00EB715F" w:rsidRDefault="008441EC">
      <w:pPr>
        <w:numPr>
          <w:ilvl w:val="0"/>
          <w:numId w:val="3"/>
        </w:numPr>
        <w:pBdr>
          <w:top w:val="nil"/>
          <w:left w:val="nil"/>
          <w:bottom w:val="nil"/>
          <w:right w:val="nil"/>
          <w:between w:val="nil"/>
        </w:pBdr>
        <w:spacing w:after="0" w:line="360" w:lineRule="auto"/>
        <w:jc w:val="both"/>
        <w:rPr>
          <w:color w:val="000000"/>
        </w:rPr>
      </w:pPr>
      <w:r>
        <w:rPr>
          <w:rFonts w:ascii="Arial" w:eastAsia="Arial" w:hAnsi="Arial" w:cs="Arial"/>
          <w:color w:val="000000"/>
        </w:rPr>
        <w:t>Quimioterapia convencional: administración de dosis combinadas de ciclofosfamida, doxorrubicina, vincristina y prednisolona (CHOP).</w:t>
      </w:r>
    </w:p>
    <w:p w14:paraId="60DE6187" w14:textId="68E63FC3" w:rsidR="00EB715F" w:rsidRDefault="008441EC">
      <w:pPr>
        <w:numPr>
          <w:ilvl w:val="0"/>
          <w:numId w:val="3"/>
        </w:numPr>
        <w:pBdr>
          <w:top w:val="nil"/>
          <w:left w:val="nil"/>
          <w:bottom w:val="nil"/>
          <w:right w:val="nil"/>
          <w:between w:val="nil"/>
        </w:pBdr>
        <w:spacing w:line="360" w:lineRule="auto"/>
        <w:jc w:val="both"/>
        <w:rPr>
          <w:color w:val="000000"/>
        </w:rPr>
      </w:pPr>
      <w:r>
        <w:rPr>
          <w:rFonts w:ascii="Arial" w:eastAsia="Arial" w:hAnsi="Arial" w:cs="Arial"/>
          <w:color w:val="000000"/>
        </w:rPr>
        <w:t>Inmunoquimioterapia combinada: tratamiento combinado de quimioterapia (CHOP) más rituximab (R-CHOP), bendamustina más rituximab (BR); donde el uso de BR se utiliza principalmente en pacientes con linfoma de células del manto tipo leucemia linfocítica crónica mientras que el R-CHOP se prefiere para pacientes con casos más agresivos (variantes blastoide) con LDH elevada</w:t>
      </w:r>
      <w:r w:rsidR="00F57E77">
        <w:rPr>
          <w:rFonts w:ascii="Arial" w:eastAsia="Arial" w:hAnsi="Arial" w:cs="Arial"/>
          <w:color w:val="000000"/>
        </w:rPr>
        <w:t xml:space="preserve"> (5,8,9).</w:t>
      </w:r>
    </w:p>
    <w:p w14:paraId="49953F7A" w14:textId="3F7CE51D" w:rsidR="00BB1336" w:rsidRDefault="008441EC">
      <w:pPr>
        <w:spacing w:line="360" w:lineRule="auto"/>
        <w:jc w:val="both"/>
        <w:rPr>
          <w:rFonts w:ascii="Arial" w:eastAsia="Arial" w:hAnsi="Arial" w:cs="Arial"/>
        </w:rPr>
      </w:pPr>
      <w:r>
        <w:rPr>
          <w:rFonts w:ascii="Arial" w:eastAsia="Arial" w:hAnsi="Arial" w:cs="Arial"/>
        </w:rPr>
        <w:t>2. Terapia de consolidación/Mantenimiento: se recomienda terapia de mantenimiento con rituximab y radioinmunoterapia como consolidación</w:t>
      </w:r>
      <w:r w:rsidR="00F57E77">
        <w:rPr>
          <w:rFonts w:ascii="Arial" w:eastAsia="Arial" w:hAnsi="Arial" w:cs="Arial"/>
        </w:rPr>
        <w:t xml:space="preserve"> (5,8,9).</w:t>
      </w:r>
    </w:p>
    <w:p w14:paraId="60DE618A" w14:textId="448FDDEE" w:rsidR="00EB715F" w:rsidRDefault="008441EC">
      <w:pPr>
        <w:spacing w:line="360" w:lineRule="auto"/>
        <w:jc w:val="both"/>
        <w:rPr>
          <w:rFonts w:ascii="Arial" w:eastAsia="Arial" w:hAnsi="Arial" w:cs="Arial"/>
        </w:rPr>
      </w:pPr>
      <w:r>
        <w:rPr>
          <w:rFonts w:ascii="Arial" w:eastAsia="Arial" w:hAnsi="Arial" w:cs="Arial"/>
        </w:rPr>
        <w:lastRenderedPageBreak/>
        <w:t>3. Trasplante de células madre autólogo: el cual se realiza después de realizar una intensa terapia de inducción y una terapia de consolidación de alta dosis; esta combinación de tratamientos es la que provee la posibilidad de una remisión total</w:t>
      </w:r>
      <w:r w:rsidR="009629D8">
        <w:rPr>
          <w:rFonts w:ascii="Arial" w:eastAsia="Arial" w:hAnsi="Arial" w:cs="Arial"/>
        </w:rPr>
        <w:t xml:space="preserve"> (5</w:t>
      </w:r>
      <w:r w:rsidR="00F57E77">
        <w:rPr>
          <w:rFonts w:ascii="Arial" w:eastAsia="Arial" w:hAnsi="Arial" w:cs="Arial"/>
        </w:rPr>
        <w:t>,8,9</w:t>
      </w:r>
      <w:r w:rsidR="009629D8">
        <w:rPr>
          <w:rFonts w:ascii="Arial" w:eastAsia="Arial" w:hAnsi="Arial" w:cs="Arial"/>
        </w:rPr>
        <w:t>).</w:t>
      </w:r>
    </w:p>
    <w:p w14:paraId="36FD2D43" w14:textId="77777777" w:rsidR="001F242B" w:rsidRDefault="001F242B" w:rsidP="00D95529">
      <w:pPr>
        <w:spacing w:line="360" w:lineRule="auto"/>
        <w:ind w:firstLine="720"/>
        <w:jc w:val="both"/>
        <w:rPr>
          <w:rFonts w:ascii="Arial" w:eastAsia="Arial" w:hAnsi="Arial" w:cs="Arial"/>
          <w:b/>
        </w:rPr>
      </w:pPr>
    </w:p>
    <w:p w14:paraId="7F07C45E" w14:textId="77777777" w:rsidR="001F242B" w:rsidRDefault="001F242B" w:rsidP="00D95529">
      <w:pPr>
        <w:spacing w:line="360" w:lineRule="auto"/>
        <w:ind w:firstLine="720"/>
        <w:jc w:val="both"/>
        <w:rPr>
          <w:rFonts w:ascii="Arial" w:eastAsia="Arial" w:hAnsi="Arial" w:cs="Arial"/>
          <w:b/>
        </w:rPr>
      </w:pPr>
    </w:p>
    <w:p w14:paraId="2C58C395" w14:textId="77777777" w:rsidR="001F242B" w:rsidRDefault="001F242B" w:rsidP="00D95529">
      <w:pPr>
        <w:spacing w:line="360" w:lineRule="auto"/>
        <w:ind w:firstLine="720"/>
        <w:jc w:val="both"/>
        <w:rPr>
          <w:rFonts w:ascii="Arial" w:eastAsia="Arial" w:hAnsi="Arial" w:cs="Arial"/>
          <w:b/>
        </w:rPr>
      </w:pPr>
    </w:p>
    <w:p w14:paraId="06B40B3E" w14:textId="77777777" w:rsidR="001F242B" w:rsidRDefault="001F242B" w:rsidP="00D95529">
      <w:pPr>
        <w:spacing w:line="360" w:lineRule="auto"/>
        <w:ind w:firstLine="720"/>
        <w:jc w:val="both"/>
        <w:rPr>
          <w:rFonts w:ascii="Arial" w:eastAsia="Arial" w:hAnsi="Arial" w:cs="Arial"/>
          <w:b/>
        </w:rPr>
      </w:pPr>
    </w:p>
    <w:p w14:paraId="1B8A0B8B" w14:textId="77777777" w:rsidR="001F242B" w:rsidRDefault="001F242B" w:rsidP="00D95529">
      <w:pPr>
        <w:spacing w:line="360" w:lineRule="auto"/>
        <w:ind w:firstLine="720"/>
        <w:jc w:val="both"/>
        <w:rPr>
          <w:rFonts w:ascii="Arial" w:eastAsia="Arial" w:hAnsi="Arial" w:cs="Arial"/>
          <w:b/>
        </w:rPr>
      </w:pPr>
    </w:p>
    <w:p w14:paraId="3155D453" w14:textId="77777777" w:rsidR="001F242B" w:rsidRDefault="001F242B" w:rsidP="00D95529">
      <w:pPr>
        <w:spacing w:line="360" w:lineRule="auto"/>
        <w:ind w:firstLine="720"/>
        <w:jc w:val="both"/>
        <w:rPr>
          <w:rFonts w:ascii="Arial" w:eastAsia="Arial" w:hAnsi="Arial" w:cs="Arial"/>
          <w:b/>
        </w:rPr>
      </w:pPr>
    </w:p>
    <w:p w14:paraId="7981C20E" w14:textId="77777777" w:rsidR="001F242B" w:rsidRDefault="001F242B" w:rsidP="00D95529">
      <w:pPr>
        <w:spacing w:line="360" w:lineRule="auto"/>
        <w:ind w:firstLine="720"/>
        <w:jc w:val="both"/>
        <w:rPr>
          <w:rFonts w:ascii="Arial" w:eastAsia="Arial" w:hAnsi="Arial" w:cs="Arial"/>
          <w:b/>
        </w:rPr>
      </w:pPr>
    </w:p>
    <w:p w14:paraId="1DCCF690" w14:textId="77777777" w:rsidR="001F242B" w:rsidRDefault="001F242B" w:rsidP="00D95529">
      <w:pPr>
        <w:spacing w:line="360" w:lineRule="auto"/>
        <w:ind w:firstLine="720"/>
        <w:jc w:val="both"/>
        <w:rPr>
          <w:rFonts w:ascii="Arial" w:eastAsia="Arial" w:hAnsi="Arial" w:cs="Arial"/>
          <w:b/>
        </w:rPr>
      </w:pPr>
    </w:p>
    <w:p w14:paraId="4EF63C15" w14:textId="77777777" w:rsidR="001F242B" w:rsidRDefault="001F242B" w:rsidP="00D95529">
      <w:pPr>
        <w:spacing w:line="360" w:lineRule="auto"/>
        <w:ind w:firstLine="720"/>
        <w:jc w:val="both"/>
        <w:rPr>
          <w:rFonts w:ascii="Arial" w:eastAsia="Arial" w:hAnsi="Arial" w:cs="Arial"/>
          <w:b/>
        </w:rPr>
      </w:pPr>
    </w:p>
    <w:p w14:paraId="5F0779A4" w14:textId="77777777" w:rsidR="001F242B" w:rsidRDefault="001F242B" w:rsidP="00D95529">
      <w:pPr>
        <w:spacing w:line="360" w:lineRule="auto"/>
        <w:ind w:firstLine="720"/>
        <w:jc w:val="both"/>
        <w:rPr>
          <w:rFonts w:ascii="Arial" w:eastAsia="Arial" w:hAnsi="Arial" w:cs="Arial"/>
          <w:b/>
        </w:rPr>
      </w:pPr>
    </w:p>
    <w:p w14:paraId="71131224" w14:textId="77777777" w:rsidR="001F242B" w:rsidRDefault="001F242B" w:rsidP="00D95529">
      <w:pPr>
        <w:spacing w:line="360" w:lineRule="auto"/>
        <w:ind w:firstLine="720"/>
        <w:jc w:val="both"/>
        <w:rPr>
          <w:rFonts w:ascii="Arial" w:eastAsia="Arial" w:hAnsi="Arial" w:cs="Arial"/>
          <w:b/>
        </w:rPr>
      </w:pPr>
    </w:p>
    <w:p w14:paraId="72A915B3" w14:textId="77777777" w:rsidR="001F242B" w:rsidRDefault="001F242B" w:rsidP="00D95529">
      <w:pPr>
        <w:spacing w:line="360" w:lineRule="auto"/>
        <w:ind w:firstLine="720"/>
        <w:jc w:val="both"/>
        <w:rPr>
          <w:rFonts w:ascii="Arial" w:eastAsia="Arial" w:hAnsi="Arial" w:cs="Arial"/>
          <w:b/>
        </w:rPr>
      </w:pPr>
    </w:p>
    <w:p w14:paraId="64A99537" w14:textId="77777777" w:rsidR="001F242B" w:rsidRDefault="001F242B" w:rsidP="00D95529">
      <w:pPr>
        <w:spacing w:line="360" w:lineRule="auto"/>
        <w:ind w:firstLine="720"/>
        <w:jc w:val="both"/>
        <w:rPr>
          <w:rFonts w:ascii="Arial" w:eastAsia="Arial" w:hAnsi="Arial" w:cs="Arial"/>
          <w:b/>
        </w:rPr>
      </w:pPr>
    </w:p>
    <w:p w14:paraId="7D889DE0" w14:textId="77777777" w:rsidR="001F242B" w:rsidRDefault="001F242B" w:rsidP="00D95529">
      <w:pPr>
        <w:spacing w:line="360" w:lineRule="auto"/>
        <w:ind w:firstLine="720"/>
        <w:jc w:val="both"/>
        <w:rPr>
          <w:rFonts w:ascii="Arial" w:eastAsia="Arial" w:hAnsi="Arial" w:cs="Arial"/>
          <w:b/>
        </w:rPr>
      </w:pPr>
    </w:p>
    <w:p w14:paraId="73D9D045" w14:textId="77777777" w:rsidR="001F242B" w:rsidRDefault="001F242B" w:rsidP="00D95529">
      <w:pPr>
        <w:spacing w:line="360" w:lineRule="auto"/>
        <w:ind w:firstLine="720"/>
        <w:jc w:val="both"/>
        <w:rPr>
          <w:rFonts w:ascii="Arial" w:eastAsia="Arial" w:hAnsi="Arial" w:cs="Arial"/>
          <w:b/>
        </w:rPr>
      </w:pPr>
    </w:p>
    <w:p w14:paraId="5E329242" w14:textId="77777777" w:rsidR="001F242B" w:rsidRDefault="001F242B" w:rsidP="00D95529">
      <w:pPr>
        <w:spacing w:line="360" w:lineRule="auto"/>
        <w:ind w:firstLine="720"/>
        <w:jc w:val="both"/>
        <w:rPr>
          <w:rFonts w:ascii="Arial" w:eastAsia="Arial" w:hAnsi="Arial" w:cs="Arial"/>
          <w:b/>
        </w:rPr>
      </w:pPr>
    </w:p>
    <w:p w14:paraId="110BD446" w14:textId="77777777" w:rsidR="001F242B" w:rsidRDefault="001F242B" w:rsidP="00D95529">
      <w:pPr>
        <w:spacing w:line="360" w:lineRule="auto"/>
        <w:ind w:firstLine="720"/>
        <w:jc w:val="both"/>
        <w:rPr>
          <w:rFonts w:ascii="Arial" w:eastAsia="Arial" w:hAnsi="Arial" w:cs="Arial"/>
          <w:b/>
        </w:rPr>
      </w:pPr>
    </w:p>
    <w:p w14:paraId="30A5B622" w14:textId="77777777" w:rsidR="001F242B" w:rsidRDefault="001F242B" w:rsidP="00D95529">
      <w:pPr>
        <w:spacing w:line="360" w:lineRule="auto"/>
        <w:ind w:firstLine="720"/>
        <w:jc w:val="both"/>
        <w:rPr>
          <w:rFonts w:ascii="Arial" w:eastAsia="Arial" w:hAnsi="Arial" w:cs="Arial"/>
          <w:b/>
        </w:rPr>
      </w:pPr>
    </w:p>
    <w:p w14:paraId="69954C4C" w14:textId="77777777" w:rsidR="001F242B" w:rsidRDefault="001F242B" w:rsidP="00D95529">
      <w:pPr>
        <w:spacing w:line="360" w:lineRule="auto"/>
        <w:ind w:firstLine="720"/>
        <w:jc w:val="both"/>
        <w:rPr>
          <w:rFonts w:ascii="Arial" w:eastAsia="Arial" w:hAnsi="Arial" w:cs="Arial"/>
          <w:b/>
        </w:rPr>
      </w:pPr>
    </w:p>
    <w:p w14:paraId="607CB4DE" w14:textId="77777777" w:rsidR="001F242B" w:rsidRDefault="001F242B" w:rsidP="00D95529">
      <w:pPr>
        <w:spacing w:line="360" w:lineRule="auto"/>
        <w:ind w:firstLine="720"/>
        <w:jc w:val="both"/>
        <w:rPr>
          <w:rFonts w:ascii="Arial" w:eastAsia="Arial" w:hAnsi="Arial" w:cs="Arial"/>
          <w:b/>
        </w:rPr>
      </w:pPr>
    </w:p>
    <w:p w14:paraId="76353822" w14:textId="77777777" w:rsidR="001F242B" w:rsidRDefault="001F242B" w:rsidP="00D95529">
      <w:pPr>
        <w:spacing w:line="360" w:lineRule="auto"/>
        <w:ind w:firstLine="720"/>
        <w:jc w:val="both"/>
        <w:rPr>
          <w:rFonts w:ascii="Arial" w:eastAsia="Arial" w:hAnsi="Arial" w:cs="Arial"/>
          <w:b/>
        </w:rPr>
      </w:pPr>
    </w:p>
    <w:p w14:paraId="3774BD89" w14:textId="2B339DB0" w:rsidR="00E67E54" w:rsidRPr="00DC755D" w:rsidRDefault="00306E0E" w:rsidP="00D95529">
      <w:pPr>
        <w:spacing w:line="360" w:lineRule="auto"/>
        <w:ind w:firstLine="720"/>
        <w:jc w:val="both"/>
        <w:rPr>
          <w:rFonts w:ascii="Arial" w:eastAsia="Arial" w:hAnsi="Arial" w:cs="Arial"/>
          <w:b/>
        </w:rPr>
      </w:pPr>
      <w:r w:rsidRPr="00DC755D">
        <w:rPr>
          <w:rFonts w:ascii="Arial" w:eastAsia="Arial" w:hAnsi="Arial" w:cs="Arial"/>
          <w:b/>
        </w:rPr>
        <w:lastRenderedPageBreak/>
        <w:t>2.</w:t>
      </w:r>
      <w:r w:rsidR="008441EC" w:rsidRPr="00DC755D">
        <w:rPr>
          <w:rFonts w:ascii="Arial" w:eastAsia="Arial" w:hAnsi="Arial" w:cs="Arial"/>
          <w:b/>
        </w:rPr>
        <w:t>Trasplante de Células Hematopoyéticas</w:t>
      </w:r>
    </w:p>
    <w:p w14:paraId="60DE6199" w14:textId="7873DA98" w:rsidR="00EB715F" w:rsidRDefault="008441EC">
      <w:pPr>
        <w:spacing w:line="360" w:lineRule="auto"/>
        <w:jc w:val="both"/>
        <w:rPr>
          <w:rFonts w:ascii="Arial" w:eastAsia="Arial" w:hAnsi="Arial" w:cs="Arial"/>
        </w:rPr>
      </w:pPr>
      <w:r>
        <w:rPr>
          <w:rFonts w:ascii="Arial" w:eastAsia="Arial" w:hAnsi="Arial" w:cs="Arial"/>
        </w:rPr>
        <w:t>Como el trasplante de células hematopoyéticas constituye actualmente la principal posibilidad de cura y un alto riesgo de presentar infecciones fúngicas durante su aplicación para los pacientes afectados por los trastornos hematológicos anteriormente citados, procederemos a dar una breve explicación de sus principios biológicos y aplicaciones clínicas</w:t>
      </w:r>
      <w:r w:rsidR="00CD7A0B">
        <w:rPr>
          <w:rFonts w:ascii="Arial" w:eastAsia="Arial" w:hAnsi="Arial" w:cs="Arial"/>
        </w:rPr>
        <w:t xml:space="preserve"> (6).</w:t>
      </w:r>
    </w:p>
    <w:p w14:paraId="60DE619A" w14:textId="5ACA8DB4" w:rsidR="00EB715F" w:rsidRDefault="008441EC">
      <w:pPr>
        <w:spacing w:line="360" w:lineRule="auto"/>
        <w:jc w:val="both"/>
        <w:rPr>
          <w:rFonts w:ascii="Arial" w:eastAsia="Arial" w:hAnsi="Arial" w:cs="Arial"/>
        </w:rPr>
      </w:pPr>
      <w:r>
        <w:rPr>
          <w:rFonts w:ascii="Arial" w:eastAsia="Arial" w:hAnsi="Arial" w:cs="Arial"/>
        </w:rPr>
        <w:t>La fuente de células hematopoyéticas puede ser la médula ósea, sangre periférica o sangre de cordón umbilical; y el trasplante puede ser de dos tipos</w:t>
      </w:r>
      <w:r w:rsidR="00354DDE">
        <w:rPr>
          <w:rFonts w:ascii="Arial" w:eastAsia="Arial" w:hAnsi="Arial" w:cs="Arial"/>
        </w:rPr>
        <w:t xml:space="preserve"> (6)</w:t>
      </w:r>
      <w:r>
        <w:rPr>
          <w:rFonts w:ascii="Arial" w:eastAsia="Arial" w:hAnsi="Arial" w:cs="Arial"/>
        </w:rPr>
        <w:t xml:space="preserve">: </w:t>
      </w:r>
    </w:p>
    <w:p w14:paraId="60DE619B" w14:textId="77777777" w:rsidR="00EB715F" w:rsidRDefault="008441EC">
      <w:pPr>
        <w:numPr>
          <w:ilvl w:val="0"/>
          <w:numId w:val="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Autólogo: cuando se utilizan células provenientes del mismo paciente, tiene menores tasas de mortalidad relacionada al trasplante, tiene el riesgo de que las células trasplantadas vayan contaminadas con células tumorales residuales. Este trasplante se recomienda en aquellos pacientes cuya neoplasia presenta quimiosensibilidad a las terapias de dosis convencional y no presentan compromiso extenso de la médula ósea; en este caso la erradicación de la enfermedad se da como resultado de un alza en la dosis de la quimioterapia y el trasplante funciona como un rescate de las células hematológicas.</w:t>
      </w:r>
    </w:p>
    <w:p w14:paraId="60DE619C" w14:textId="608EF18D" w:rsidR="00EB715F" w:rsidRDefault="008441EC">
      <w:pPr>
        <w:numPr>
          <w:ilvl w:val="0"/>
          <w:numId w:val="4"/>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Alogénico: cuando se utilizan células de un donador diferente del paciente, se considera un procedimiento más complicado que el trasplante autólogo porque requiere más preparación pretrasplante, posee un riesgo mayor de complicaciones para el paciente por lo que posee una mayor tasa de mortalidad y requiere inducir un periodo de inmunosupresión post procedimiento para evitar que se presente la enfermedad de injerto vs huésped lo que hace más vulnerable al paciente de padecer infecciones de todo tipo incluidas las infecciones fúngicas. Este trasplante se recomienda en aquellos pacientes cuyo trastorno hematológico se desarrolló principalmente en la médula ósea (leucemia mieloide/linfoide </w:t>
      </w:r>
      <w:r w:rsidR="0010699A">
        <w:rPr>
          <w:rFonts w:ascii="Arial" w:eastAsia="Arial" w:hAnsi="Arial" w:cs="Arial"/>
          <w:color w:val="000000"/>
        </w:rPr>
        <w:t>aguda,</w:t>
      </w:r>
      <w:r>
        <w:rPr>
          <w:rFonts w:ascii="Arial" w:eastAsia="Arial" w:hAnsi="Arial" w:cs="Arial"/>
          <w:color w:val="000000"/>
        </w:rPr>
        <w:t xml:space="preserve"> por ejemplo) presentando un alto compromiso de la médula ósea</w:t>
      </w:r>
      <w:r w:rsidR="00CD7A0B">
        <w:rPr>
          <w:rFonts w:ascii="Arial" w:eastAsia="Arial" w:hAnsi="Arial" w:cs="Arial"/>
          <w:color w:val="000000"/>
        </w:rPr>
        <w:t xml:space="preserve"> (6).</w:t>
      </w:r>
    </w:p>
    <w:p w14:paraId="60DE619D" w14:textId="18679367" w:rsidR="00EB715F" w:rsidRDefault="008441EC">
      <w:pPr>
        <w:spacing w:line="360" w:lineRule="auto"/>
        <w:jc w:val="both"/>
        <w:rPr>
          <w:rFonts w:ascii="Arial" w:eastAsia="Arial" w:hAnsi="Arial" w:cs="Arial"/>
        </w:rPr>
      </w:pPr>
      <w:r>
        <w:rPr>
          <w:rFonts w:ascii="Arial" w:eastAsia="Arial" w:hAnsi="Arial" w:cs="Arial"/>
        </w:rPr>
        <w:t>En ambos tipos de trasplante, el principal mecanismo de eliminación de las células tumorales consiste en el reconocimiento inmunológico y posterior destrucción de las células blásticas residuales por medio de las células inmunes derivadas del donante (autólogo o alogénico), este fenómeno se conoce como efecto injerto vs tumor</w:t>
      </w:r>
      <w:r w:rsidR="00CD7A0B">
        <w:rPr>
          <w:rFonts w:ascii="Arial" w:eastAsia="Arial" w:hAnsi="Arial" w:cs="Arial"/>
        </w:rPr>
        <w:t xml:space="preserve"> (6).</w:t>
      </w:r>
    </w:p>
    <w:p w14:paraId="60DE619E" w14:textId="5F173C8C" w:rsidR="00EB715F" w:rsidRDefault="008441EC">
      <w:pPr>
        <w:spacing w:line="360" w:lineRule="auto"/>
        <w:jc w:val="both"/>
        <w:rPr>
          <w:rFonts w:ascii="Arial" w:eastAsia="Arial" w:hAnsi="Arial" w:cs="Arial"/>
        </w:rPr>
      </w:pPr>
      <w:r>
        <w:rPr>
          <w:rFonts w:ascii="Arial" w:eastAsia="Arial" w:hAnsi="Arial" w:cs="Arial"/>
        </w:rPr>
        <w:lastRenderedPageBreak/>
        <w:t>Entre los principales aspectos que se consideran al momento de evaluar y seleccionar candidatos para un trasplante de células hematopoyéticas tenemos</w:t>
      </w:r>
      <w:r w:rsidR="00354DDE">
        <w:rPr>
          <w:rFonts w:ascii="Arial" w:eastAsia="Arial" w:hAnsi="Arial" w:cs="Arial"/>
        </w:rPr>
        <w:t xml:space="preserve"> (6)</w:t>
      </w:r>
      <w:r>
        <w:rPr>
          <w:rFonts w:ascii="Arial" w:eastAsia="Arial" w:hAnsi="Arial" w:cs="Arial"/>
        </w:rPr>
        <w:t>:</w:t>
      </w:r>
    </w:p>
    <w:p w14:paraId="60DE619F" w14:textId="442C51CA" w:rsidR="00EB715F" w:rsidRDefault="0010699A">
      <w:pPr>
        <w:numPr>
          <w:ilvl w:val="0"/>
          <w:numId w:val="5"/>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Estadio</w:t>
      </w:r>
      <w:r w:rsidR="008441EC">
        <w:rPr>
          <w:rFonts w:ascii="Arial" w:eastAsia="Arial" w:hAnsi="Arial" w:cs="Arial"/>
          <w:color w:val="000000"/>
        </w:rPr>
        <w:t xml:space="preserve"> de la enfermedad al momento del trasplante: es el principal predictor de sobrevida posterior al trasplante.</w:t>
      </w:r>
    </w:p>
    <w:p w14:paraId="60DE61A0" w14:textId="77777777" w:rsidR="00EB715F" w:rsidRDefault="008441EC">
      <w:pPr>
        <w:numPr>
          <w:ilvl w:val="0"/>
          <w:numId w:val="5"/>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Edad: a mayor edad se presenta mayor riesgo de toxicidad frente a los diferentes esquemas de quimioterapia, los cuales son necesarios para inducir la remisión requerida de previo a los procedimientos de trasplante.</w:t>
      </w:r>
    </w:p>
    <w:p w14:paraId="60DE61A2" w14:textId="68B920EF" w:rsidR="00EB715F" w:rsidRPr="005D52CE" w:rsidRDefault="008441EC" w:rsidP="005D52CE">
      <w:pPr>
        <w:numPr>
          <w:ilvl w:val="0"/>
          <w:numId w:val="5"/>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Comorbilidades preexistentes: para el trasplante se requiere que los diferentes órganos y funciones del cuerpo trabajen de la manera más adecuada posible, principalmente en los pacientes mayores; se debe evaluar el </w:t>
      </w:r>
      <w:r w:rsidR="0010699A">
        <w:rPr>
          <w:rFonts w:ascii="Arial" w:eastAsia="Arial" w:hAnsi="Arial" w:cs="Arial"/>
          <w:color w:val="000000"/>
        </w:rPr>
        <w:t>corazón,</w:t>
      </w:r>
      <w:r>
        <w:rPr>
          <w:rFonts w:ascii="Arial" w:eastAsia="Arial" w:hAnsi="Arial" w:cs="Arial"/>
          <w:color w:val="000000"/>
        </w:rPr>
        <w:t xml:space="preserve"> </w:t>
      </w:r>
      <w:r w:rsidR="0010699A">
        <w:rPr>
          <w:rFonts w:ascii="Arial" w:eastAsia="Arial" w:hAnsi="Arial" w:cs="Arial"/>
          <w:color w:val="000000"/>
        </w:rPr>
        <w:t>pulmones,</w:t>
      </w:r>
      <w:r>
        <w:rPr>
          <w:rFonts w:ascii="Arial" w:eastAsia="Arial" w:hAnsi="Arial" w:cs="Arial"/>
          <w:color w:val="000000"/>
        </w:rPr>
        <w:t xml:space="preserve"> </w:t>
      </w:r>
      <w:r w:rsidR="003C431B">
        <w:rPr>
          <w:rFonts w:ascii="Arial" w:eastAsia="Arial" w:hAnsi="Arial" w:cs="Arial"/>
          <w:color w:val="000000"/>
        </w:rPr>
        <w:t>riñones, hígado</w:t>
      </w:r>
      <w:r>
        <w:rPr>
          <w:rFonts w:ascii="Arial" w:eastAsia="Arial" w:hAnsi="Arial" w:cs="Arial"/>
          <w:color w:val="000000"/>
        </w:rPr>
        <w:t xml:space="preserve">. Actualmente se utilizan herramientas que determinan el riesgo para el trasplante de presentar diferentes comorbilidades, por </w:t>
      </w:r>
      <w:r w:rsidR="0010699A">
        <w:rPr>
          <w:rFonts w:ascii="Arial" w:eastAsia="Arial" w:hAnsi="Arial" w:cs="Arial"/>
          <w:color w:val="000000"/>
        </w:rPr>
        <w:t>ejemplo,</w:t>
      </w:r>
      <w:r>
        <w:rPr>
          <w:rFonts w:ascii="Arial" w:eastAsia="Arial" w:hAnsi="Arial" w:cs="Arial"/>
          <w:color w:val="000000"/>
        </w:rPr>
        <w:t xml:space="preserve"> el score de riesgo EBMT</w:t>
      </w:r>
      <w:r w:rsidR="00CD7A0B">
        <w:rPr>
          <w:rFonts w:ascii="Arial" w:eastAsia="Arial" w:hAnsi="Arial" w:cs="Arial"/>
          <w:color w:val="000000"/>
        </w:rPr>
        <w:t xml:space="preserve"> (6).</w:t>
      </w:r>
    </w:p>
    <w:p w14:paraId="60DE61A3" w14:textId="5C54C5FC" w:rsidR="00EB715F" w:rsidRDefault="006875A7">
      <w:pPr>
        <w:spacing w:line="360" w:lineRule="auto"/>
        <w:jc w:val="both"/>
        <w:rPr>
          <w:rFonts w:ascii="Arial" w:eastAsia="Arial" w:hAnsi="Arial" w:cs="Arial"/>
          <w:b/>
        </w:rPr>
      </w:pPr>
      <w:r>
        <w:rPr>
          <w:rFonts w:ascii="Arial" w:eastAsia="Arial" w:hAnsi="Arial" w:cs="Arial"/>
          <w:b/>
        </w:rPr>
        <w:t xml:space="preserve">2.1 </w:t>
      </w:r>
      <w:r w:rsidR="008441EC">
        <w:rPr>
          <w:rFonts w:ascii="Arial" w:eastAsia="Arial" w:hAnsi="Arial" w:cs="Arial"/>
          <w:b/>
        </w:rPr>
        <w:t>Complicaciones del trasplante de células madre hematopoyéticas</w:t>
      </w:r>
    </w:p>
    <w:p w14:paraId="60DE61A4" w14:textId="49784AA3" w:rsidR="00EB715F" w:rsidRDefault="008441EC">
      <w:pPr>
        <w:spacing w:line="360" w:lineRule="auto"/>
        <w:jc w:val="both"/>
        <w:rPr>
          <w:rFonts w:ascii="Arial" w:eastAsia="Arial" w:hAnsi="Arial" w:cs="Arial"/>
        </w:rPr>
      </w:pPr>
      <w:r>
        <w:rPr>
          <w:rFonts w:ascii="Arial" w:eastAsia="Arial" w:hAnsi="Arial" w:cs="Arial"/>
        </w:rPr>
        <w:t>Los primeros 100 días post trasplante tanto autólogo como alogénico corresponden a los de mayor riesgo para los pacientes donde los cuidados a los que son sometidos son de crítica importancia para su supervivencia, entre las principales complicaciones que se pueden presentar tenemos las siguientes</w:t>
      </w:r>
      <w:r w:rsidR="00354DDE">
        <w:rPr>
          <w:rFonts w:ascii="Arial" w:eastAsia="Arial" w:hAnsi="Arial" w:cs="Arial"/>
        </w:rPr>
        <w:t xml:space="preserve"> (6)</w:t>
      </w:r>
      <w:r>
        <w:rPr>
          <w:rFonts w:ascii="Arial" w:eastAsia="Arial" w:hAnsi="Arial" w:cs="Arial"/>
        </w:rPr>
        <w:t xml:space="preserve">: </w:t>
      </w:r>
    </w:p>
    <w:p w14:paraId="60DE61A5" w14:textId="77777777" w:rsidR="00EB715F" w:rsidRDefault="008441EC">
      <w:pPr>
        <w:numPr>
          <w:ilvl w:val="0"/>
          <w:numId w:val="7"/>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Fallo del injerto primario (temprano, no se alcanzan los valores límite de restablecimiento) o secundario (tardío, se alcanzan los valores límite de restablecimiento pero decaen posteriormente): no se alcanzan los niveles de células necesarias para restablecer la función hematopoyética normal con el subsecuente riesgo de infección o hemorragia, entre sus posibles causas están el rechazo del injerto debido a inmunidad residual del huésped, neoplasia persistente o progresiva, baja carga de células del donante, medicación, infecciones.</w:t>
      </w:r>
    </w:p>
    <w:p w14:paraId="60DE61A6" w14:textId="322FF14D" w:rsidR="00EB715F" w:rsidRDefault="008441EC">
      <w:pPr>
        <w:numPr>
          <w:ilvl w:val="0"/>
          <w:numId w:val="7"/>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Toxicidades en otros órganos: mucositis, síndrome obstructivo sinusoidal, complicaciones pulmonares debidas a la intensidad de las terapias de consolidación, comorbidades, medicación inmunosupresora y agentes antimicrobianos que se le administren al paciente</w:t>
      </w:r>
      <w:r w:rsidR="00CD7A0B">
        <w:rPr>
          <w:rFonts w:ascii="Arial" w:eastAsia="Arial" w:hAnsi="Arial" w:cs="Arial"/>
          <w:color w:val="000000"/>
        </w:rPr>
        <w:t xml:space="preserve"> (6).</w:t>
      </w:r>
    </w:p>
    <w:p w14:paraId="60DE61A7" w14:textId="096586F3" w:rsidR="00EB715F" w:rsidRDefault="008441EC">
      <w:pPr>
        <w:spacing w:line="360" w:lineRule="auto"/>
        <w:jc w:val="both"/>
        <w:rPr>
          <w:rFonts w:ascii="Arial" w:eastAsia="Arial" w:hAnsi="Arial" w:cs="Arial"/>
        </w:rPr>
      </w:pPr>
      <w:r w:rsidRPr="4913A1B5">
        <w:rPr>
          <w:rFonts w:ascii="Arial" w:eastAsia="Arial" w:hAnsi="Arial" w:cs="Arial"/>
        </w:rPr>
        <w:t xml:space="preserve">La susceptibilidad a las infecciones es una condición crítica que se puede presentar en los pacientes sometidos a trasplante de células hematopoyéticas, por lo que es de vital </w:t>
      </w:r>
      <w:r w:rsidRPr="4913A1B5">
        <w:rPr>
          <w:rFonts w:ascii="Arial" w:eastAsia="Arial" w:hAnsi="Arial" w:cs="Arial"/>
        </w:rPr>
        <w:lastRenderedPageBreak/>
        <w:t>importancia desarrollar protocolos que permitan prevenir, monitorear y dar seguimiento al tratamiento de todo tipo de infección fúngica, viral o bacteriana. La duración de la neutropenia, la severidad del daño de la mucosa oral y gastrointestinal corresponden a factores de riesgo del paciente que deben</w:t>
      </w:r>
      <w:r w:rsidR="7A50396F" w:rsidRPr="4913A1B5">
        <w:rPr>
          <w:rFonts w:ascii="Arial" w:eastAsia="Arial" w:hAnsi="Arial" w:cs="Arial"/>
        </w:rPr>
        <w:t xml:space="preserve"> ser</w:t>
      </w:r>
      <w:r w:rsidRPr="4913A1B5">
        <w:rPr>
          <w:rFonts w:ascii="Arial" w:eastAsia="Arial" w:hAnsi="Arial" w:cs="Arial"/>
        </w:rPr>
        <w:t xml:space="preserve"> monitoreados constantemente para tomar las medidas preventivas necesarias para evitar infecciones</w:t>
      </w:r>
      <w:r w:rsidR="00CD7A0B" w:rsidRPr="4913A1B5">
        <w:rPr>
          <w:rFonts w:ascii="Arial" w:eastAsia="Arial" w:hAnsi="Arial" w:cs="Arial"/>
        </w:rPr>
        <w:t xml:space="preserve"> (6).</w:t>
      </w:r>
    </w:p>
    <w:p w14:paraId="60DE61A8" w14:textId="284EBB81" w:rsidR="00EB715F" w:rsidRDefault="008441EC">
      <w:pPr>
        <w:spacing w:line="360" w:lineRule="auto"/>
        <w:jc w:val="both"/>
        <w:rPr>
          <w:rFonts w:ascii="Arial" w:eastAsia="Arial" w:hAnsi="Arial" w:cs="Arial"/>
        </w:rPr>
      </w:pPr>
      <w:r>
        <w:rPr>
          <w:rFonts w:ascii="Arial" w:eastAsia="Arial" w:hAnsi="Arial" w:cs="Arial"/>
        </w:rPr>
        <w:t>Las infecciones fúngicas son complicaciones serias y potencialmente fatales que se pueden presentar en los pacientes sometidos a trasplante de células hematopoyéticas principalmente en aquellos pacientes sometidos a trasplante alogénico ya que requieren de una medicación inmunosupresora post injerto. La incidencia de infecciones fúngicas varía considerablemente entre los diferentes centros que realizan trasplante debido a diferencias en factores como localización geográfica, cercanía con construcciones y regímenes profilácticos establecidos como por ejemplo si poseen protocolos para toma y manejo de muestras micológicas</w:t>
      </w:r>
      <w:r w:rsidR="00CD7A0B">
        <w:rPr>
          <w:rFonts w:ascii="Arial" w:eastAsia="Arial" w:hAnsi="Arial" w:cs="Arial"/>
        </w:rPr>
        <w:t xml:space="preserve"> (1,2</w:t>
      </w:r>
      <w:r w:rsidR="00F57E77">
        <w:rPr>
          <w:rFonts w:ascii="Arial" w:eastAsia="Arial" w:hAnsi="Arial" w:cs="Arial"/>
        </w:rPr>
        <w:t>,6</w:t>
      </w:r>
      <w:r w:rsidR="00CD7A0B">
        <w:rPr>
          <w:rFonts w:ascii="Arial" w:eastAsia="Arial" w:hAnsi="Arial" w:cs="Arial"/>
        </w:rPr>
        <w:t>).</w:t>
      </w:r>
    </w:p>
    <w:p w14:paraId="47634B94" w14:textId="02E135BC" w:rsidR="005D52CE" w:rsidRDefault="008441EC">
      <w:pPr>
        <w:spacing w:line="360" w:lineRule="auto"/>
        <w:jc w:val="both"/>
        <w:rPr>
          <w:rFonts w:ascii="Arial" w:eastAsia="Arial" w:hAnsi="Arial" w:cs="Arial"/>
        </w:rPr>
      </w:pPr>
      <w:r w:rsidRPr="4913A1B5">
        <w:rPr>
          <w:rFonts w:ascii="Arial" w:eastAsia="Arial" w:hAnsi="Arial" w:cs="Arial"/>
          <w:i/>
          <w:iCs/>
        </w:rPr>
        <w:t>Candida sp</w:t>
      </w:r>
      <w:r w:rsidRPr="4913A1B5">
        <w:rPr>
          <w:rFonts w:ascii="Arial" w:eastAsia="Arial" w:hAnsi="Arial" w:cs="Arial"/>
        </w:rPr>
        <w:t xml:space="preserve"> y </w:t>
      </w:r>
      <w:r w:rsidRPr="4913A1B5">
        <w:rPr>
          <w:rFonts w:ascii="Arial" w:eastAsia="Arial" w:hAnsi="Arial" w:cs="Arial"/>
          <w:i/>
          <w:iCs/>
        </w:rPr>
        <w:t>Aspergillus sp</w:t>
      </w:r>
      <w:r w:rsidRPr="4913A1B5">
        <w:rPr>
          <w:rFonts w:ascii="Arial" w:eastAsia="Arial" w:hAnsi="Arial" w:cs="Arial"/>
        </w:rPr>
        <w:t xml:space="preserve"> son los patógenos fúngicos más asociados a infecciones en este tipo de pacientes, pero otros organismos han sido asociados también. El utilizar fluconazol como terapia de profilaxis ha demostrado que disminuye la incidencia de invasiones superficiales e invasivas por </w:t>
      </w:r>
      <w:r w:rsidRPr="4913A1B5">
        <w:rPr>
          <w:rFonts w:ascii="Arial" w:eastAsia="Arial" w:hAnsi="Arial" w:cs="Arial"/>
          <w:i/>
          <w:iCs/>
        </w:rPr>
        <w:t xml:space="preserve">Candida albicans </w:t>
      </w:r>
      <w:r w:rsidRPr="4913A1B5">
        <w:rPr>
          <w:rFonts w:ascii="Arial" w:eastAsia="Arial" w:hAnsi="Arial" w:cs="Arial"/>
        </w:rPr>
        <w:t xml:space="preserve">y puede disminuir la tasa de mortalidad a los 100 días de los pacientes sometidos a trasplante alogénico, pero tiene poco eficacia contra especies de </w:t>
      </w:r>
      <w:r w:rsidRPr="4913A1B5">
        <w:rPr>
          <w:rFonts w:ascii="Arial" w:eastAsia="Arial" w:hAnsi="Arial" w:cs="Arial"/>
          <w:i/>
          <w:iCs/>
        </w:rPr>
        <w:t>Aspergillus</w:t>
      </w:r>
      <w:r w:rsidRPr="4913A1B5">
        <w:rPr>
          <w:rFonts w:ascii="Arial" w:eastAsia="Arial" w:hAnsi="Arial" w:cs="Arial"/>
        </w:rPr>
        <w:t xml:space="preserve">, </w:t>
      </w:r>
      <w:r w:rsidR="1F9FEB31" w:rsidRPr="00997D5D">
        <w:rPr>
          <w:rFonts w:ascii="Arial" w:eastAsia="Arial" w:hAnsi="Arial" w:cs="Arial"/>
          <w:i/>
          <w:iCs/>
        </w:rPr>
        <w:t>Pichia kudr</w:t>
      </w:r>
      <w:r w:rsidR="387CD027" w:rsidRPr="00997D5D">
        <w:rPr>
          <w:rFonts w:ascii="Arial" w:eastAsia="Arial" w:hAnsi="Arial" w:cs="Arial"/>
          <w:i/>
          <w:iCs/>
        </w:rPr>
        <w:t>i</w:t>
      </w:r>
      <w:r w:rsidR="1F9FEB31" w:rsidRPr="00997D5D">
        <w:rPr>
          <w:rFonts w:ascii="Arial" w:eastAsia="Arial" w:hAnsi="Arial" w:cs="Arial"/>
          <w:i/>
          <w:iCs/>
        </w:rPr>
        <w:t>av</w:t>
      </w:r>
      <w:r w:rsidR="50456E54" w:rsidRPr="00997D5D">
        <w:rPr>
          <w:rFonts w:ascii="Arial" w:eastAsia="Arial" w:hAnsi="Arial" w:cs="Arial"/>
          <w:i/>
          <w:iCs/>
        </w:rPr>
        <w:t>z</w:t>
      </w:r>
      <w:r w:rsidR="1F9FEB31" w:rsidRPr="00997D5D">
        <w:rPr>
          <w:rFonts w:ascii="Arial" w:eastAsia="Arial" w:hAnsi="Arial" w:cs="Arial"/>
          <w:i/>
          <w:iCs/>
        </w:rPr>
        <w:t>evii</w:t>
      </w:r>
      <w:r w:rsidR="007725A1">
        <w:rPr>
          <w:rFonts w:ascii="Arial" w:eastAsia="Arial" w:hAnsi="Arial" w:cs="Arial"/>
        </w:rPr>
        <w:t xml:space="preserve"> (</w:t>
      </w:r>
      <w:r w:rsidR="007725A1" w:rsidRPr="007725A1">
        <w:rPr>
          <w:rFonts w:ascii="Arial" w:eastAsia="Arial" w:hAnsi="Arial" w:cs="Arial"/>
          <w:i/>
          <w:iCs/>
        </w:rPr>
        <w:t>Candida krusei</w:t>
      </w:r>
      <w:r w:rsidR="007725A1">
        <w:rPr>
          <w:rFonts w:ascii="Arial" w:eastAsia="Arial" w:hAnsi="Arial" w:cs="Arial"/>
        </w:rPr>
        <w:t>)</w:t>
      </w:r>
      <w:r w:rsidRPr="4913A1B5">
        <w:rPr>
          <w:rFonts w:ascii="Arial" w:eastAsia="Arial" w:hAnsi="Arial" w:cs="Arial"/>
          <w:i/>
          <w:iCs/>
        </w:rPr>
        <w:t xml:space="preserve">, </w:t>
      </w:r>
      <w:r w:rsidR="7D057D74" w:rsidRPr="4913A1B5">
        <w:rPr>
          <w:rFonts w:ascii="Arial" w:eastAsia="Arial" w:hAnsi="Arial" w:cs="Arial"/>
          <w:i/>
          <w:iCs/>
        </w:rPr>
        <w:t>Nakaseomyces glabratus</w:t>
      </w:r>
      <w:r w:rsidR="00997D5D">
        <w:rPr>
          <w:rFonts w:ascii="Arial" w:eastAsia="Arial" w:hAnsi="Arial" w:cs="Arial"/>
          <w:i/>
          <w:iCs/>
        </w:rPr>
        <w:t xml:space="preserve"> </w:t>
      </w:r>
      <w:r w:rsidR="007725A1">
        <w:rPr>
          <w:rFonts w:ascii="Arial" w:eastAsia="Arial" w:hAnsi="Arial" w:cs="Arial"/>
          <w:i/>
          <w:iCs/>
        </w:rPr>
        <w:t>(Candida glabrata</w:t>
      </w:r>
      <w:r w:rsidR="007725A1">
        <w:rPr>
          <w:rFonts w:ascii="Arial" w:eastAsia="Arial" w:hAnsi="Arial" w:cs="Arial"/>
        </w:rPr>
        <w:t>)</w:t>
      </w:r>
      <w:r w:rsidR="00BB1336">
        <w:rPr>
          <w:rFonts w:ascii="Arial" w:eastAsia="Arial" w:hAnsi="Arial" w:cs="Arial"/>
          <w:i/>
          <w:iCs/>
        </w:rPr>
        <w:t xml:space="preserve"> </w:t>
      </w:r>
      <w:r w:rsidRPr="4913A1B5">
        <w:rPr>
          <w:rFonts w:ascii="Arial" w:eastAsia="Arial" w:hAnsi="Arial" w:cs="Arial"/>
        </w:rPr>
        <w:t xml:space="preserve">y puede incrementar la incidencia de resistencia </w:t>
      </w:r>
      <w:r w:rsidR="7485153F" w:rsidRPr="4913A1B5">
        <w:rPr>
          <w:rFonts w:ascii="Arial" w:eastAsia="Arial" w:hAnsi="Arial" w:cs="Arial"/>
        </w:rPr>
        <w:t xml:space="preserve">en </w:t>
      </w:r>
      <w:r w:rsidRPr="4913A1B5">
        <w:rPr>
          <w:rFonts w:ascii="Arial" w:eastAsia="Arial" w:hAnsi="Arial" w:cs="Arial"/>
        </w:rPr>
        <w:t xml:space="preserve"> </w:t>
      </w:r>
      <w:r w:rsidR="1BCEB9F3" w:rsidRPr="4913A1B5">
        <w:rPr>
          <w:rFonts w:ascii="Arial" w:eastAsia="Arial" w:hAnsi="Arial" w:cs="Arial"/>
        </w:rPr>
        <w:t xml:space="preserve">otras especies de </w:t>
      </w:r>
      <w:r w:rsidRPr="4913A1B5">
        <w:rPr>
          <w:rFonts w:ascii="Arial" w:eastAsia="Arial" w:hAnsi="Arial" w:cs="Arial"/>
          <w:i/>
          <w:iCs/>
        </w:rPr>
        <w:t xml:space="preserve">Candida </w:t>
      </w:r>
      <w:r w:rsidRPr="4913A1B5">
        <w:rPr>
          <w:rFonts w:ascii="Arial" w:eastAsia="Arial" w:hAnsi="Arial" w:cs="Arial"/>
        </w:rPr>
        <w:t xml:space="preserve">  </w:t>
      </w:r>
      <w:r w:rsidR="627A22E9" w:rsidRPr="4913A1B5">
        <w:rPr>
          <w:rFonts w:ascii="Arial" w:eastAsia="Arial" w:hAnsi="Arial" w:cs="Arial"/>
        </w:rPr>
        <w:t xml:space="preserve">Por lo general </w:t>
      </w:r>
      <w:r w:rsidRPr="4913A1B5">
        <w:rPr>
          <w:rFonts w:ascii="Arial" w:eastAsia="Arial" w:hAnsi="Arial" w:cs="Arial"/>
        </w:rPr>
        <w:t>se recomienda utilizar una terapia más agresiva contra hongos filamentosos como voriconazol o itraconazol para prevenir infecciones invasivas por estos organismos , pero el uso de estos agentes se ha asociado con un alto riesgo de padecer efectos adversos y no traer beneficios para mejorar las tasas de mortalidad, de ahí la importancia de desarrollar protocolos que permitan monitorear</w:t>
      </w:r>
      <w:r w:rsidR="511271ED" w:rsidRPr="4913A1B5">
        <w:rPr>
          <w:rFonts w:ascii="Arial" w:eastAsia="Arial" w:hAnsi="Arial" w:cs="Arial"/>
        </w:rPr>
        <w:t xml:space="preserve"> constantemente a estos pacientes</w:t>
      </w:r>
      <w:r w:rsidR="230FE074" w:rsidRPr="4913A1B5">
        <w:rPr>
          <w:rFonts w:ascii="Arial" w:eastAsia="Arial" w:hAnsi="Arial" w:cs="Arial"/>
        </w:rPr>
        <w:t xml:space="preserve"> para</w:t>
      </w:r>
      <w:r w:rsidRPr="4913A1B5">
        <w:rPr>
          <w:rFonts w:ascii="Arial" w:eastAsia="Arial" w:hAnsi="Arial" w:cs="Arial"/>
        </w:rPr>
        <w:t xml:space="preserve"> detectar el desarrollo o no de infecciones fúngicas y su evolución  con el fin de evitar exponer de manera innecesaria a los pacientes  a agentes antifúngicos  o en su defecto dar el tratamiento adecuado de manera oportuna</w:t>
      </w:r>
      <w:r w:rsidR="00CD7A0B" w:rsidRPr="4913A1B5">
        <w:rPr>
          <w:rFonts w:ascii="Arial" w:eastAsia="Arial" w:hAnsi="Arial" w:cs="Arial"/>
        </w:rPr>
        <w:t xml:space="preserve"> (1,2</w:t>
      </w:r>
      <w:r w:rsidR="00F57E77" w:rsidRPr="4913A1B5">
        <w:rPr>
          <w:rFonts w:ascii="Arial" w:eastAsia="Arial" w:hAnsi="Arial" w:cs="Arial"/>
        </w:rPr>
        <w:t>,6</w:t>
      </w:r>
      <w:r w:rsidR="00CD7A0B" w:rsidRPr="4913A1B5">
        <w:rPr>
          <w:rFonts w:ascii="Arial" w:eastAsia="Arial" w:hAnsi="Arial" w:cs="Arial"/>
        </w:rPr>
        <w:t>).</w:t>
      </w:r>
    </w:p>
    <w:p w14:paraId="2942C639" w14:textId="77777777" w:rsidR="00DC755D" w:rsidRDefault="00DC755D">
      <w:pPr>
        <w:spacing w:line="360" w:lineRule="auto"/>
        <w:jc w:val="both"/>
        <w:rPr>
          <w:rFonts w:ascii="Arial" w:eastAsia="Arial" w:hAnsi="Arial" w:cs="Arial"/>
        </w:rPr>
      </w:pPr>
    </w:p>
    <w:p w14:paraId="025D29A6" w14:textId="77777777" w:rsidR="001F242B" w:rsidRDefault="001F242B">
      <w:pPr>
        <w:spacing w:line="360" w:lineRule="auto"/>
        <w:jc w:val="both"/>
        <w:rPr>
          <w:rFonts w:ascii="Arial" w:eastAsia="Arial" w:hAnsi="Arial" w:cs="Arial"/>
        </w:rPr>
      </w:pPr>
    </w:p>
    <w:p w14:paraId="46D94DA3" w14:textId="77777777" w:rsidR="001F242B" w:rsidRDefault="001F242B">
      <w:pPr>
        <w:spacing w:line="360" w:lineRule="auto"/>
        <w:jc w:val="both"/>
        <w:rPr>
          <w:rFonts w:ascii="Arial" w:eastAsia="Arial" w:hAnsi="Arial" w:cs="Arial"/>
        </w:rPr>
      </w:pPr>
    </w:p>
    <w:p w14:paraId="7903848D" w14:textId="652B40D6" w:rsidR="0086290D" w:rsidRPr="00287B91" w:rsidRDefault="0086290D">
      <w:pPr>
        <w:spacing w:line="360" w:lineRule="auto"/>
        <w:jc w:val="both"/>
        <w:rPr>
          <w:rFonts w:ascii="Arial" w:eastAsia="Arial" w:hAnsi="Arial" w:cs="Arial"/>
        </w:rPr>
      </w:pPr>
      <w:r w:rsidRPr="00DC755D">
        <w:rPr>
          <w:rFonts w:ascii="Arial" w:eastAsia="Arial" w:hAnsi="Arial" w:cs="Arial"/>
        </w:rPr>
        <w:lastRenderedPageBreak/>
        <w:t>Periodos post Trasplante</w:t>
      </w:r>
    </w:p>
    <w:p w14:paraId="60DE61AF" w14:textId="1583B6AB" w:rsidR="00EB715F" w:rsidRDefault="008441EC">
      <w:pPr>
        <w:spacing w:line="360" w:lineRule="auto"/>
        <w:jc w:val="both"/>
        <w:rPr>
          <w:rFonts w:ascii="Arial" w:eastAsia="Arial" w:hAnsi="Arial" w:cs="Arial"/>
        </w:rPr>
      </w:pPr>
      <w:r>
        <w:rPr>
          <w:rFonts w:ascii="Arial" w:eastAsia="Arial" w:hAnsi="Arial" w:cs="Arial"/>
        </w:rPr>
        <w:t>En los procedimientos de trasplante de células m</w:t>
      </w:r>
      <w:r w:rsidR="000C4886">
        <w:rPr>
          <w:rFonts w:ascii="Arial" w:eastAsia="Arial" w:hAnsi="Arial" w:cs="Arial"/>
        </w:rPr>
        <w:t>a</w:t>
      </w:r>
      <w:r>
        <w:rPr>
          <w:rFonts w:ascii="Arial" w:eastAsia="Arial" w:hAnsi="Arial" w:cs="Arial"/>
        </w:rPr>
        <w:t>dre hematopoyéticas se pueden reconocer 3 periodos post trasplante</w:t>
      </w:r>
      <w:r w:rsidR="00354DDE">
        <w:rPr>
          <w:rFonts w:ascii="Arial" w:eastAsia="Arial" w:hAnsi="Arial" w:cs="Arial"/>
        </w:rPr>
        <w:t xml:space="preserve"> (6)</w:t>
      </w:r>
      <w:r>
        <w:rPr>
          <w:rFonts w:ascii="Arial" w:eastAsia="Arial" w:hAnsi="Arial" w:cs="Arial"/>
        </w:rPr>
        <w:t xml:space="preserve">: </w:t>
      </w:r>
    </w:p>
    <w:p w14:paraId="60DE61B0" w14:textId="7F27DD55" w:rsidR="00EB715F" w:rsidRDefault="008441EC">
      <w:pPr>
        <w:spacing w:line="360" w:lineRule="auto"/>
        <w:jc w:val="both"/>
        <w:rPr>
          <w:rFonts w:ascii="Arial" w:eastAsia="Arial" w:hAnsi="Arial" w:cs="Arial"/>
        </w:rPr>
      </w:pPr>
      <w:r>
        <w:rPr>
          <w:rFonts w:ascii="Arial" w:eastAsia="Arial" w:hAnsi="Arial" w:cs="Arial"/>
        </w:rPr>
        <w:t>Primer periodo: corresponde al primer mes post trasplante donde el paciente recibe altas dosis de drogas inmunosupresoras. En este periodo no aparecen infecciones oportunistas ya que el factor determinante de aparición de infecciones oportunistas es la duración de la inmunosupresión y no la dosis diaria de drogas inmunosupresoras. Se pueden presentar 3 tipos de infecciones</w:t>
      </w:r>
      <w:r w:rsidR="00354DDE">
        <w:rPr>
          <w:rFonts w:ascii="Arial" w:eastAsia="Arial" w:hAnsi="Arial" w:cs="Arial"/>
        </w:rPr>
        <w:t xml:space="preserve"> (1,6)</w:t>
      </w:r>
      <w:r>
        <w:rPr>
          <w:rFonts w:ascii="Arial" w:eastAsia="Arial" w:hAnsi="Arial" w:cs="Arial"/>
        </w:rPr>
        <w:t>:</w:t>
      </w:r>
    </w:p>
    <w:p w14:paraId="60DE61B1" w14:textId="77777777" w:rsidR="00EB715F" w:rsidRDefault="008441EC">
      <w:pPr>
        <w:numPr>
          <w:ilvl w:val="0"/>
          <w:numId w:val="9"/>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Asintomáticas: ya estaba presente en el receptor, se exacerba por el procedimiento y se hace evidente al administrar el tratamiento inmunosupresor.</w:t>
      </w:r>
    </w:p>
    <w:p w14:paraId="60DE61B2" w14:textId="77777777" w:rsidR="00EB715F" w:rsidRDefault="008441EC">
      <w:pPr>
        <w:numPr>
          <w:ilvl w:val="0"/>
          <w:numId w:val="9"/>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Que las células trasplantadas vengan con alguna infección.</w:t>
      </w:r>
    </w:p>
    <w:p w14:paraId="60DE61B3" w14:textId="77777777" w:rsidR="00EB715F" w:rsidRDefault="008441EC">
      <w:pPr>
        <w:numPr>
          <w:ilvl w:val="0"/>
          <w:numId w:val="9"/>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Se de la aparición de una infección relacionada con la intervención quirúrgica y el post operatorio.</w:t>
      </w:r>
    </w:p>
    <w:p w14:paraId="60DE61B4" w14:textId="13695F7C" w:rsidR="00EB715F" w:rsidRDefault="008441EC">
      <w:pPr>
        <w:spacing w:line="360" w:lineRule="auto"/>
        <w:ind w:left="360"/>
        <w:jc w:val="both"/>
        <w:rPr>
          <w:rFonts w:ascii="Arial" w:eastAsia="Arial" w:hAnsi="Arial" w:cs="Arial"/>
        </w:rPr>
      </w:pPr>
      <w:r>
        <w:rPr>
          <w:rFonts w:ascii="Arial" w:eastAsia="Arial" w:hAnsi="Arial" w:cs="Arial"/>
        </w:rPr>
        <w:t xml:space="preserve">Las infecciones por </w:t>
      </w:r>
      <w:r>
        <w:rPr>
          <w:rFonts w:ascii="Arial" w:eastAsia="Arial" w:hAnsi="Arial" w:cs="Arial"/>
          <w:i/>
        </w:rPr>
        <w:t>Candida sp</w:t>
      </w:r>
      <w:r>
        <w:rPr>
          <w:rFonts w:ascii="Arial" w:eastAsia="Arial" w:hAnsi="Arial" w:cs="Arial"/>
        </w:rPr>
        <w:t xml:space="preserve"> (microbiota normal del paciente) son las más importantes en este periodo y van declinando con el tiempo</w:t>
      </w:r>
      <w:r w:rsidR="00CD7A0B">
        <w:rPr>
          <w:rFonts w:ascii="Arial" w:eastAsia="Arial" w:hAnsi="Arial" w:cs="Arial"/>
        </w:rPr>
        <w:t xml:space="preserve"> (1,2,6).</w:t>
      </w:r>
    </w:p>
    <w:p w14:paraId="60DE61B5" w14:textId="01E2BF3A" w:rsidR="00EB715F" w:rsidRDefault="008441EC">
      <w:pPr>
        <w:spacing w:line="360" w:lineRule="auto"/>
        <w:jc w:val="both"/>
        <w:rPr>
          <w:rFonts w:ascii="Arial" w:eastAsia="Arial" w:hAnsi="Arial" w:cs="Arial"/>
        </w:rPr>
      </w:pPr>
      <w:r w:rsidRPr="4913A1B5">
        <w:rPr>
          <w:rFonts w:ascii="Arial" w:eastAsia="Arial" w:hAnsi="Arial" w:cs="Arial"/>
        </w:rPr>
        <w:t xml:space="preserve">Segundo periodo: va de 2 a 6 meses post trasplante, hay una intensa inmunosupresión y aparecen </w:t>
      </w:r>
      <w:r w:rsidR="2316708C" w:rsidRPr="4913A1B5">
        <w:rPr>
          <w:rFonts w:ascii="Arial" w:eastAsia="Arial" w:hAnsi="Arial" w:cs="Arial"/>
        </w:rPr>
        <w:t xml:space="preserve">infecciones por </w:t>
      </w:r>
      <w:r w:rsidRPr="4913A1B5">
        <w:rPr>
          <w:rFonts w:ascii="Arial" w:eastAsia="Arial" w:hAnsi="Arial" w:cs="Arial"/>
        </w:rPr>
        <w:t>organismos oportunistas externos</w:t>
      </w:r>
      <w:r w:rsidR="18E89506" w:rsidRPr="4913A1B5">
        <w:rPr>
          <w:rFonts w:ascii="Arial" w:eastAsia="Arial" w:hAnsi="Arial" w:cs="Arial"/>
        </w:rPr>
        <w:t xml:space="preserve"> o ambientales</w:t>
      </w:r>
      <w:r w:rsidRPr="4913A1B5">
        <w:rPr>
          <w:rFonts w:ascii="Arial" w:eastAsia="Arial" w:hAnsi="Arial" w:cs="Arial"/>
        </w:rPr>
        <w:t xml:space="preserve"> como </w:t>
      </w:r>
      <w:r w:rsidRPr="4913A1B5">
        <w:rPr>
          <w:rFonts w:ascii="Arial" w:eastAsia="Arial" w:hAnsi="Arial" w:cs="Arial"/>
          <w:i/>
          <w:iCs/>
        </w:rPr>
        <w:t>Aspergillus sp</w:t>
      </w:r>
      <w:r w:rsidRPr="4913A1B5">
        <w:rPr>
          <w:rFonts w:ascii="Arial" w:eastAsia="Arial" w:hAnsi="Arial" w:cs="Arial"/>
        </w:rPr>
        <w:t>. Además, si hay infección por citomegalovirus se aumenta el estado de inmunosupresión lo que sumado a la administración de drogas inmunosupresoras incrementa mucho más la inmunosupresión del paciente haciéndolo mucho más susceptible a infecciones oportunistas por hongos</w:t>
      </w:r>
      <w:r w:rsidR="00CD7A0B" w:rsidRPr="4913A1B5">
        <w:rPr>
          <w:rFonts w:ascii="Arial" w:eastAsia="Arial" w:hAnsi="Arial" w:cs="Arial"/>
        </w:rPr>
        <w:t xml:space="preserve"> (1,2,6).</w:t>
      </w:r>
    </w:p>
    <w:p w14:paraId="60DE61B6" w14:textId="097C5F61" w:rsidR="00EB715F" w:rsidRDefault="008441EC">
      <w:pPr>
        <w:spacing w:line="360" w:lineRule="auto"/>
        <w:jc w:val="both"/>
        <w:rPr>
          <w:rFonts w:ascii="Arial" w:eastAsia="Arial" w:hAnsi="Arial" w:cs="Arial"/>
        </w:rPr>
      </w:pPr>
      <w:r>
        <w:rPr>
          <w:rFonts w:ascii="Arial" w:eastAsia="Arial" w:hAnsi="Arial" w:cs="Arial"/>
        </w:rPr>
        <w:t>Tercer periodo: va de 7 a 15 meses post trasplante, disminuye el nivel de inmunosupresión, se da un mejor trabajo de las células trasplantadas porque ya se adaptaron al nuevo hospedero. El riesgo corresponde a adquirir infecciones por organismos presentes en la comunidad al igual que un individuo inmunocompetente, pero pueden presentar una evolución atípica y/o exacerbada. En un 15% de los pacientes se puede presentar disfunción crónica del injerto por rechazo crónico por lo que requieren tratamiento inmunosupresor más intenso y pueden padecer infecciones crónicas por organismos como citomegalovirus (CMV) que es un microorganismo inmunomodulador y con ello hacer al paciente propenso a adquirir infecciones oportunistas</w:t>
      </w:r>
      <w:r w:rsidR="00CD7A0B">
        <w:rPr>
          <w:rFonts w:ascii="Arial" w:eastAsia="Arial" w:hAnsi="Arial" w:cs="Arial"/>
        </w:rPr>
        <w:t xml:space="preserve"> (1,2,6).</w:t>
      </w:r>
    </w:p>
    <w:p w14:paraId="60DE61B7" w14:textId="40B872FD" w:rsidR="00EB715F" w:rsidRDefault="008441EC">
      <w:pPr>
        <w:spacing w:line="360" w:lineRule="auto"/>
        <w:jc w:val="both"/>
        <w:rPr>
          <w:rFonts w:ascii="Arial" w:eastAsia="Arial" w:hAnsi="Arial" w:cs="Arial"/>
        </w:rPr>
      </w:pPr>
      <w:r>
        <w:rPr>
          <w:rFonts w:ascii="Arial" w:eastAsia="Arial" w:hAnsi="Arial" w:cs="Arial"/>
        </w:rPr>
        <w:lastRenderedPageBreak/>
        <w:t xml:space="preserve">La correcta evaluación del paciente en fase </w:t>
      </w:r>
      <w:r w:rsidR="0010699A">
        <w:rPr>
          <w:rFonts w:ascii="Arial" w:eastAsia="Arial" w:hAnsi="Arial" w:cs="Arial"/>
        </w:rPr>
        <w:t>pretrasplante</w:t>
      </w:r>
      <w:r>
        <w:rPr>
          <w:rFonts w:ascii="Arial" w:eastAsia="Arial" w:hAnsi="Arial" w:cs="Arial"/>
        </w:rPr>
        <w:t xml:space="preserve"> es de vital importancia para determinar la presencia de factores de riesgo como infecciones latentes que se puedan reactivar, ver si hay nódulos subcutáneos, entre otros</w:t>
      </w:r>
      <w:r w:rsidR="00CD7A0B">
        <w:rPr>
          <w:rFonts w:ascii="Arial" w:eastAsia="Arial" w:hAnsi="Arial" w:cs="Arial"/>
        </w:rPr>
        <w:t xml:space="preserve"> (1,2,6).</w:t>
      </w:r>
    </w:p>
    <w:p w14:paraId="60DE61B8" w14:textId="1D2BFA14" w:rsidR="00EB715F" w:rsidRDefault="008441EC">
      <w:pPr>
        <w:spacing w:line="360" w:lineRule="auto"/>
        <w:jc w:val="both"/>
        <w:rPr>
          <w:rFonts w:ascii="Arial" w:eastAsia="Arial" w:hAnsi="Arial" w:cs="Arial"/>
        </w:rPr>
      </w:pPr>
      <w:r w:rsidRPr="4913A1B5">
        <w:rPr>
          <w:rFonts w:ascii="Arial" w:eastAsia="Arial" w:hAnsi="Arial" w:cs="Arial"/>
        </w:rPr>
        <w:t xml:space="preserve">En pacientes adultos trasplantados se ha observado que un 20% de las infecciones invasoras fueron causadas por hongos filamentosos donde la mayoría fueron hongos </w:t>
      </w:r>
      <w:r w:rsidR="0086290D">
        <w:rPr>
          <w:rFonts w:ascii="Arial" w:eastAsia="Arial" w:hAnsi="Arial" w:cs="Arial"/>
        </w:rPr>
        <w:t>hialinos (</w:t>
      </w:r>
      <w:r w:rsidR="0086290D" w:rsidRPr="0086290D">
        <w:rPr>
          <w:rFonts w:ascii="Arial" w:eastAsia="Arial" w:hAnsi="Arial" w:cs="Arial"/>
          <w:i/>
          <w:iCs/>
        </w:rPr>
        <w:t xml:space="preserve">Aspergillus sp, Fusarium sp, Histoplasma </w:t>
      </w:r>
      <w:r w:rsidR="00EB290D" w:rsidRPr="0086290D">
        <w:rPr>
          <w:rFonts w:ascii="Arial" w:eastAsia="Arial" w:hAnsi="Arial" w:cs="Arial"/>
          <w:i/>
          <w:iCs/>
        </w:rPr>
        <w:t>sp,</w:t>
      </w:r>
      <w:r w:rsidR="0086290D">
        <w:rPr>
          <w:rFonts w:ascii="Arial" w:eastAsia="Arial" w:hAnsi="Arial" w:cs="Arial"/>
        </w:rPr>
        <w:t xml:space="preserve"> por ejemplo) </w:t>
      </w:r>
      <w:r w:rsidRPr="4913A1B5">
        <w:rPr>
          <w:rFonts w:ascii="Arial" w:eastAsia="Arial" w:hAnsi="Arial" w:cs="Arial"/>
        </w:rPr>
        <w:t>debido principalmente a</w:t>
      </w:r>
      <w:r w:rsidR="00321A56" w:rsidRPr="4913A1B5">
        <w:rPr>
          <w:rFonts w:ascii="Arial" w:eastAsia="Arial" w:hAnsi="Arial" w:cs="Arial"/>
        </w:rPr>
        <w:t xml:space="preserve"> (1,6)</w:t>
      </w:r>
      <w:r w:rsidRPr="4913A1B5">
        <w:rPr>
          <w:rFonts w:ascii="Arial" w:eastAsia="Arial" w:hAnsi="Arial" w:cs="Arial"/>
        </w:rPr>
        <w:t>:</w:t>
      </w:r>
    </w:p>
    <w:p w14:paraId="60DE61B9" w14:textId="77777777" w:rsidR="00EB715F" w:rsidRDefault="008441EC">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Falla terapéutica: por reacción entre el agente antifúngico y el agente inmunosupresor, por ejemplo, al administrar caspofungina junto a ciclosporina, esta última inhibe el efecto antifúngico de las caspofungina; el antifúngico puede tener efecto nefrotóxico, hay escasas drogas antifúngicas eficaces y seguras para utilizar.</w:t>
      </w:r>
    </w:p>
    <w:p w14:paraId="60DE61BA" w14:textId="77777777" w:rsidR="00EB715F" w:rsidRDefault="008441EC">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Condición higiénica del paciente: hábitos del paciente pueden favorecer la aparición de micosis.</w:t>
      </w:r>
    </w:p>
    <w:p w14:paraId="60DE61BB" w14:textId="77777777" w:rsidR="00EB715F" w:rsidRDefault="008441EC">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Paciente con diabetes mellitus: el uso incrementado de corticosteroides en pacientes los puede volver diabéticos y esta condición incrementa el riesgo de adquirir infecciones.</w:t>
      </w:r>
    </w:p>
    <w:p w14:paraId="60DE61BC" w14:textId="77777777" w:rsidR="00EB715F" w:rsidRDefault="008441EC">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Presencia de infecciones con citomegalovirus.</w:t>
      </w:r>
    </w:p>
    <w:p w14:paraId="60DE61BD" w14:textId="77777777" w:rsidR="00EB715F" w:rsidRDefault="008441EC">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Bajos recuentos de leucocitos.</w:t>
      </w:r>
    </w:p>
    <w:p w14:paraId="60DE61C9" w14:textId="39920180" w:rsidR="00EB715F" w:rsidRDefault="008441EC" w:rsidP="005D52CE">
      <w:pPr>
        <w:numPr>
          <w:ilvl w:val="0"/>
          <w:numId w:val="6"/>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Pacientes urémicos: tienen una mayor incidencia de defectos inmunitarios</w:t>
      </w:r>
      <w:r w:rsidR="00CD7A0B">
        <w:rPr>
          <w:rFonts w:ascii="Arial" w:eastAsia="Arial" w:hAnsi="Arial" w:cs="Arial"/>
          <w:color w:val="000000"/>
        </w:rPr>
        <w:t xml:space="preserve"> (1,2,6).</w:t>
      </w:r>
    </w:p>
    <w:p w14:paraId="74FBE463" w14:textId="77777777" w:rsidR="005D52CE" w:rsidRDefault="005D52CE" w:rsidP="005D52CE">
      <w:pPr>
        <w:pBdr>
          <w:top w:val="nil"/>
          <w:left w:val="nil"/>
          <w:bottom w:val="nil"/>
          <w:right w:val="nil"/>
          <w:between w:val="nil"/>
        </w:pBdr>
        <w:spacing w:after="0" w:line="360" w:lineRule="auto"/>
        <w:ind w:left="720"/>
        <w:jc w:val="both"/>
        <w:rPr>
          <w:rFonts w:ascii="Arial" w:eastAsia="Arial" w:hAnsi="Arial" w:cs="Arial"/>
          <w:color w:val="000000"/>
        </w:rPr>
      </w:pPr>
    </w:p>
    <w:p w14:paraId="03E77040"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3F73A571"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2D3D1DCA"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221B39CB"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49D6A8F8"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37819D6A"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213997D8"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6EE8872A"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45075B11"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3D9C9930" w14:textId="77777777" w:rsidR="001F242B"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0DFC0034" w14:textId="77777777" w:rsidR="001F242B" w:rsidRPr="005D52CE" w:rsidRDefault="001F242B" w:rsidP="005D52CE">
      <w:pPr>
        <w:pBdr>
          <w:top w:val="nil"/>
          <w:left w:val="nil"/>
          <w:bottom w:val="nil"/>
          <w:right w:val="nil"/>
          <w:between w:val="nil"/>
        </w:pBdr>
        <w:spacing w:after="0" w:line="360" w:lineRule="auto"/>
        <w:ind w:left="720"/>
        <w:jc w:val="both"/>
        <w:rPr>
          <w:rFonts w:ascii="Arial" w:eastAsia="Arial" w:hAnsi="Arial" w:cs="Arial"/>
          <w:color w:val="000000"/>
        </w:rPr>
      </w:pPr>
    </w:p>
    <w:p w14:paraId="60DE61CC" w14:textId="5F5B9254" w:rsidR="00EB715F" w:rsidRDefault="00306E0E" w:rsidP="00306E0E">
      <w:pPr>
        <w:pStyle w:val="Prrafodelista"/>
        <w:spacing w:line="360" w:lineRule="auto"/>
        <w:ind w:left="643"/>
        <w:jc w:val="both"/>
        <w:rPr>
          <w:rFonts w:ascii="Arial" w:eastAsia="Arial" w:hAnsi="Arial" w:cs="Arial"/>
          <w:b/>
          <w:sz w:val="22"/>
          <w:szCs w:val="22"/>
        </w:rPr>
      </w:pPr>
      <w:r>
        <w:rPr>
          <w:rFonts w:ascii="Arial" w:eastAsia="Arial" w:hAnsi="Arial" w:cs="Arial"/>
          <w:b/>
        </w:rPr>
        <w:lastRenderedPageBreak/>
        <w:t>3.</w:t>
      </w:r>
      <w:r w:rsidR="0010699A" w:rsidRPr="00175B28">
        <w:rPr>
          <w:rFonts w:ascii="Arial" w:eastAsia="Arial" w:hAnsi="Arial" w:cs="Arial"/>
          <w:b/>
          <w:sz w:val="22"/>
          <w:szCs w:val="22"/>
        </w:rPr>
        <w:t>I</w:t>
      </w:r>
      <w:r w:rsidR="008441EC" w:rsidRPr="00175B28">
        <w:rPr>
          <w:rFonts w:ascii="Arial" w:eastAsia="Arial" w:hAnsi="Arial" w:cs="Arial"/>
          <w:b/>
          <w:sz w:val="22"/>
          <w:szCs w:val="22"/>
        </w:rPr>
        <w:t>nfecciones fúngicas en el paciente con trastornos hematológicos que presentan inmunosupresión</w:t>
      </w:r>
    </w:p>
    <w:p w14:paraId="107838C9" w14:textId="77777777" w:rsidR="00175B28" w:rsidRPr="00175B28" w:rsidRDefault="00175B28" w:rsidP="00306E0E">
      <w:pPr>
        <w:pStyle w:val="Prrafodelista"/>
        <w:spacing w:line="360" w:lineRule="auto"/>
        <w:ind w:left="643"/>
        <w:jc w:val="both"/>
        <w:rPr>
          <w:rFonts w:ascii="Arial" w:eastAsia="Arial" w:hAnsi="Arial" w:cs="Arial"/>
          <w:b/>
          <w:sz w:val="22"/>
          <w:szCs w:val="22"/>
        </w:rPr>
      </w:pPr>
    </w:p>
    <w:p w14:paraId="60DE61CD" w14:textId="6F4388B7" w:rsidR="00EB715F" w:rsidRDefault="008441EC">
      <w:pPr>
        <w:spacing w:line="360" w:lineRule="auto"/>
        <w:jc w:val="both"/>
        <w:rPr>
          <w:rFonts w:ascii="Arial" w:eastAsia="Arial" w:hAnsi="Arial" w:cs="Arial"/>
        </w:rPr>
      </w:pPr>
      <w:r>
        <w:rPr>
          <w:rFonts w:ascii="Arial" w:eastAsia="Arial" w:hAnsi="Arial" w:cs="Arial"/>
        </w:rPr>
        <w:t xml:space="preserve">Las infecciones son la principal causa de morbilidad </w:t>
      </w:r>
      <w:r w:rsidR="0010699A">
        <w:rPr>
          <w:rFonts w:ascii="Arial" w:eastAsia="Arial" w:hAnsi="Arial" w:cs="Arial"/>
        </w:rPr>
        <w:t>y mortalidad</w:t>
      </w:r>
      <w:r>
        <w:rPr>
          <w:rFonts w:ascii="Arial" w:eastAsia="Arial" w:hAnsi="Arial" w:cs="Arial"/>
        </w:rPr>
        <w:t xml:space="preserve"> en pacientes que presentan neutropenia</w:t>
      </w:r>
      <w:r w:rsidR="00115B17">
        <w:rPr>
          <w:rFonts w:ascii="Arial" w:eastAsia="Arial" w:hAnsi="Arial" w:cs="Arial"/>
        </w:rPr>
        <w:t xml:space="preserve"> </w:t>
      </w:r>
      <w:r w:rsidR="000C4886">
        <w:rPr>
          <w:rFonts w:ascii="Arial" w:eastAsia="Arial" w:hAnsi="Arial" w:cs="Arial"/>
        </w:rPr>
        <w:t>severa,</w:t>
      </w:r>
      <w:r>
        <w:rPr>
          <w:rFonts w:ascii="Arial" w:eastAsia="Arial" w:hAnsi="Arial" w:cs="Arial"/>
        </w:rPr>
        <w:t xml:space="preserve"> condición común que </w:t>
      </w:r>
      <w:r w:rsidR="006875A7">
        <w:rPr>
          <w:rFonts w:ascii="Arial" w:eastAsia="Arial" w:hAnsi="Arial" w:cs="Arial"/>
        </w:rPr>
        <w:t>se presenta</w:t>
      </w:r>
      <w:r>
        <w:rPr>
          <w:rFonts w:ascii="Arial" w:eastAsia="Arial" w:hAnsi="Arial" w:cs="Arial"/>
        </w:rPr>
        <w:t xml:space="preserve"> </w:t>
      </w:r>
      <w:r w:rsidR="00CD7A0B">
        <w:rPr>
          <w:rFonts w:ascii="Arial" w:eastAsia="Arial" w:hAnsi="Arial" w:cs="Arial"/>
        </w:rPr>
        <w:t>en pacientes</w:t>
      </w:r>
      <w:r>
        <w:rPr>
          <w:rFonts w:ascii="Arial" w:eastAsia="Arial" w:hAnsi="Arial" w:cs="Arial"/>
        </w:rPr>
        <w:t xml:space="preserve"> </w:t>
      </w:r>
      <w:r w:rsidR="00BD1006">
        <w:rPr>
          <w:rFonts w:ascii="Arial" w:eastAsia="Arial" w:hAnsi="Arial" w:cs="Arial"/>
        </w:rPr>
        <w:t>con</w:t>
      </w:r>
      <w:r>
        <w:rPr>
          <w:rFonts w:ascii="Arial" w:eastAsia="Arial" w:hAnsi="Arial" w:cs="Arial"/>
        </w:rPr>
        <w:t xml:space="preserve"> trastornos hematológicos</w:t>
      </w:r>
      <w:r w:rsidR="00BD1006">
        <w:rPr>
          <w:rFonts w:ascii="Arial" w:eastAsia="Arial" w:hAnsi="Arial" w:cs="Arial"/>
        </w:rPr>
        <w:t>.</w:t>
      </w:r>
      <w:r>
        <w:rPr>
          <w:rFonts w:ascii="Arial" w:eastAsia="Arial" w:hAnsi="Arial" w:cs="Arial"/>
        </w:rPr>
        <w:t xml:space="preserve"> </w:t>
      </w:r>
      <w:r w:rsidR="00BD1006">
        <w:rPr>
          <w:rFonts w:ascii="Arial" w:eastAsia="Arial" w:hAnsi="Arial" w:cs="Arial"/>
        </w:rPr>
        <w:t>L</w:t>
      </w:r>
      <w:r>
        <w:rPr>
          <w:rFonts w:ascii="Arial" w:eastAsia="Arial" w:hAnsi="Arial" w:cs="Arial"/>
        </w:rPr>
        <w:t>a severidad y duración de la neutropenia determina el riesgo de adquirir una infección</w:t>
      </w:r>
      <w:r w:rsidR="00E32495">
        <w:rPr>
          <w:rFonts w:ascii="Arial" w:eastAsia="Arial" w:hAnsi="Arial" w:cs="Arial"/>
        </w:rPr>
        <w:t>.</w:t>
      </w:r>
      <w:r>
        <w:rPr>
          <w:rFonts w:ascii="Arial" w:eastAsia="Arial" w:hAnsi="Arial" w:cs="Arial"/>
        </w:rPr>
        <w:t xml:space="preserve"> </w:t>
      </w:r>
      <w:r w:rsidR="00E32495">
        <w:rPr>
          <w:rFonts w:ascii="Arial" w:eastAsia="Arial" w:hAnsi="Arial" w:cs="Arial"/>
        </w:rPr>
        <w:t>D</w:t>
      </w:r>
      <w:r>
        <w:rPr>
          <w:rFonts w:ascii="Arial" w:eastAsia="Arial" w:hAnsi="Arial" w:cs="Arial"/>
        </w:rPr>
        <w:t>ebido a que la prevención de la infección durante los periodos de neutropenia puede reducir la morbilidad y mejorar la sobrevida del paciente es necesario focalizar nuestra atención sobre las medidas profilácticas y de prevención contra los diferentes microorganismos, y para nuestro caso en particular contra las infecciones fúngicas</w:t>
      </w:r>
      <w:r w:rsidR="00CD7A0B">
        <w:rPr>
          <w:rFonts w:ascii="Arial" w:eastAsia="Arial" w:hAnsi="Arial" w:cs="Arial"/>
        </w:rPr>
        <w:t xml:space="preserve"> (1,2).</w:t>
      </w:r>
    </w:p>
    <w:p w14:paraId="60DE61CE" w14:textId="622F64B1" w:rsidR="00EB715F" w:rsidRDefault="008441EC">
      <w:pPr>
        <w:spacing w:line="360" w:lineRule="auto"/>
        <w:jc w:val="both"/>
        <w:rPr>
          <w:rFonts w:ascii="Arial" w:eastAsia="Arial" w:hAnsi="Arial" w:cs="Arial"/>
        </w:rPr>
      </w:pPr>
      <w:r>
        <w:rPr>
          <w:rFonts w:ascii="Arial" w:eastAsia="Arial" w:hAnsi="Arial" w:cs="Arial"/>
        </w:rPr>
        <w:t>Entre los factores de riesgo para desarrollar infecciones tenemos una severa neutropenia (valores menores a 500 células/uL), daño en las barreras anatómicas como las mucosas</w:t>
      </w:r>
      <w:r w:rsidR="00731FC1">
        <w:rPr>
          <w:rFonts w:ascii="Arial" w:eastAsia="Arial" w:hAnsi="Arial" w:cs="Arial"/>
        </w:rPr>
        <w:t xml:space="preserve"> y</w:t>
      </w:r>
      <w:r w:rsidR="00742879">
        <w:rPr>
          <w:rFonts w:ascii="Arial" w:eastAsia="Arial" w:hAnsi="Arial" w:cs="Arial"/>
        </w:rPr>
        <w:t xml:space="preserve"> la</w:t>
      </w:r>
      <w:r>
        <w:rPr>
          <w:rFonts w:ascii="Arial" w:eastAsia="Arial" w:hAnsi="Arial" w:cs="Arial"/>
        </w:rPr>
        <w:t xml:space="preserve"> piel</w:t>
      </w:r>
      <w:r w:rsidR="00742879">
        <w:rPr>
          <w:rFonts w:ascii="Arial" w:eastAsia="Arial" w:hAnsi="Arial" w:cs="Arial"/>
        </w:rPr>
        <w:t>,</w:t>
      </w:r>
      <w:r>
        <w:rPr>
          <w:rFonts w:ascii="Arial" w:eastAsia="Arial" w:hAnsi="Arial" w:cs="Arial"/>
        </w:rPr>
        <w:t xml:space="preserve"> ya que favorecen el desarrollo de infecciones al funcionar como puertas de entrada</w:t>
      </w:r>
      <w:r w:rsidR="00CD7A0B">
        <w:rPr>
          <w:rFonts w:ascii="Arial" w:eastAsia="Arial" w:hAnsi="Arial" w:cs="Arial"/>
        </w:rPr>
        <w:t xml:space="preserve"> (1,2).</w:t>
      </w:r>
    </w:p>
    <w:p w14:paraId="60DE61CF" w14:textId="79F4FAD3" w:rsidR="00EB715F" w:rsidRDefault="008441EC">
      <w:pPr>
        <w:spacing w:line="360" w:lineRule="auto"/>
        <w:jc w:val="both"/>
        <w:rPr>
          <w:rFonts w:ascii="Arial" w:eastAsia="Arial" w:hAnsi="Arial" w:cs="Arial"/>
        </w:rPr>
      </w:pPr>
      <w:r>
        <w:rPr>
          <w:rFonts w:ascii="Arial" w:eastAsia="Arial" w:hAnsi="Arial" w:cs="Arial"/>
        </w:rPr>
        <w:t xml:space="preserve">Las infecciones por hongos son comunes en pacientes que presentan periodos prolongados de neutropenia severa y que presentan defectos en la inmunidad mediada por células. </w:t>
      </w:r>
      <w:r>
        <w:rPr>
          <w:rFonts w:ascii="Arial" w:eastAsia="Arial" w:hAnsi="Arial" w:cs="Arial"/>
          <w:i/>
        </w:rPr>
        <w:t>Candida albicans</w:t>
      </w:r>
      <w:r>
        <w:rPr>
          <w:rFonts w:ascii="Arial" w:eastAsia="Arial" w:hAnsi="Arial" w:cs="Arial"/>
        </w:rPr>
        <w:t xml:space="preserve"> es el hongo aislado con mayor frecuencia, sin embargo, en los últimos años el número de aislamientos de </w:t>
      </w:r>
      <w:r>
        <w:rPr>
          <w:rFonts w:ascii="Arial" w:eastAsia="Arial" w:hAnsi="Arial" w:cs="Arial"/>
          <w:i/>
        </w:rPr>
        <w:t>Candida no albicans</w:t>
      </w:r>
      <w:r>
        <w:rPr>
          <w:rFonts w:ascii="Arial" w:eastAsia="Arial" w:hAnsi="Arial" w:cs="Arial"/>
        </w:rPr>
        <w:t xml:space="preserve"> ha ido incrementando esto debido principalmente al uso generalizado de profilaxis contra </w:t>
      </w:r>
      <w:r>
        <w:rPr>
          <w:rFonts w:ascii="Arial" w:eastAsia="Arial" w:hAnsi="Arial" w:cs="Arial"/>
          <w:i/>
        </w:rPr>
        <w:t>C. albicans</w:t>
      </w:r>
      <w:r>
        <w:rPr>
          <w:rFonts w:ascii="Arial" w:eastAsia="Arial" w:hAnsi="Arial" w:cs="Arial"/>
        </w:rPr>
        <w:t>. El tracto gastrointestinal sirve como reservorio para</w:t>
      </w:r>
      <w:r w:rsidR="00742879">
        <w:rPr>
          <w:rFonts w:ascii="Arial" w:eastAsia="Arial" w:hAnsi="Arial" w:cs="Arial"/>
        </w:rPr>
        <w:t xml:space="preserve"> otras especies de</w:t>
      </w:r>
      <w:r>
        <w:rPr>
          <w:rFonts w:ascii="Arial" w:eastAsia="Arial" w:hAnsi="Arial" w:cs="Arial"/>
        </w:rPr>
        <w:t xml:space="preserve"> Candida, además de </w:t>
      </w:r>
      <w:r w:rsidR="00EC4E4A">
        <w:rPr>
          <w:rFonts w:ascii="Arial" w:eastAsia="Arial" w:hAnsi="Arial" w:cs="Arial"/>
        </w:rPr>
        <w:t xml:space="preserve">que estás </w:t>
      </w:r>
      <w:r>
        <w:rPr>
          <w:rFonts w:ascii="Arial" w:eastAsia="Arial" w:hAnsi="Arial" w:cs="Arial"/>
        </w:rPr>
        <w:t>p</w:t>
      </w:r>
      <w:r w:rsidR="00EC4E4A">
        <w:rPr>
          <w:rFonts w:ascii="Arial" w:eastAsia="Arial" w:hAnsi="Arial" w:cs="Arial"/>
        </w:rPr>
        <w:t>ue</w:t>
      </w:r>
      <w:r>
        <w:rPr>
          <w:rFonts w:ascii="Arial" w:eastAsia="Arial" w:hAnsi="Arial" w:cs="Arial"/>
        </w:rPr>
        <w:t>de</w:t>
      </w:r>
      <w:r w:rsidR="00EC4E4A">
        <w:rPr>
          <w:rFonts w:ascii="Arial" w:eastAsia="Arial" w:hAnsi="Arial" w:cs="Arial"/>
        </w:rPr>
        <w:t>n</w:t>
      </w:r>
      <w:r>
        <w:rPr>
          <w:rFonts w:ascii="Arial" w:eastAsia="Arial" w:hAnsi="Arial" w:cs="Arial"/>
        </w:rPr>
        <w:t xml:space="preserve"> entrar al torrente sanguíneo a través de catéteres</w:t>
      </w:r>
      <w:r w:rsidR="00CD7A0B">
        <w:rPr>
          <w:rFonts w:ascii="Arial" w:eastAsia="Arial" w:hAnsi="Arial" w:cs="Arial"/>
        </w:rPr>
        <w:t xml:space="preserve"> (1,2).</w:t>
      </w:r>
    </w:p>
    <w:p w14:paraId="60DE61D3" w14:textId="7E759482" w:rsidR="00EB715F" w:rsidRDefault="001C5A60">
      <w:pPr>
        <w:spacing w:line="360" w:lineRule="auto"/>
        <w:jc w:val="both"/>
        <w:rPr>
          <w:rFonts w:ascii="Arial" w:eastAsia="Arial" w:hAnsi="Arial" w:cs="Arial"/>
        </w:rPr>
      </w:pPr>
      <w:r>
        <w:rPr>
          <w:rFonts w:ascii="Arial" w:eastAsia="Arial" w:hAnsi="Arial" w:cs="Arial"/>
        </w:rPr>
        <w:t>E</w:t>
      </w:r>
      <w:r w:rsidR="008441EC">
        <w:rPr>
          <w:rFonts w:ascii="Arial" w:eastAsia="Arial" w:hAnsi="Arial" w:cs="Arial"/>
        </w:rPr>
        <w:t xml:space="preserve">l uso de profilaxis contra hongos filamentosos se ha asociado con un incremento en la incidencia de mucormicosis y de hongos emergentes como </w:t>
      </w:r>
      <w:r w:rsidR="008441EC">
        <w:rPr>
          <w:rFonts w:ascii="Arial" w:eastAsia="Arial" w:hAnsi="Arial" w:cs="Arial"/>
          <w:i/>
        </w:rPr>
        <w:t>Scedosporium sp</w:t>
      </w:r>
      <w:r w:rsidR="008441EC">
        <w:rPr>
          <w:rFonts w:ascii="Arial" w:eastAsia="Arial" w:hAnsi="Arial" w:cs="Arial"/>
        </w:rPr>
        <w:t xml:space="preserve">. Por otro lado, los pacientes que requieren tratamiento crónico con glucocorticoides pueden padecer infecciones por </w:t>
      </w:r>
      <w:r w:rsidR="008441EC">
        <w:rPr>
          <w:rFonts w:ascii="Arial" w:eastAsia="Arial" w:hAnsi="Arial" w:cs="Arial"/>
          <w:i/>
        </w:rPr>
        <w:t>Aspergillus sp, Cryptococcus sp, Histoplasma sp</w:t>
      </w:r>
      <w:r w:rsidR="008441EC">
        <w:rPr>
          <w:rFonts w:ascii="Arial" w:eastAsia="Arial" w:hAnsi="Arial" w:cs="Arial"/>
        </w:rPr>
        <w:t xml:space="preserve">, </w:t>
      </w:r>
      <w:r w:rsidR="008441EC">
        <w:rPr>
          <w:rFonts w:ascii="Arial" w:eastAsia="Arial" w:hAnsi="Arial" w:cs="Arial"/>
          <w:i/>
        </w:rPr>
        <w:t xml:space="preserve">Coccidioides sp, </w:t>
      </w:r>
      <w:r w:rsidR="00787DD4">
        <w:rPr>
          <w:rFonts w:ascii="Arial" w:eastAsia="Arial" w:hAnsi="Arial" w:cs="Arial"/>
          <w:i/>
        </w:rPr>
        <w:t>Trichosporon</w:t>
      </w:r>
      <w:r w:rsidR="008441EC">
        <w:rPr>
          <w:rFonts w:ascii="Arial" w:eastAsia="Arial" w:hAnsi="Arial" w:cs="Arial"/>
          <w:i/>
        </w:rPr>
        <w:t xml:space="preserve"> sp, Fusarium sp</w:t>
      </w:r>
      <w:r w:rsidR="008441EC">
        <w:rPr>
          <w:rFonts w:ascii="Arial" w:eastAsia="Arial" w:hAnsi="Arial" w:cs="Arial"/>
        </w:rPr>
        <w:t>.</w:t>
      </w:r>
      <w:r>
        <w:rPr>
          <w:rFonts w:ascii="Arial" w:eastAsia="Arial" w:hAnsi="Arial" w:cs="Arial"/>
        </w:rPr>
        <w:t xml:space="preserve"> y</w:t>
      </w:r>
      <w:r w:rsidR="008441EC">
        <w:rPr>
          <w:rFonts w:ascii="Arial" w:eastAsia="Arial" w:hAnsi="Arial" w:cs="Arial"/>
        </w:rPr>
        <w:t xml:space="preserve"> </w:t>
      </w:r>
      <w:r w:rsidR="008441EC">
        <w:rPr>
          <w:rFonts w:ascii="Arial" w:eastAsia="Arial" w:hAnsi="Arial" w:cs="Arial"/>
          <w:i/>
        </w:rPr>
        <w:t xml:space="preserve">Pneumocystis </w:t>
      </w:r>
      <w:r w:rsidR="00787DD4">
        <w:rPr>
          <w:rFonts w:ascii="Arial" w:eastAsia="Arial" w:hAnsi="Arial" w:cs="Arial"/>
          <w:i/>
        </w:rPr>
        <w:t>jirovecii</w:t>
      </w:r>
      <w:r>
        <w:rPr>
          <w:rFonts w:ascii="Arial" w:eastAsia="Arial" w:hAnsi="Arial" w:cs="Arial"/>
        </w:rPr>
        <w:t>,</w:t>
      </w:r>
      <w:r w:rsidR="008441EC">
        <w:rPr>
          <w:rFonts w:ascii="Arial" w:eastAsia="Arial" w:hAnsi="Arial" w:cs="Arial"/>
        </w:rPr>
        <w:t xml:space="preserve"> un hongo ubiquito que puede causar neumonía en pacientes neutropénicos o que presentan defectos en la inmunidad mediada por células</w:t>
      </w:r>
      <w:r w:rsidR="00CD7A0B">
        <w:rPr>
          <w:rFonts w:ascii="Arial" w:eastAsia="Arial" w:hAnsi="Arial" w:cs="Arial"/>
        </w:rPr>
        <w:t xml:space="preserve"> (1,2).</w:t>
      </w:r>
    </w:p>
    <w:p w14:paraId="18DFF069" w14:textId="77777777" w:rsidR="000D312A" w:rsidRDefault="000D312A">
      <w:pPr>
        <w:spacing w:line="360" w:lineRule="auto"/>
        <w:jc w:val="both"/>
        <w:rPr>
          <w:rFonts w:ascii="Arial" w:eastAsia="Arial" w:hAnsi="Arial" w:cs="Arial"/>
        </w:rPr>
      </w:pPr>
    </w:p>
    <w:p w14:paraId="60DE61D4" w14:textId="2AB70B67" w:rsidR="00EB715F" w:rsidRDefault="006875A7">
      <w:pPr>
        <w:spacing w:line="360" w:lineRule="auto"/>
        <w:jc w:val="both"/>
        <w:rPr>
          <w:rFonts w:ascii="Arial" w:eastAsia="Arial" w:hAnsi="Arial" w:cs="Arial"/>
          <w:b/>
        </w:rPr>
      </w:pPr>
      <w:r>
        <w:rPr>
          <w:rFonts w:ascii="Arial" w:eastAsia="Arial" w:hAnsi="Arial" w:cs="Arial"/>
          <w:b/>
        </w:rPr>
        <w:lastRenderedPageBreak/>
        <w:t xml:space="preserve">3.1 </w:t>
      </w:r>
      <w:r w:rsidR="008441EC">
        <w:rPr>
          <w:rFonts w:ascii="Arial" w:eastAsia="Arial" w:hAnsi="Arial" w:cs="Arial"/>
          <w:b/>
        </w:rPr>
        <w:t>Reconocimiento y diagnóstico de la infección</w:t>
      </w:r>
      <w:r w:rsidR="001C5A60">
        <w:rPr>
          <w:rFonts w:ascii="Arial" w:eastAsia="Arial" w:hAnsi="Arial" w:cs="Arial"/>
          <w:b/>
        </w:rPr>
        <w:t xml:space="preserve"> fúngica</w:t>
      </w:r>
    </w:p>
    <w:p w14:paraId="60DE61D5" w14:textId="34BAD78E" w:rsidR="00EB715F" w:rsidRDefault="008441EC">
      <w:pPr>
        <w:spacing w:line="360" w:lineRule="auto"/>
        <w:jc w:val="both"/>
        <w:rPr>
          <w:rFonts w:ascii="Arial" w:eastAsia="Arial" w:hAnsi="Arial" w:cs="Arial"/>
        </w:rPr>
      </w:pPr>
      <w:r>
        <w:rPr>
          <w:rFonts w:ascii="Arial" w:eastAsia="Arial" w:hAnsi="Arial" w:cs="Arial"/>
        </w:rPr>
        <w:t>El desarrollo de una infección en un paciente puede estar acompañado de una serie de manifestaciones clínicas o por ninguna, cualquier fiebre que presente el paciente en cualquier momento es muy sugestivo de una infección, sin embargo, hipotermia, deterioro del estado mental, mialgias, letargo pueden indicar la presencia de una infección en este tipo de pacientes en ausencia de fiebre; la presencia de pus puede estar ausente o disminuida ya que su mecanismo de formación depende de la presencia de una cantidad adecuada de neutrófilos</w:t>
      </w:r>
      <w:r w:rsidR="00CD7A0B">
        <w:rPr>
          <w:rFonts w:ascii="Arial" w:eastAsia="Arial" w:hAnsi="Arial" w:cs="Arial"/>
        </w:rPr>
        <w:t xml:space="preserve"> (1,2).</w:t>
      </w:r>
    </w:p>
    <w:p w14:paraId="60DE61D6" w14:textId="4E1F509C" w:rsidR="00EB715F" w:rsidRDefault="008441EC">
      <w:pPr>
        <w:spacing w:line="360" w:lineRule="auto"/>
        <w:jc w:val="both"/>
        <w:rPr>
          <w:rFonts w:ascii="Arial" w:eastAsia="Arial" w:hAnsi="Arial" w:cs="Arial"/>
        </w:rPr>
      </w:pPr>
      <w:r w:rsidRPr="4913A1B5">
        <w:rPr>
          <w:rFonts w:ascii="Arial" w:eastAsia="Arial" w:hAnsi="Arial" w:cs="Arial"/>
        </w:rPr>
        <w:t xml:space="preserve">Se debe realizar un examen físico </w:t>
      </w:r>
      <w:r w:rsidR="4CC560DE" w:rsidRPr="4913A1B5">
        <w:rPr>
          <w:rFonts w:ascii="Arial" w:eastAsia="Arial" w:hAnsi="Arial" w:cs="Arial"/>
        </w:rPr>
        <w:t xml:space="preserve">riguroso </w:t>
      </w:r>
      <w:r w:rsidRPr="4913A1B5">
        <w:rPr>
          <w:rFonts w:ascii="Arial" w:eastAsia="Arial" w:hAnsi="Arial" w:cs="Arial"/>
        </w:rPr>
        <w:t>del paciente</w:t>
      </w:r>
      <w:r w:rsidR="00C302F5">
        <w:rPr>
          <w:rFonts w:ascii="Arial" w:eastAsia="Arial" w:hAnsi="Arial" w:cs="Arial"/>
        </w:rPr>
        <w:t>,</w:t>
      </w:r>
      <w:r w:rsidRPr="4913A1B5">
        <w:rPr>
          <w:rFonts w:ascii="Arial" w:eastAsia="Arial" w:hAnsi="Arial" w:cs="Arial"/>
        </w:rPr>
        <w:t xml:space="preserve"> se debe prestar atención a la boca y dientes en busca de ulceraciones o enfermedad periodontal, observar la piel con detalle en busca de pequeñas lesiones </w:t>
      </w:r>
      <w:r w:rsidR="00C302F5" w:rsidRPr="4913A1B5">
        <w:rPr>
          <w:rFonts w:ascii="Arial" w:eastAsia="Arial" w:hAnsi="Arial" w:cs="Arial"/>
        </w:rPr>
        <w:t>que puedan</w:t>
      </w:r>
      <w:r w:rsidRPr="4913A1B5">
        <w:rPr>
          <w:rFonts w:ascii="Arial" w:eastAsia="Arial" w:hAnsi="Arial" w:cs="Arial"/>
        </w:rPr>
        <w:t xml:space="preserve"> indicar la presencia de enfermedad fúngica. Realizar estudios radiológicos en busca de lesiones por ejemplo en pulmones</w:t>
      </w:r>
      <w:r w:rsidR="450E9A2D" w:rsidRPr="4913A1B5">
        <w:rPr>
          <w:rFonts w:ascii="Arial" w:eastAsia="Arial" w:hAnsi="Arial" w:cs="Arial"/>
        </w:rPr>
        <w:t xml:space="preserve"> y</w:t>
      </w:r>
      <w:r w:rsidRPr="4913A1B5">
        <w:rPr>
          <w:rFonts w:ascii="Arial" w:eastAsia="Arial" w:hAnsi="Arial" w:cs="Arial"/>
        </w:rPr>
        <w:t xml:space="preserve"> senos paranasales</w:t>
      </w:r>
      <w:r w:rsidR="00CD7A0B" w:rsidRPr="4913A1B5">
        <w:rPr>
          <w:rFonts w:ascii="Arial" w:eastAsia="Arial" w:hAnsi="Arial" w:cs="Arial"/>
        </w:rPr>
        <w:t xml:space="preserve"> (1,2).</w:t>
      </w:r>
    </w:p>
    <w:p w14:paraId="60DE61DD" w14:textId="7FCF4AD0" w:rsidR="00EB715F" w:rsidRPr="005D52CE" w:rsidRDefault="008441EC">
      <w:pPr>
        <w:spacing w:line="360" w:lineRule="auto"/>
        <w:jc w:val="both"/>
        <w:rPr>
          <w:rFonts w:ascii="Arial" w:eastAsia="Arial" w:hAnsi="Arial" w:cs="Arial"/>
        </w:rPr>
      </w:pPr>
      <w:r w:rsidRPr="4913A1B5">
        <w:rPr>
          <w:rFonts w:ascii="Arial" w:eastAsia="Arial" w:hAnsi="Arial" w:cs="Arial"/>
        </w:rPr>
        <w:t xml:space="preserve">Hemocultivos pueden ser tomados de previo al inicio de la terapia antifúngica y de manera periódica mientras la fiebre persista; realizar cultivos del lumen de cada catéter que posea el paciente o de cualquier sitio anatómico </w:t>
      </w:r>
      <w:r w:rsidR="00C302F5" w:rsidRPr="4913A1B5">
        <w:rPr>
          <w:rFonts w:ascii="Arial" w:eastAsia="Arial" w:hAnsi="Arial" w:cs="Arial"/>
        </w:rPr>
        <w:t>de acuerdo con</w:t>
      </w:r>
      <w:r w:rsidRPr="4913A1B5">
        <w:rPr>
          <w:rFonts w:ascii="Arial" w:eastAsia="Arial" w:hAnsi="Arial" w:cs="Arial"/>
        </w:rPr>
        <w:t xml:space="preserve"> los síntomas o factores de riesgo que tenga el paciente (en cultivos de esputo tener cuidado con la interpretación porque el resultado puede reflejar la biota que coloniza la orofaringe en vez de patógenos que estén infectando el pulmón). Además, se puede utilizar técnicas de diagnóstico molecular como la prueba de reacción en cadena de la polimerasa o pruebas de detección de antígenos para diagnosticar hongos que sean difícil de recuperar mediante cultivo tradicional, por ejemplo, </w:t>
      </w:r>
      <w:r w:rsidR="00C302F5" w:rsidRPr="00962EC9">
        <w:rPr>
          <w:rFonts w:ascii="Arial" w:eastAsia="Arial" w:hAnsi="Arial" w:cs="Arial"/>
          <w:i/>
          <w:iCs/>
        </w:rPr>
        <w:t>Pneumocystis jirovecii</w:t>
      </w:r>
      <w:r w:rsidR="00C302F5">
        <w:rPr>
          <w:rFonts w:ascii="Arial" w:eastAsia="Arial" w:hAnsi="Arial" w:cs="Arial"/>
        </w:rPr>
        <w:t xml:space="preserve"> </w:t>
      </w:r>
      <w:r w:rsidRPr="4913A1B5">
        <w:rPr>
          <w:rFonts w:ascii="Arial" w:eastAsia="Arial" w:hAnsi="Arial" w:cs="Arial"/>
        </w:rPr>
        <w:t>de muestras tipo lavado bronco alveolar</w:t>
      </w:r>
      <w:r w:rsidR="00CD7A0B" w:rsidRPr="4913A1B5">
        <w:rPr>
          <w:rFonts w:ascii="Arial" w:eastAsia="Arial" w:hAnsi="Arial" w:cs="Arial"/>
        </w:rPr>
        <w:t xml:space="preserve"> (1,2).</w:t>
      </w:r>
    </w:p>
    <w:p w14:paraId="60DE61DF" w14:textId="018C88AA" w:rsidR="00EB715F" w:rsidRDefault="006875A7">
      <w:pPr>
        <w:spacing w:line="360" w:lineRule="auto"/>
        <w:jc w:val="both"/>
        <w:rPr>
          <w:rFonts w:ascii="Arial" w:eastAsia="Arial" w:hAnsi="Arial" w:cs="Arial"/>
          <w:b/>
        </w:rPr>
      </w:pPr>
      <w:r>
        <w:rPr>
          <w:rFonts w:ascii="Arial" w:eastAsia="Arial" w:hAnsi="Arial" w:cs="Arial"/>
          <w:b/>
        </w:rPr>
        <w:t xml:space="preserve">3.2 </w:t>
      </w:r>
      <w:r w:rsidR="008441EC">
        <w:rPr>
          <w:rFonts w:ascii="Arial" w:eastAsia="Arial" w:hAnsi="Arial" w:cs="Arial"/>
          <w:b/>
        </w:rPr>
        <w:t xml:space="preserve">Tratamiento </w:t>
      </w:r>
      <w:r w:rsidR="00E31A88">
        <w:rPr>
          <w:rFonts w:ascii="Arial" w:eastAsia="Arial" w:hAnsi="Arial" w:cs="Arial"/>
          <w:b/>
        </w:rPr>
        <w:t>de las infecciones fúngicas</w:t>
      </w:r>
    </w:p>
    <w:p w14:paraId="60DE61E0" w14:textId="4DDED511" w:rsidR="00EB715F" w:rsidRDefault="008441EC">
      <w:pPr>
        <w:spacing w:line="360" w:lineRule="auto"/>
        <w:jc w:val="both"/>
        <w:rPr>
          <w:rFonts w:ascii="Arial" w:eastAsia="Arial" w:hAnsi="Arial" w:cs="Arial"/>
        </w:rPr>
      </w:pPr>
      <w:r>
        <w:rPr>
          <w:rFonts w:ascii="Arial" w:eastAsia="Arial" w:hAnsi="Arial" w:cs="Arial"/>
        </w:rPr>
        <w:t>Tratamiento inicial en las infecciones fúngicas: el desarrollo de infecciones fúngicas sistémicas es frecuente en pacientes neutropénicos y el inicio de terapia fúngica empírica debe considerarse en pacientes febriles si la terapia antibiótica empírica no es efectiva dentro de los 5-7 días después de iniciada</w:t>
      </w:r>
      <w:r w:rsidR="00CD7A0B">
        <w:rPr>
          <w:rFonts w:ascii="Arial" w:eastAsia="Arial" w:hAnsi="Arial" w:cs="Arial"/>
        </w:rPr>
        <w:t xml:space="preserve"> (1,2).</w:t>
      </w:r>
    </w:p>
    <w:p w14:paraId="60DE61E1" w14:textId="6B3A93F4" w:rsidR="00EB715F" w:rsidRDefault="008441EC">
      <w:pPr>
        <w:spacing w:line="360" w:lineRule="auto"/>
        <w:jc w:val="both"/>
        <w:rPr>
          <w:rFonts w:ascii="Arial" w:eastAsia="Arial" w:hAnsi="Arial" w:cs="Arial"/>
        </w:rPr>
      </w:pPr>
      <w:r>
        <w:rPr>
          <w:rFonts w:ascii="Arial" w:eastAsia="Arial" w:hAnsi="Arial" w:cs="Arial"/>
        </w:rPr>
        <w:t xml:space="preserve">La neumonía por </w:t>
      </w:r>
      <w:r>
        <w:rPr>
          <w:rFonts w:ascii="Arial" w:eastAsia="Arial" w:hAnsi="Arial" w:cs="Arial"/>
          <w:i/>
        </w:rPr>
        <w:t>Pneumocystis jirovecii</w:t>
      </w:r>
      <w:r>
        <w:rPr>
          <w:rFonts w:ascii="Arial" w:eastAsia="Arial" w:hAnsi="Arial" w:cs="Arial"/>
        </w:rPr>
        <w:t xml:space="preserve"> puede ser tratada con trimetroprim-sulfametoxazol o con pentamidina o primaquina-clindamicina en aquellos pacientes alérgicos o intolerantes al trimetroprim</w:t>
      </w:r>
      <w:r w:rsidR="00CD7A0B">
        <w:rPr>
          <w:rFonts w:ascii="Arial" w:eastAsia="Arial" w:hAnsi="Arial" w:cs="Arial"/>
        </w:rPr>
        <w:t xml:space="preserve"> (1,2).</w:t>
      </w:r>
    </w:p>
    <w:p w14:paraId="60DE61E2" w14:textId="1ACFDCBB" w:rsidR="00EB715F" w:rsidRDefault="008441EC">
      <w:pPr>
        <w:spacing w:line="360" w:lineRule="auto"/>
        <w:jc w:val="both"/>
        <w:rPr>
          <w:rFonts w:ascii="Arial" w:eastAsia="Arial" w:hAnsi="Arial" w:cs="Arial"/>
        </w:rPr>
      </w:pPr>
      <w:r>
        <w:rPr>
          <w:rFonts w:ascii="Arial" w:eastAsia="Arial" w:hAnsi="Arial" w:cs="Arial"/>
        </w:rPr>
        <w:lastRenderedPageBreak/>
        <w:t>La terapia empírica con antifúngicos constituye el estándar de cuidado en los pacientes neutropénicos de alto riesgo que presentan fiebre persistente, sin embargo, hoy en día se prefiere utilizar la denominada terapia antifúngica preferente la cual, a diferencia de la terapia empírica, solamente se administra cuando hay suficiente evidencia temprana de una enfermedad fúngica invasora mediante el uso de estrategias o protocolos como el monitoreo radiológico, molecular (detección de productos de genes fúngicos para candidemia), microbiológico, determinación de B-glucanos o galactomananos en sangre</w:t>
      </w:r>
      <w:r w:rsidR="00CD7A0B">
        <w:rPr>
          <w:rFonts w:ascii="Arial" w:eastAsia="Arial" w:hAnsi="Arial" w:cs="Arial"/>
        </w:rPr>
        <w:t xml:space="preserve"> (1,2).</w:t>
      </w:r>
    </w:p>
    <w:p w14:paraId="60DE61E3" w14:textId="594E742F" w:rsidR="00EB715F" w:rsidRDefault="008441EC">
      <w:pPr>
        <w:spacing w:line="360" w:lineRule="auto"/>
        <w:jc w:val="both"/>
        <w:rPr>
          <w:rFonts w:ascii="Arial" w:eastAsia="Arial" w:hAnsi="Arial" w:cs="Arial"/>
        </w:rPr>
      </w:pPr>
      <w:r>
        <w:rPr>
          <w:rFonts w:ascii="Arial" w:eastAsia="Arial" w:hAnsi="Arial" w:cs="Arial"/>
        </w:rPr>
        <w:t>El desarrollo de hongos resistentes a los antifúngicos actualmente corresponde a una potencial amenaza clínica, donde el uso profiláctico de antifúngicos puede contribuir a la aparición de cepas resistentes y la resistencia cruzada entre diferentes clases de antifúngicos es otro potencial problema importante que merece más estudios, de ahí la importancia de definir y utilizar otras estrategias que reemplacen el uso empírico de antifúngicos para asegurar que cuando se dé su administración sea como línea de tratamiento final y adecuada para eliminar el hongo causante de la infección y con ello disminuir los costos de atención y mejorar la calidad y sobrevida del paciente al evitar exponerlo a efectos secundarios por el uso de antifúngicos innecesarios</w:t>
      </w:r>
      <w:r w:rsidR="00CD7A0B">
        <w:rPr>
          <w:rFonts w:ascii="Arial" w:eastAsia="Arial" w:hAnsi="Arial" w:cs="Arial"/>
        </w:rPr>
        <w:t xml:space="preserve"> (1,2).</w:t>
      </w:r>
    </w:p>
    <w:p w14:paraId="60DE61E4" w14:textId="4651FBAF" w:rsidR="00EB715F" w:rsidRDefault="008441EC">
      <w:pPr>
        <w:spacing w:line="360" w:lineRule="auto"/>
        <w:jc w:val="both"/>
        <w:rPr>
          <w:rFonts w:ascii="Arial" w:eastAsia="Arial" w:hAnsi="Arial" w:cs="Arial"/>
        </w:rPr>
      </w:pPr>
      <w:r w:rsidRPr="4913A1B5">
        <w:rPr>
          <w:rFonts w:ascii="Arial" w:eastAsia="Arial" w:hAnsi="Arial" w:cs="Arial"/>
        </w:rPr>
        <w:t>El reajuste o modificación del tratamiento fúngico inicial puede ser necesario debido a diferentes razones, por ejemplo los resultados de los cultivos pueden sugerir el uso de otros esquemas de tratamiento que podrían ser más activos o menos tóxicos; pero debemos considerar aquellas circunstancias donde cambiar el esquema de tratamiento antifúngico puede no eliminar la fiebre, por ejemplo la presencia de organismos resistentes o la persistencia de fiebre de origen no infeccioso (debida a medicamentos o por recurrencia de neoplasia); por lo que es importante repetir los cultivos, utilizar biomarcadores y realizar reevaluaciones clínicas cuidadosas del paciente. La duración de la terapia antifúngica</w:t>
      </w:r>
      <w:r w:rsidR="00C302F5">
        <w:rPr>
          <w:rFonts w:ascii="Arial" w:eastAsia="Arial" w:hAnsi="Arial" w:cs="Arial"/>
        </w:rPr>
        <w:t xml:space="preserve"> profiláctica</w:t>
      </w:r>
      <w:r w:rsidRPr="4913A1B5">
        <w:rPr>
          <w:rFonts w:ascii="Arial" w:eastAsia="Arial" w:hAnsi="Arial" w:cs="Arial"/>
        </w:rPr>
        <w:t xml:space="preserve"> </w:t>
      </w:r>
      <w:r w:rsidR="00612F2B" w:rsidRPr="4913A1B5">
        <w:rPr>
          <w:rFonts w:ascii="Arial" w:eastAsia="Arial" w:hAnsi="Arial" w:cs="Arial"/>
        </w:rPr>
        <w:t>está</w:t>
      </w:r>
      <w:r w:rsidRPr="4913A1B5">
        <w:rPr>
          <w:rFonts w:ascii="Arial" w:eastAsia="Arial" w:hAnsi="Arial" w:cs="Arial"/>
        </w:rPr>
        <w:t xml:space="preserve"> definida por un periodo mínimo de tiempo y hasta que el recuento de neutrófilos alcance 500uL/uL, esta estrategia reduce el riesgo de infecciones, pero debe monitorearse con cuidado para evitar la aparición de organismos resistentes al tratamiento y la toxicidad al antifúngico</w:t>
      </w:r>
      <w:r w:rsidR="00CD7A0B" w:rsidRPr="4913A1B5">
        <w:rPr>
          <w:rFonts w:ascii="Arial" w:eastAsia="Arial" w:hAnsi="Arial" w:cs="Arial"/>
        </w:rPr>
        <w:t xml:space="preserve"> (1,2).</w:t>
      </w:r>
    </w:p>
    <w:p w14:paraId="60DE61E5" w14:textId="054EED1E" w:rsidR="00EB715F" w:rsidRDefault="008441EC">
      <w:pPr>
        <w:spacing w:line="360" w:lineRule="auto"/>
        <w:jc w:val="both"/>
        <w:rPr>
          <w:rFonts w:ascii="Arial" w:eastAsia="Arial" w:hAnsi="Arial" w:cs="Arial"/>
        </w:rPr>
      </w:pPr>
      <w:r>
        <w:rPr>
          <w:rFonts w:ascii="Arial" w:eastAsia="Arial" w:hAnsi="Arial" w:cs="Arial"/>
        </w:rPr>
        <w:t xml:space="preserve">En los pacientes en recuperación de quimioterapia la fiebre puede persistir </w:t>
      </w:r>
      <w:r w:rsidR="001F08E5">
        <w:rPr>
          <w:rFonts w:ascii="Arial" w:eastAsia="Arial" w:hAnsi="Arial" w:cs="Arial"/>
        </w:rPr>
        <w:t>aun</w:t>
      </w:r>
      <w:r>
        <w:rPr>
          <w:rFonts w:ascii="Arial" w:eastAsia="Arial" w:hAnsi="Arial" w:cs="Arial"/>
        </w:rPr>
        <w:t xml:space="preserve"> cuando el recuento de neutrófilos alcance los 500células/uL, por lo que podemos estar ante una </w:t>
      </w:r>
      <w:r>
        <w:rPr>
          <w:rFonts w:ascii="Arial" w:eastAsia="Arial" w:hAnsi="Arial" w:cs="Arial"/>
        </w:rPr>
        <w:lastRenderedPageBreak/>
        <w:t>infección profunda como la candidiasis hepatoesplénica, en dicha condición generalmente los hemocultivos son negativos y se requiere de una biopsia para su diagnóstico microbiológico, en este caso la elevación de los niveles séricos de fosfatasa alcalina así como la presencia de lesiones perforadas en el hígado que se evidencian en la tomografía axial computarizada puede sugerir la presencia de esta patología, por lo que resulta de suma importancia contar con otras pruebas diagnósticas como la detección molecular de especies de Candida para dar evidenciar una infección temprana y dar el tratamiento adecuado</w:t>
      </w:r>
      <w:r w:rsidR="00CD7A0B">
        <w:rPr>
          <w:rFonts w:ascii="Arial" w:eastAsia="Arial" w:hAnsi="Arial" w:cs="Arial"/>
        </w:rPr>
        <w:t xml:space="preserve"> (1,2).</w:t>
      </w:r>
    </w:p>
    <w:p w14:paraId="60DE61E6" w14:textId="493C175C" w:rsidR="00EB715F" w:rsidRDefault="008441EC">
      <w:pPr>
        <w:spacing w:line="360" w:lineRule="auto"/>
        <w:jc w:val="both"/>
        <w:rPr>
          <w:rFonts w:ascii="Arial" w:eastAsia="Arial" w:hAnsi="Arial" w:cs="Arial"/>
        </w:rPr>
      </w:pPr>
      <w:r>
        <w:rPr>
          <w:rFonts w:ascii="Arial" w:eastAsia="Arial" w:hAnsi="Arial" w:cs="Arial"/>
        </w:rPr>
        <w:t>Las infecciones asociadas a catéter son una causa importante de fiebre persistente en pacientes con recuperación hematológica para su eliminación se requiere de terapias de mínimo 14 días con la remoción respectiva del catéter y si es necesario reemplazarlo se debe colocar en un nuevo sitio anatómico, los catéteres venosos centrales impregnados con plata y clorhexidina pueden prevenir las infecciones sanguíneas en pacientes neutropénicos</w:t>
      </w:r>
      <w:r w:rsidR="00CD7A0B">
        <w:rPr>
          <w:rFonts w:ascii="Arial" w:eastAsia="Arial" w:hAnsi="Arial" w:cs="Arial"/>
        </w:rPr>
        <w:t xml:space="preserve"> (1,2).</w:t>
      </w:r>
    </w:p>
    <w:p w14:paraId="0B3A3156" w14:textId="4E761D0D" w:rsidR="00F57E77" w:rsidRDefault="008441EC">
      <w:pPr>
        <w:spacing w:line="360" w:lineRule="auto"/>
        <w:jc w:val="both"/>
        <w:rPr>
          <w:rFonts w:ascii="Arial" w:eastAsia="Arial" w:hAnsi="Arial" w:cs="Arial"/>
        </w:rPr>
      </w:pPr>
      <w:r>
        <w:rPr>
          <w:rFonts w:ascii="Arial" w:eastAsia="Arial" w:hAnsi="Arial" w:cs="Arial"/>
        </w:rPr>
        <w:t>Actualmente es factible que se administre la quimioterapia en pacientes neutropénicos fuera del hospital, ya que se ha visto que la incidencia de infecciones es similar que las vistas en pacientes hospitalizados, eso sí el paciente debe cumplir ciertos requisitos para optar por este régimen por ejemplo aquellos pacientes que se espera que tengan periodos cortos de neutropenia y que presenten pocas comorbilidades; mientras que los pacientes que permanezcan febriles, necesiten la administración de múltiples antibióticos no son candidatos para este régimen. Por otro lado, una educación rigurosa y un serio compromiso de la familia del paciente es indispensable para que se den las mejorías esperadas en el paciente</w:t>
      </w:r>
      <w:r w:rsidR="00CD7A0B">
        <w:rPr>
          <w:rFonts w:ascii="Arial" w:eastAsia="Arial" w:hAnsi="Arial" w:cs="Arial"/>
        </w:rPr>
        <w:t xml:space="preserve"> (1,2).</w:t>
      </w:r>
    </w:p>
    <w:p w14:paraId="60DE61EB" w14:textId="13862348" w:rsidR="00EB715F" w:rsidRDefault="006875A7">
      <w:pPr>
        <w:spacing w:line="360" w:lineRule="auto"/>
        <w:jc w:val="both"/>
        <w:rPr>
          <w:rFonts w:ascii="Arial" w:eastAsia="Arial" w:hAnsi="Arial" w:cs="Arial"/>
          <w:b/>
        </w:rPr>
      </w:pPr>
      <w:r>
        <w:rPr>
          <w:rFonts w:ascii="Arial" w:eastAsia="Arial" w:hAnsi="Arial" w:cs="Arial"/>
          <w:b/>
        </w:rPr>
        <w:t xml:space="preserve">3.3 </w:t>
      </w:r>
      <w:r w:rsidR="008441EC">
        <w:rPr>
          <w:rFonts w:ascii="Arial" w:eastAsia="Arial" w:hAnsi="Arial" w:cs="Arial"/>
          <w:b/>
        </w:rPr>
        <w:t>Prevención de infecciones fúngicas</w:t>
      </w:r>
    </w:p>
    <w:p w14:paraId="60DE61EC" w14:textId="3E6B5275" w:rsidR="00EB715F" w:rsidRDefault="008441EC">
      <w:pPr>
        <w:spacing w:line="360" w:lineRule="auto"/>
        <w:jc w:val="both"/>
        <w:rPr>
          <w:rFonts w:ascii="Arial" w:eastAsia="Arial" w:hAnsi="Arial" w:cs="Arial"/>
        </w:rPr>
      </w:pPr>
      <w:r w:rsidRPr="4913A1B5">
        <w:rPr>
          <w:rFonts w:ascii="Arial" w:eastAsia="Arial" w:hAnsi="Arial" w:cs="Arial"/>
        </w:rPr>
        <w:t>Las infecciones fúngicas en pacientes neutropénicos presenta</w:t>
      </w:r>
      <w:r w:rsidR="2B5861BD" w:rsidRPr="4913A1B5">
        <w:rPr>
          <w:rFonts w:ascii="Arial" w:eastAsia="Arial" w:hAnsi="Arial" w:cs="Arial"/>
        </w:rPr>
        <w:t>n</w:t>
      </w:r>
      <w:r w:rsidRPr="4913A1B5">
        <w:rPr>
          <w:rFonts w:ascii="Arial" w:eastAsia="Arial" w:hAnsi="Arial" w:cs="Arial"/>
        </w:rPr>
        <w:t xml:space="preserve"> altas tasas de mortalidad por lo que su prevención es de vital importancia, la terapia profiláctica antifúngica ha sido utilizada desde hace años, pero su conveniencia es todavía motivo de controversia debido a la posible aparición de cepas resistentes a los agentes utilizados como profilaxis, a los efectos nocivos de las drogas utilizadas, diferentes dosis que se le aplican a los enfermos y a los pocos estudios en pacientes realizados con respecto a esta situación</w:t>
      </w:r>
      <w:r w:rsidR="00CD7A0B" w:rsidRPr="4913A1B5">
        <w:rPr>
          <w:rFonts w:ascii="Arial" w:eastAsia="Arial" w:hAnsi="Arial" w:cs="Arial"/>
        </w:rPr>
        <w:t xml:space="preserve"> (1,2).</w:t>
      </w:r>
    </w:p>
    <w:p w14:paraId="60DE61ED" w14:textId="2946D38C" w:rsidR="00EB715F" w:rsidRDefault="008441EC">
      <w:pPr>
        <w:spacing w:line="360" w:lineRule="auto"/>
        <w:jc w:val="both"/>
        <w:rPr>
          <w:rFonts w:ascii="Arial" w:eastAsia="Arial" w:hAnsi="Arial" w:cs="Arial"/>
        </w:rPr>
      </w:pPr>
      <w:r>
        <w:rPr>
          <w:rFonts w:ascii="Arial" w:eastAsia="Arial" w:hAnsi="Arial" w:cs="Arial"/>
        </w:rPr>
        <w:lastRenderedPageBreak/>
        <w:t>La terapia profiláctica antifúngica se utiliza en pacientes que van a tener una neutropenia prolongada y severa como por ejemplo en aquellas personas sometidas a procedimientos de trasplante alogénico y no está indicada en pacientes sometidos a quimioterapia con bajos niveles de toxicidad</w:t>
      </w:r>
      <w:r w:rsidR="00CD7A0B">
        <w:rPr>
          <w:rFonts w:ascii="Arial" w:eastAsia="Arial" w:hAnsi="Arial" w:cs="Arial"/>
        </w:rPr>
        <w:t xml:space="preserve"> (1,2)</w:t>
      </w:r>
      <w:r>
        <w:rPr>
          <w:rFonts w:ascii="Arial" w:eastAsia="Arial" w:hAnsi="Arial" w:cs="Arial"/>
        </w:rPr>
        <w:t>.</w:t>
      </w:r>
    </w:p>
    <w:p w14:paraId="60DE61EE" w14:textId="6101E773" w:rsidR="00EB715F" w:rsidRDefault="008441EC">
      <w:pPr>
        <w:spacing w:line="360" w:lineRule="auto"/>
        <w:jc w:val="both"/>
        <w:rPr>
          <w:rFonts w:ascii="Arial" w:eastAsia="Arial" w:hAnsi="Arial" w:cs="Arial"/>
        </w:rPr>
      </w:pPr>
      <w:r w:rsidRPr="4913A1B5">
        <w:rPr>
          <w:rFonts w:ascii="Arial" w:eastAsia="Arial" w:hAnsi="Arial" w:cs="Arial"/>
        </w:rPr>
        <w:t xml:space="preserve">Como </w:t>
      </w:r>
      <w:r w:rsidR="00C302F5" w:rsidRPr="4913A1B5">
        <w:rPr>
          <w:rFonts w:ascii="Arial" w:eastAsia="Arial" w:hAnsi="Arial" w:cs="Arial"/>
        </w:rPr>
        <w:t>antifúngicos para</w:t>
      </w:r>
      <w:r w:rsidRPr="4913A1B5">
        <w:rPr>
          <w:rFonts w:ascii="Arial" w:eastAsia="Arial" w:hAnsi="Arial" w:cs="Arial"/>
        </w:rPr>
        <w:t xml:space="preserve"> terapia profiláctica se ha</w:t>
      </w:r>
      <w:r w:rsidR="4D477055" w:rsidRPr="4913A1B5">
        <w:rPr>
          <w:rFonts w:ascii="Arial" w:eastAsia="Arial" w:hAnsi="Arial" w:cs="Arial"/>
        </w:rPr>
        <w:t>n</w:t>
      </w:r>
      <w:r w:rsidRPr="4913A1B5">
        <w:rPr>
          <w:rFonts w:ascii="Arial" w:eastAsia="Arial" w:hAnsi="Arial" w:cs="Arial"/>
        </w:rPr>
        <w:t xml:space="preserve"> utilizado fluconazol (</w:t>
      </w:r>
      <w:r w:rsidR="7AA10520" w:rsidRPr="4913A1B5">
        <w:rPr>
          <w:rFonts w:ascii="Arial" w:eastAsia="Arial" w:hAnsi="Arial" w:cs="Arial"/>
        </w:rPr>
        <w:t xml:space="preserve">con el agravante de que </w:t>
      </w:r>
      <w:r w:rsidRPr="4913A1B5">
        <w:rPr>
          <w:rFonts w:ascii="Arial" w:eastAsia="Arial" w:hAnsi="Arial" w:cs="Arial"/>
        </w:rPr>
        <w:t xml:space="preserve">puede incrementar el riesgo de infecciones por </w:t>
      </w:r>
      <w:r w:rsidR="69C9DF81" w:rsidRPr="4913A1B5">
        <w:rPr>
          <w:rFonts w:ascii="Arial" w:eastAsia="Arial" w:hAnsi="Arial" w:cs="Arial"/>
        </w:rPr>
        <w:t>N</w:t>
      </w:r>
      <w:r w:rsidRPr="4913A1B5">
        <w:rPr>
          <w:rFonts w:ascii="Arial" w:eastAsia="Arial" w:hAnsi="Arial" w:cs="Arial"/>
          <w:i/>
          <w:iCs/>
        </w:rPr>
        <w:t>. glabrat</w:t>
      </w:r>
      <w:r w:rsidR="791EC264" w:rsidRPr="4913A1B5">
        <w:rPr>
          <w:rFonts w:ascii="Arial" w:eastAsia="Arial" w:hAnsi="Arial" w:cs="Arial"/>
          <w:i/>
          <w:iCs/>
        </w:rPr>
        <w:t>us</w:t>
      </w:r>
      <w:r w:rsidRPr="4913A1B5">
        <w:rPr>
          <w:rFonts w:ascii="Arial" w:eastAsia="Arial" w:hAnsi="Arial" w:cs="Arial"/>
          <w:i/>
          <w:iCs/>
        </w:rPr>
        <w:t xml:space="preserve">, </w:t>
      </w:r>
      <w:r w:rsidR="0D1D9155" w:rsidRPr="4913A1B5">
        <w:rPr>
          <w:rFonts w:ascii="Arial" w:eastAsia="Arial" w:hAnsi="Arial" w:cs="Arial"/>
          <w:i/>
          <w:iCs/>
        </w:rPr>
        <w:t>P</w:t>
      </w:r>
      <w:r w:rsidRPr="4913A1B5">
        <w:rPr>
          <w:rFonts w:ascii="Arial" w:eastAsia="Arial" w:hAnsi="Arial" w:cs="Arial"/>
          <w:i/>
          <w:iCs/>
        </w:rPr>
        <w:t>. k</w:t>
      </w:r>
      <w:r w:rsidR="00C302F5">
        <w:rPr>
          <w:rFonts w:ascii="Arial" w:eastAsia="Arial" w:hAnsi="Arial" w:cs="Arial"/>
          <w:i/>
          <w:iCs/>
        </w:rPr>
        <w:t>udriazevii</w:t>
      </w:r>
      <w:r w:rsidRPr="4913A1B5">
        <w:rPr>
          <w:rFonts w:ascii="Arial" w:eastAsia="Arial" w:hAnsi="Arial" w:cs="Arial"/>
          <w:i/>
          <w:iCs/>
        </w:rPr>
        <w:t>i</w:t>
      </w:r>
      <w:r w:rsidRPr="4913A1B5">
        <w:rPr>
          <w:rFonts w:ascii="Arial" w:eastAsia="Arial" w:hAnsi="Arial" w:cs="Arial"/>
        </w:rPr>
        <w:t xml:space="preserve"> y </w:t>
      </w:r>
      <w:r w:rsidRPr="4913A1B5">
        <w:rPr>
          <w:rFonts w:ascii="Arial" w:eastAsia="Arial" w:hAnsi="Arial" w:cs="Arial"/>
          <w:i/>
          <w:iCs/>
        </w:rPr>
        <w:t>Aspergillus sp</w:t>
      </w:r>
      <w:r w:rsidRPr="4913A1B5">
        <w:rPr>
          <w:rFonts w:ascii="Arial" w:eastAsia="Arial" w:hAnsi="Arial" w:cs="Arial"/>
        </w:rPr>
        <w:t xml:space="preserve">); itraconazol y voriconazol (con menor riesgo de aparición de aspergilosis y mayor espectro de actividad) y posaconazol (que disminuye aún más el riesgo de infecciones por </w:t>
      </w:r>
      <w:r w:rsidRPr="4913A1B5">
        <w:rPr>
          <w:rFonts w:ascii="Arial" w:eastAsia="Arial" w:hAnsi="Arial" w:cs="Arial"/>
          <w:i/>
          <w:iCs/>
        </w:rPr>
        <w:t>Aspergillus sp</w:t>
      </w:r>
      <w:r w:rsidRPr="4913A1B5">
        <w:rPr>
          <w:rFonts w:ascii="Arial" w:eastAsia="Arial" w:hAnsi="Arial" w:cs="Arial"/>
        </w:rPr>
        <w:t xml:space="preserve">). Otro agente usado como profilaxis corresponde a las equinocandinas, donde la caspofungina ha mostrado ser tan efectiva como el itraconazol para prevenir infecciones por </w:t>
      </w:r>
      <w:r w:rsidRPr="4913A1B5">
        <w:rPr>
          <w:rFonts w:ascii="Arial" w:eastAsia="Arial" w:hAnsi="Arial" w:cs="Arial"/>
          <w:i/>
          <w:iCs/>
        </w:rPr>
        <w:t>Candida sp</w:t>
      </w:r>
      <w:r w:rsidRPr="4913A1B5">
        <w:rPr>
          <w:rFonts w:ascii="Arial" w:eastAsia="Arial" w:hAnsi="Arial" w:cs="Arial"/>
        </w:rPr>
        <w:t xml:space="preserve"> y </w:t>
      </w:r>
      <w:r w:rsidRPr="4913A1B5">
        <w:rPr>
          <w:rFonts w:ascii="Arial" w:eastAsia="Arial" w:hAnsi="Arial" w:cs="Arial"/>
          <w:i/>
          <w:iCs/>
        </w:rPr>
        <w:t>Aspergillus sp</w:t>
      </w:r>
      <w:r w:rsidRPr="4913A1B5">
        <w:rPr>
          <w:rFonts w:ascii="Arial" w:eastAsia="Arial" w:hAnsi="Arial" w:cs="Arial"/>
        </w:rPr>
        <w:t>, micafungina ha mostrado una efectividad superior que el fluconazol para prevenir infecciones fúngicas invasivas en pacientes sometidos a trasplante de células madre hematopoyéticas</w:t>
      </w:r>
      <w:r w:rsidR="00CD7A0B" w:rsidRPr="4913A1B5">
        <w:rPr>
          <w:rFonts w:ascii="Arial" w:eastAsia="Arial" w:hAnsi="Arial" w:cs="Arial"/>
        </w:rPr>
        <w:t xml:space="preserve"> (1,2).</w:t>
      </w:r>
    </w:p>
    <w:p w14:paraId="60DE61EF" w14:textId="76819556" w:rsidR="00EB715F" w:rsidRDefault="008441EC">
      <w:pPr>
        <w:spacing w:line="360" w:lineRule="auto"/>
        <w:jc w:val="both"/>
        <w:rPr>
          <w:rFonts w:ascii="Arial" w:eastAsia="Arial" w:hAnsi="Arial" w:cs="Arial"/>
        </w:rPr>
      </w:pPr>
      <w:r>
        <w:rPr>
          <w:rFonts w:ascii="Arial" w:eastAsia="Arial" w:hAnsi="Arial" w:cs="Arial"/>
        </w:rPr>
        <w:t xml:space="preserve">La neumonía producida por </w:t>
      </w:r>
      <w:r>
        <w:rPr>
          <w:rFonts w:ascii="Arial" w:eastAsia="Arial" w:hAnsi="Arial" w:cs="Arial"/>
          <w:i/>
        </w:rPr>
        <w:t>P. jirovecii</w:t>
      </w:r>
      <w:r>
        <w:rPr>
          <w:rFonts w:ascii="Arial" w:eastAsia="Arial" w:hAnsi="Arial" w:cs="Arial"/>
        </w:rPr>
        <w:t xml:space="preserve"> puede prevenirse utilizando trimetroprim-sulfametoxazol como profilaxis, aunque en pacientes sometidos a trasplante de células hematopoyéticas se prefiere usar dapsona y atovaquone como agentes profilácticos debido al riesgo de mielo supresión que puede provocar la administración de trimetroprim-sulfametoxazol</w:t>
      </w:r>
      <w:r w:rsidR="00CD7A0B">
        <w:rPr>
          <w:rFonts w:ascii="Arial" w:eastAsia="Arial" w:hAnsi="Arial" w:cs="Arial"/>
        </w:rPr>
        <w:t xml:space="preserve"> (1,2).</w:t>
      </w:r>
    </w:p>
    <w:p w14:paraId="7867FA65" w14:textId="77777777" w:rsidR="00C97C4C" w:rsidRDefault="008441EC">
      <w:pPr>
        <w:spacing w:after="0" w:line="360" w:lineRule="auto"/>
        <w:jc w:val="both"/>
        <w:rPr>
          <w:rFonts w:ascii="Arial" w:eastAsia="Arial" w:hAnsi="Arial" w:cs="Arial"/>
        </w:rPr>
      </w:pPr>
      <w:r w:rsidRPr="4913A1B5">
        <w:rPr>
          <w:rFonts w:ascii="Arial" w:eastAsia="Arial" w:hAnsi="Arial" w:cs="Arial"/>
        </w:rPr>
        <w:t>Debido a los riesgos descritos anteriormente que se pueden presentar al utilizar agentes profilácticos en pacientes neutropénicos es necesario desarrollar otras técnicas que permitan un monitoreo confiable del paciente neutropénico con el fin de limitar su uso exclusivamente cuando es inminente el riesgo de infección fúngica invasora</w:t>
      </w:r>
      <w:r w:rsidR="654CA04A" w:rsidRPr="4913A1B5">
        <w:rPr>
          <w:rFonts w:ascii="Arial" w:eastAsia="Arial" w:hAnsi="Arial" w:cs="Arial"/>
        </w:rPr>
        <w:t xml:space="preserve">. El diagnóstico temprano y oportuno de las infecciones fúngicas permitiría </w:t>
      </w:r>
      <w:r w:rsidR="5EFE7C1D" w:rsidRPr="4913A1B5">
        <w:rPr>
          <w:rFonts w:ascii="Arial" w:eastAsia="Arial" w:hAnsi="Arial" w:cs="Arial"/>
        </w:rPr>
        <w:t xml:space="preserve">minimizar el uso </w:t>
      </w:r>
      <w:r w:rsidR="00C302F5" w:rsidRPr="4913A1B5">
        <w:rPr>
          <w:rFonts w:ascii="Arial" w:eastAsia="Arial" w:hAnsi="Arial" w:cs="Arial"/>
        </w:rPr>
        <w:t>profiláctico</w:t>
      </w:r>
      <w:r w:rsidR="5EFE7C1D" w:rsidRPr="4913A1B5">
        <w:rPr>
          <w:rFonts w:ascii="Arial" w:eastAsia="Arial" w:hAnsi="Arial" w:cs="Arial"/>
        </w:rPr>
        <w:t xml:space="preserve"> de antifúngicos</w:t>
      </w:r>
      <w:r w:rsidR="0EAECA70" w:rsidRPr="4913A1B5">
        <w:rPr>
          <w:rFonts w:ascii="Arial" w:eastAsia="Arial" w:hAnsi="Arial" w:cs="Arial"/>
        </w:rPr>
        <w:t>.  E</w:t>
      </w:r>
      <w:r w:rsidRPr="4913A1B5">
        <w:rPr>
          <w:rFonts w:ascii="Arial" w:eastAsia="Arial" w:hAnsi="Arial" w:cs="Arial"/>
        </w:rPr>
        <w:t xml:space="preserve">l uso de biomarcadores como las B- </w:t>
      </w:r>
      <w:r w:rsidR="00787DD4" w:rsidRPr="4913A1B5">
        <w:rPr>
          <w:rFonts w:ascii="Arial" w:eastAsia="Arial" w:hAnsi="Arial" w:cs="Arial"/>
        </w:rPr>
        <w:t>glucanos</w:t>
      </w:r>
      <w:r w:rsidRPr="4913A1B5">
        <w:rPr>
          <w:rFonts w:ascii="Arial" w:eastAsia="Arial" w:hAnsi="Arial" w:cs="Arial"/>
        </w:rPr>
        <w:t xml:space="preserve">, galactomananos y detección de antígenos de </w:t>
      </w:r>
      <w:r w:rsidRPr="4913A1B5">
        <w:rPr>
          <w:rFonts w:ascii="Arial" w:eastAsia="Arial" w:hAnsi="Arial" w:cs="Arial"/>
          <w:i/>
          <w:iCs/>
        </w:rPr>
        <w:t>Candida sp</w:t>
      </w:r>
      <w:r w:rsidRPr="4913A1B5">
        <w:rPr>
          <w:rFonts w:ascii="Arial" w:eastAsia="Arial" w:hAnsi="Arial" w:cs="Arial"/>
        </w:rPr>
        <w:t xml:space="preserve">, </w:t>
      </w:r>
      <w:r w:rsidR="0AD1FA6A" w:rsidRPr="4913A1B5">
        <w:rPr>
          <w:rFonts w:ascii="Arial" w:eastAsia="Arial" w:hAnsi="Arial" w:cs="Arial"/>
        </w:rPr>
        <w:t xml:space="preserve">es una de las </w:t>
      </w:r>
      <w:r w:rsidR="006E22A6" w:rsidRPr="4913A1B5">
        <w:rPr>
          <w:rFonts w:ascii="Arial" w:eastAsia="Arial" w:hAnsi="Arial" w:cs="Arial"/>
        </w:rPr>
        <w:t>estrategias</w:t>
      </w:r>
      <w:r w:rsidR="0AD1FA6A" w:rsidRPr="4913A1B5">
        <w:rPr>
          <w:rFonts w:ascii="Arial" w:eastAsia="Arial" w:hAnsi="Arial" w:cs="Arial"/>
        </w:rPr>
        <w:t xml:space="preserve"> utilizadas hoy en día para lograr el diagn</w:t>
      </w:r>
      <w:r w:rsidR="68AF2619" w:rsidRPr="4913A1B5">
        <w:rPr>
          <w:rFonts w:ascii="Arial" w:eastAsia="Arial" w:hAnsi="Arial" w:cs="Arial"/>
        </w:rPr>
        <w:t xml:space="preserve">óstico </w:t>
      </w:r>
      <w:r w:rsidR="00261F82" w:rsidRPr="4913A1B5">
        <w:rPr>
          <w:rFonts w:ascii="Arial" w:eastAsia="Arial" w:hAnsi="Arial" w:cs="Arial"/>
        </w:rPr>
        <w:t>temprano</w:t>
      </w:r>
      <w:r w:rsidR="005D52CE">
        <w:rPr>
          <w:rFonts w:ascii="Arial" w:eastAsia="Arial" w:hAnsi="Arial" w:cs="Arial"/>
        </w:rPr>
        <w:t xml:space="preserve"> </w:t>
      </w:r>
      <w:r w:rsidR="00261F82" w:rsidRPr="4913A1B5">
        <w:rPr>
          <w:rFonts w:ascii="Arial" w:eastAsia="Arial" w:hAnsi="Arial" w:cs="Arial"/>
        </w:rPr>
        <w:t>(</w:t>
      </w:r>
      <w:r w:rsidR="00CD7A0B" w:rsidRPr="4913A1B5">
        <w:rPr>
          <w:rFonts w:ascii="Arial" w:eastAsia="Arial" w:hAnsi="Arial" w:cs="Arial"/>
        </w:rPr>
        <w:t>1,2).</w:t>
      </w:r>
    </w:p>
    <w:p w14:paraId="028FD429" w14:textId="77777777" w:rsidR="001F242B" w:rsidRDefault="001F242B">
      <w:pPr>
        <w:spacing w:after="0" w:line="360" w:lineRule="auto"/>
        <w:jc w:val="both"/>
        <w:rPr>
          <w:rFonts w:ascii="Arial" w:eastAsia="Arial" w:hAnsi="Arial" w:cs="Arial"/>
        </w:rPr>
      </w:pPr>
    </w:p>
    <w:p w14:paraId="1CE7C981" w14:textId="77777777" w:rsidR="001F242B" w:rsidRDefault="001F242B">
      <w:pPr>
        <w:spacing w:after="0" w:line="360" w:lineRule="auto"/>
        <w:jc w:val="both"/>
        <w:rPr>
          <w:rFonts w:ascii="Arial" w:eastAsia="Arial" w:hAnsi="Arial" w:cs="Arial"/>
        </w:rPr>
      </w:pPr>
    </w:p>
    <w:p w14:paraId="0381A3EA" w14:textId="77777777" w:rsidR="001F242B" w:rsidRDefault="001F242B">
      <w:pPr>
        <w:spacing w:after="0" w:line="360" w:lineRule="auto"/>
        <w:jc w:val="both"/>
        <w:rPr>
          <w:rFonts w:ascii="Arial" w:eastAsia="Arial" w:hAnsi="Arial" w:cs="Arial"/>
        </w:rPr>
      </w:pPr>
    </w:p>
    <w:p w14:paraId="7560BEA9" w14:textId="77777777" w:rsidR="00C97C4C" w:rsidRDefault="00C97C4C">
      <w:pPr>
        <w:spacing w:after="0" w:line="360" w:lineRule="auto"/>
        <w:jc w:val="both"/>
        <w:rPr>
          <w:rFonts w:ascii="Arial" w:eastAsia="Arial" w:hAnsi="Arial" w:cs="Arial"/>
        </w:rPr>
      </w:pPr>
    </w:p>
    <w:p w14:paraId="60DE61F2" w14:textId="7B048B7B" w:rsidR="00EB715F" w:rsidRDefault="006875A7">
      <w:pPr>
        <w:spacing w:after="0" w:line="360" w:lineRule="auto"/>
        <w:jc w:val="both"/>
        <w:rPr>
          <w:rFonts w:ascii="Arial" w:eastAsia="Arial" w:hAnsi="Arial" w:cs="Arial"/>
          <w:b/>
        </w:rPr>
      </w:pPr>
      <w:r w:rsidRPr="005D52CE">
        <w:rPr>
          <w:rFonts w:ascii="Arial" w:eastAsia="Arial" w:hAnsi="Arial" w:cs="Arial"/>
          <w:b/>
        </w:rPr>
        <w:lastRenderedPageBreak/>
        <w:t xml:space="preserve">3.4 </w:t>
      </w:r>
      <w:r w:rsidR="008441EC" w:rsidRPr="005D52CE">
        <w:rPr>
          <w:rFonts w:ascii="Arial" w:eastAsia="Arial" w:hAnsi="Arial" w:cs="Arial"/>
          <w:b/>
        </w:rPr>
        <w:t>Principales agentes micóticos asociados a enfermedad fúngica invasora en pacientes con trastornos hematológicos</w:t>
      </w:r>
    </w:p>
    <w:p w14:paraId="7B8F6316" w14:textId="77777777" w:rsidR="00C97C4C" w:rsidRDefault="00C97C4C">
      <w:pPr>
        <w:spacing w:after="0" w:line="360" w:lineRule="auto"/>
        <w:jc w:val="both"/>
        <w:rPr>
          <w:rFonts w:ascii="Arial" w:eastAsia="Arial" w:hAnsi="Arial" w:cs="Arial"/>
          <w:b/>
        </w:rPr>
      </w:pPr>
    </w:p>
    <w:p w14:paraId="60DE61F4" w14:textId="077C2F85" w:rsidR="00EB715F" w:rsidRDefault="008441EC">
      <w:pPr>
        <w:spacing w:after="0" w:line="360" w:lineRule="auto"/>
        <w:jc w:val="both"/>
        <w:rPr>
          <w:rFonts w:ascii="Arial" w:eastAsia="Arial" w:hAnsi="Arial" w:cs="Arial"/>
        </w:rPr>
      </w:pPr>
      <w:r>
        <w:rPr>
          <w:rFonts w:ascii="Arial" w:eastAsia="Arial" w:hAnsi="Arial" w:cs="Arial"/>
        </w:rPr>
        <w:t>La enfermedad fúngica invasora puede ser considerada en cualquier paciente inmunosupreso que presente fiebre prolongada a pesar de encontrarse con tratamiento antibacteriano de amplio espectro. Las manifestaciones clínicas de la EFI van a depender tanto del organismo que la causa, así como la vía de adquisición de la infección (ver Fig.</w:t>
      </w:r>
      <w:r w:rsidR="000C4886">
        <w:rPr>
          <w:rFonts w:ascii="Arial" w:eastAsia="Arial" w:hAnsi="Arial" w:cs="Arial"/>
        </w:rPr>
        <w:t>1</w:t>
      </w:r>
      <w:r>
        <w:rPr>
          <w:rFonts w:ascii="Arial" w:eastAsia="Arial" w:hAnsi="Arial" w:cs="Arial"/>
        </w:rPr>
        <w:t>)</w:t>
      </w:r>
      <w:r w:rsidR="00331E75">
        <w:rPr>
          <w:rFonts w:ascii="Arial" w:eastAsia="Arial" w:hAnsi="Arial" w:cs="Arial"/>
        </w:rPr>
        <w:t xml:space="preserve"> (1,10).</w:t>
      </w:r>
    </w:p>
    <w:p w14:paraId="60DE61F5" w14:textId="77777777" w:rsidR="00EB715F" w:rsidRDefault="008441EC" w:rsidP="0056016F">
      <w:pPr>
        <w:spacing w:after="0" w:line="360" w:lineRule="auto"/>
        <w:jc w:val="center"/>
        <w:rPr>
          <w:rFonts w:ascii="Arial" w:eastAsia="Arial" w:hAnsi="Arial" w:cs="Arial"/>
        </w:rPr>
      </w:pPr>
      <w:r>
        <w:rPr>
          <w:rFonts w:ascii="Arial" w:eastAsia="Arial" w:hAnsi="Arial" w:cs="Arial"/>
          <w:noProof/>
        </w:rPr>
        <w:drawing>
          <wp:inline distT="0" distB="0" distL="0" distR="0" wp14:anchorId="60DE6358" wp14:editId="60DE6359">
            <wp:extent cx="4045158" cy="2495678"/>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4045158" cy="2495678"/>
                    </a:xfrm>
                    <a:prstGeom prst="rect">
                      <a:avLst/>
                    </a:prstGeom>
                    <a:ln/>
                  </pic:spPr>
                </pic:pic>
              </a:graphicData>
            </a:graphic>
          </wp:inline>
        </w:drawing>
      </w:r>
    </w:p>
    <w:p w14:paraId="60DE61F6" w14:textId="72EEC40C" w:rsidR="00EB715F" w:rsidRDefault="008441EC">
      <w:pPr>
        <w:spacing w:after="0" w:line="360" w:lineRule="auto"/>
        <w:jc w:val="both"/>
        <w:rPr>
          <w:rFonts w:ascii="Arial" w:eastAsia="Arial" w:hAnsi="Arial" w:cs="Arial"/>
        </w:rPr>
      </w:pPr>
      <w:r>
        <w:rPr>
          <w:rFonts w:ascii="Arial" w:eastAsia="Arial" w:hAnsi="Arial" w:cs="Arial"/>
        </w:rPr>
        <w:t>Fig.</w:t>
      </w:r>
      <w:r w:rsidR="000C4886">
        <w:rPr>
          <w:rFonts w:ascii="Arial" w:eastAsia="Arial" w:hAnsi="Arial" w:cs="Arial"/>
        </w:rPr>
        <w:t xml:space="preserve">1. Principales vías de entrada de agentes fúngicos al organismo. Tomado de </w:t>
      </w:r>
      <w:r w:rsidR="00331E75">
        <w:rPr>
          <w:rFonts w:ascii="Arial" w:eastAsia="Arial" w:hAnsi="Arial" w:cs="Arial"/>
        </w:rPr>
        <w:t>(12).</w:t>
      </w:r>
    </w:p>
    <w:p w14:paraId="59EF28DE" w14:textId="77777777" w:rsidR="00056D65" w:rsidRDefault="00056D65">
      <w:pPr>
        <w:spacing w:after="0" w:line="360" w:lineRule="auto"/>
        <w:jc w:val="both"/>
        <w:rPr>
          <w:rFonts w:ascii="Arial" w:eastAsia="Arial" w:hAnsi="Arial" w:cs="Arial"/>
        </w:rPr>
      </w:pPr>
    </w:p>
    <w:p w14:paraId="60DE61F7" w14:textId="624E515B" w:rsidR="00EB715F" w:rsidRPr="00331E75" w:rsidRDefault="139C122C" w:rsidP="7226EC83">
      <w:pPr>
        <w:spacing w:after="0" w:line="360" w:lineRule="auto"/>
        <w:jc w:val="both"/>
        <w:rPr>
          <w:rFonts w:ascii="Arial" w:eastAsia="Arial" w:hAnsi="Arial" w:cs="Arial"/>
        </w:rPr>
      </w:pPr>
      <w:r w:rsidRPr="7226EC83">
        <w:rPr>
          <w:rFonts w:ascii="Arial" w:eastAsia="Arial" w:hAnsi="Arial" w:cs="Arial"/>
        </w:rPr>
        <w:t xml:space="preserve">Son varias especies de hongos las que han sido asociadas como agentes causales de enfermedad fúngica invasora en pacientes con trastornos hematológicos, pero procederemos a detallar los </w:t>
      </w:r>
      <w:r w:rsidR="041537FB" w:rsidRPr="7226EC83">
        <w:rPr>
          <w:rFonts w:ascii="Arial" w:eastAsia="Arial" w:hAnsi="Arial" w:cs="Arial"/>
        </w:rPr>
        <w:t>tres</w:t>
      </w:r>
      <w:r w:rsidRPr="7226EC83">
        <w:rPr>
          <w:rFonts w:ascii="Arial" w:eastAsia="Arial" w:hAnsi="Arial" w:cs="Arial"/>
        </w:rPr>
        <w:t xml:space="preserve"> agentes causales que presentan mayor incidencia según la literatura: </w:t>
      </w:r>
      <w:r w:rsidRPr="7226EC83">
        <w:rPr>
          <w:rFonts w:ascii="Arial" w:eastAsia="Arial" w:hAnsi="Arial" w:cs="Arial"/>
          <w:i/>
          <w:iCs/>
        </w:rPr>
        <w:t xml:space="preserve">Candida </w:t>
      </w:r>
      <w:r w:rsidR="309D0D6B" w:rsidRPr="7226EC83">
        <w:rPr>
          <w:rFonts w:ascii="Arial" w:eastAsia="Arial" w:hAnsi="Arial" w:cs="Arial"/>
          <w:i/>
          <w:iCs/>
        </w:rPr>
        <w:t>albicans</w:t>
      </w:r>
      <w:r w:rsidR="309D0D6B" w:rsidRPr="7226EC83">
        <w:rPr>
          <w:rFonts w:ascii="Arial" w:eastAsia="Arial" w:hAnsi="Arial" w:cs="Arial"/>
        </w:rPr>
        <w:t>,</w:t>
      </w:r>
      <w:r w:rsidR="309D0D6B" w:rsidRPr="7226EC83">
        <w:rPr>
          <w:rFonts w:ascii="Arial" w:eastAsia="Arial" w:hAnsi="Arial" w:cs="Arial"/>
          <w:i/>
          <w:iCs/>
        </w:rPr>
        <w:t xml:space="preserve"> Aspergillus</w:t>
      </w:r>
      <w:r w:rsidRPr="7226EC83">
        <w:rPr>
          <w:rFonts w:ascii="Arial" w:eastAsia="Arial" w:hAnsi="Arial" w:cs="Arial"/>
          <w:i/>
          <w:iCs/>
        </w:rPr>
        <w:t xml:space="preserve"> sp</w:t>
      </w:r>
      <w:r w:rsidR="62E75A36" w:rsidRPr="7226EC83">
        <w:rPr>
          <w:rFonts w:ascii="Arial" w:eastAsia="Arial" w:hAnsi="Arial" w:cs="Arial"/>
          <w:i/>
          <w:iCs/>
        </w:rPr>
        <w:t xml:space="preserve"> y </w:t>
      </w:r>
      <w:r w:rsidR="309D0D6B" w:rsidRPr="7226EC83">
        <w:rPr>
          <w:rFonts w:ascii="Arial" w:eastAsia="Arial" w:hAnsi="Arial" w:cs="Arial"/>
          <w:i/>
          <w:iCs/>
        </w:rPr>
        <w:t>Pneumocystis</w:t>
      </w:r>
      <w:r w:rsidR="62E75A36" w:rsidRPr="7226EC83">
        <w:rPr>
          <w:rFonts w:ascii="Arial" w:eastAsia="Arial" w:hAnsi="Arial" w:cs="Arial"/>
          <w:i/>
          <w:iCs/>
        </w:rPr>
        <w:t xml:space="preserve"> jirovecii</w:t>
      </w:r>
      <w:r w:rsidR="1A00D6A7" w:rsidRPr="7226EC83">
        <w:rPr>
          <w:rFonts w:ascii="Arial" w:eastAsia="Arial" w:hAnsi="Arial" w:cs="Arial"/>
          <w:i/>
          <w:iCs/>
        </w:rPr>
        <w:t xml:space="preserve"> </w:t>
      </w:r>
      <w:r w:rsidR="1A00D6A7" w:rsidRPr="7226EC83">
        <w:rPr>
          <w:rFonts w:ascii="Arial" w:eastAsia="Arial" w:hAnsi="Arial" w:cs="Arial"/>
        </w:rPr>
        <w:t>(1,10).</w:t>
      </w:r>
    </w:p>
    <w:p w14:paraId="60DE61F8" w14:textId="77777777" w:rsidR="00EB715F" w:rsidRDefault="00EB715F">
      <w:pPr>
        <w:spacing w:after="0" w:line="360" w:lineRule="auto"/>
        <w:jc w:val="both"/>
        <w:rPr>
          <w:rFonts w:ascii="Arial" w:eastAsia="Arial" w:hAnsi="Arial" w:cs="Arial"/>
        </w:rPr>
      </w:pPr>
    </w:p>
    <w:p w14:paraId="60DE61F9" w14:textId="15448280" w:rsidR="00EB715F" w:rsidRDefault="6B078F58" w:rsidP="7226EC83">
      <w:pPr>
        <w:spacing w:after="0" w:line="360" w:lineRule="auto"/>
        <w:jc w:val="both"/>
        <w:rPr>
          <w:rFonts w:ascii="Arial" w:eastAsia="Arial" w:hAnsi="Arial" w:cs="Arial"/>
          <w:b/>
          <w:bCs/>
          <w:sz w:val="24"/>
          <w:szCs w:val="24"/>
        </w:rPr>
      </w:pPr>
      <w:r w:rsidRPr="7226EC83">
        <w:rPr>
          <w:rFonts w:ascii="Arial" w:eastAsia="Arial" w:hAnsi="Arial" w:cs="Arial"/>
          <w:b/>
          <w:bCs/>
          <w:sz w:val="24"/>
          <w:szCs w:val="24"/>
        </w:rPr>
        <w:t xml:space="preserve">3.4.1 </w:t>
      </w:r>
      <w:r w:rsidR="139C122C" w:rsidRPr="00962EC9">
        <w:rPr>
          <w:rFonts w:ascii="Arial" w:eastAsia="Arial" w:hAnsi="Arial" w:cs="Arial"/>
          <w:b/>
          <w:bCs/>
          <w:i/>
          <w:iCs/>
          <w:sz w:val="24"/>
          <w:szCs w:val="24"/>
        </w:rPr>
        <w:t xml:space="preserve">Candida albicans </w:t>
      </w:r>
    </w:p>
    <w:p w14:paraId="60DE61FA" w14:textId="77777777" w:rsidR="00EB715F" w:rsidRDefault="00EB715F">
      <w:pPr>
        <w:spacing w:after="0" w:line="360" w:lineRule="auto"/>
        <w:jc w:val="both"/>
        <w:rPr>
          <w:rFonts w:ascii="Arial" w:eastAsia="Arial" w:hAnsi="Arial" w:cs="Arial"/>
        </w:rPr>
      </w:pPr>
    </w:p>
    <w:p w14:paraId="60DE61FB" w14:textId="62999683" w:rsidR="00EB715F" w:rsidRDefault="62CB22A6">
      <w:pPr>
        <w:spacing w:after="0" w:line="360" w:lineRule="auto"/>
        <w:jc w:val="both"/>
        <w:rPr>
          <w:rFonts w:ascii="Arial" w:eastAsia="Arial" w:hAnsi="Arial" w:cs="Arial"/>
        </w:rPr>
      </w:pPr>
      <w:r w:rsidRPr="00962EC9">
        <w:rPr>
          <w:rFonts w:ascii="Arial" w:eastAsia="Arial" w:hAnsi="Arial" w:cs="Arial"/>
        </w:rPr>
        <w:t xml:space="preserve">Las levaduras del género </w:t>
      </w:r>
      <w:r w:rsidRPr="7226EC83">
        <w:rPr>
          <w:rFonts w:ascii="Arial" w:eastAsia="Arial" w:hAnsi="Arial" w:cs="Arial"/>
          <w:i/>
          <w:iCs/>
        </w:rPr>
        <w:t>Candida</w:t>
      </w:r>
      <w:r w:rsidRPr="00962EC9">
        <w:rPr>
          <w:rFonts w:ascii="Arial" w:eastAsia="Arial" w:hAnsi="Arial" w:cs="Arial"/>
        </w:rPr>
        <w:t xml:space="preserve"> son consideradas</w:t>
      </w:r>
      <w:r w:rsidRPr="7226EC83">
        <w:rPr>
          <w:rFonts w:ascii="Arial" w:eastAsia="Arial" w:hAnsi="Arial" w:cs="Arial"/>
          <w:i/>
          <w:iCs/>
        </w:rPr>
        <w:t xml:space="preserve"> </w:t>
      </w:r>
      <w:r w:rsidR="139C122C" w:rsidRPr="7226EC83">
        <w:rPr>
          <w:rFonts w:ascii="Arial" w:eastAsia="Arial" w:hAnsi="Arial" w:cs="Arial"/>
        </w:rPr>
        <w:t>microbiota normal del cuerpo habitando la mucosa oral, vaginal, gastrointestinal y respiratoria de individuos sanos. Actualmente se han descubierto más de 200 especies de este género, algunas con estados teleomorfos conocidos (1</w:t>
      </w:r>
      <w:r w:rsidR="1A00D6A7" w:rsidRPr="7226EC83">
        <w:rPr>
          <w:rFonts w:ascii="Arial" w:eastAsia="Arial" w:hAnsi="Arial" w:cs="Arial"/>
        </w:rPr>
        <w:t>0</w:t>
      </w:r>
      <w:r w:rsidR="139C122C" w:rsidRPr="7226EC83">
        <w:rPr>
          <w:rFonts w:ascii="Arial" w:eastAsia="Arial" w:hAnsi="Arial" w:cs="Arial"/>
        </w:rPr>
        <w:t xml:space="preserve">). Sin embargo, no todas se han reportado como agentes </w:t>
      </w:r>
      <w:r w:rsidR="139C122C" w:rsidRPr="7226EC83">
        <w:rPr>
          <w:rFonts w:ascii="Arial" w:eastAsia="Arial" w:hAnsi="Arial" w:cs="Arial"/>
        </w:rPr>
        <w:lastRenderedPageBreak/>
        <w:t>causales de candidiasis, se estima que al menos 30 especies se han asociado a patología (1</w:t>
      </w:r>
      <w:r w:rsidR="1A00D6A7" w:rsidRPr="7226EC83">
        <w:rPr>
          <w:rFonts w:ascii="Arial" w:eastAsia="Arial" w:hAnsi="Arial" w:cs="Arial"/>
        </w:rPr>
        <w:t>,10</w:t>
      </w:r>
      <w:r w:rsidR="139C122C" w:rsidRPr="7226EC83">
        <w:rPr>
          <w:rFonts w:ascii="Arial" w:eastAsia="Arial" w:hAnsi="Arial" w:cs="Arial"/>
        </w:rPr>
        <w:t>).</w:t>
      </w:r>
    </w:p>
    <w:p w14:paraId="60DE61FD" w14:textId="25671B62" w:rsidR="00EB715F" w:rsidRDefault="139C122C">
      <w:pPr>
        <w:spacing w:after="0" w:line="360" w:lineRule="auto"/>
        <w:jc w:val="both"/>
        <w:rPr>
          <w:rFonts w:ascii="Arial" w:eastAsia="Arial" w:hAnsi="Arial" w:cs="Arial"/>
        </w:rPr>
      </w:pPr>
      <w:r w:rsidRPr="7226EC83">
        <w:rPr>
          <w:rFonts w:ascii="Arial" w:eastAsia="Arial" w:hAnsi="Arial" w:cs="Arial"/>
        </w:rPr>
        <w:t xml:space="preserve">La candidiasis </w:t>
      </w:r>
      <w:r w:rsidR="02B20BCB" w:rsidRPr="7226EC83">
        <w:rPr>
          <w:rFonts w:ascii="Arial" w:eastAsia="Arial" w:hAnsi="Arial" w:cs="Arial"/>
        </w:rPr>
        <w:t>s</w:t>
      </w:r>
      <w:r w:rsidRPr="7226EC83">
        <w:rPr>
          <w:rFonts w:ascii="Arial" w:eastAsia="Arial" w:hAnsi="Arial" w:cs="Arial"/>
        </w:rPr>
        <w:t xml:space="preserve">e considera la micosis oportunista de mayor prevalencia (1). Presenta una variedad de cuadros clínicos y afecta en particular mucosas, la piel, las unas y, de manera excepcional, otros órganos como los pulmones y el intestino (2). </w:t>
      </w:r>
      <w:r w:rsidR="056B7B41" w:rsidRPr="7226EC83">
        <w:rPr>
          <w:rFonts w:ascii="Arial" w:eastAsia="Arial" w:hAnsi="Arial" w:cs="Arial"/>
        </w:rPr>
        <w:t>D</w:t>
      </w:r>
      <w:r w:rsidRPr="7226EC83">
        <w:rPr>
          <w:rFonts w:ascii="Arial" w:eastAsia="Arial" w:hAnsi="Arial" w:cs="Arial"/>
        </w:rPr>
        <w:t xml:space="preserve">espués de algunas bacterias, </w:t>
      </w:r>
      <w:r w:rsidRPr="7226EC83">
        <w:rPr>
          <w:rFonts w:ascii="Arial" w:eastAsia="Arial" w:hAnsi="Arial" w:cs="Arial"/>
          <w:i/>
          <w:iCs/>
        </w:rPr>
        <w:t xml:space="preserve">Candida </w:t>
      </w:r>
      <w:r w:rsidRPr="7226EC83">
        <w:rPr>
          <w:rFonts w:ascii="Arial" w:eastAsia="Arial" w:hAnsi="Arial" w:cs="Arial"/>
        </w:rPr>
        <w:t xml:space="preserve">es la cuarta causa más frecuente de infecciones </w:t>
      </w:r>
      <w:r w:rsidR="056B7B41" w:rsidRPr="7226EC83">
        <w:rPr>
          <w:rFonts w:ascii="Arial" w:eastAsia="Arial" w:hAnsi="Arial" w:cs="Arial"/>
        </w:rPr>
        <w:t>sanguíneas</w:t>
      </w:r>
      <w:r w:rsidRPr="7226EC83">
        <w:rPr>
          <w:rFonts w:ascii="Arial" w:eastAsia="Arial" w:hAnsi="Arial" w:cs="Arial"/>
        </w:rPr>
        <w:t xml:space="preserve"> adquiridas en el hospital (3).</w:t>
      </w:r>
    </w:p>
    <w:p w14:paraId="60DE61FF" w14:textId="02DA40A7" w:rsidR="00EB715F" w:rsidRDefault="139C122C">
      <w:pPr>
        <w:spacing w:after="0" w:line="360" w:lineRule="auto"/>
        <w:jc w:val="both"/>
        <w:rPr>
          <w:rFonts w:ascii="Arial" w:eastAsia="Arial" w:hAnsi="Arial" w:cs="Arial"/>
        </w:rPr>
      </w:pPr>
      <w:r w:rsidRPr="7226EC83">
        <w:rPr>
          <w:rFonts w:ascii="Arial" w:eastAsia="Arial" w:hAnsi="Arial" w:cs="Arial"/>
        </w:rPr>
        <w:t xml:space="preserve">La candidiasis es una enfermedad cosmopolita. La vía de entrada principal es endógena, por formar parte de la microbiota normal. Pero también se puede adquirir de forma exógena, generalmente en pacientes con catéteres y </w:t>
      </w:r>
      <w:r w:rsidR="037B6B64" w:rsidRPr="7226EC83">
        <w:rPr>
          <w:rFonts w:ascii="Arial" w:eastAsia="Arial" w:hAnsi="Arial" w:cs="Arial"/>
        </w:rPr>
        <w:t xml:space="preserve">con el </w:t>
      </w:r>
      <w:r w:rsidRPr="7226EC83">
        <w:rPr>
          <w:rFonts w:ascii="Arial" w:eastAsia="Arial" w:hAnsi="Arial" w:cs="Arial"/>
        </w:rPr>
        <w:t xml:space="preserve">uso de jeringas no estériles (2); </w:t>
      </w:r>
      <w:r w:rsidR="1E9732F6" w:rsidRPr="7226EC83">
        <w:rPr>
          <w:rFonts w:ascii="Arial" w:eastAsia="Arial" w:hAnsi="Arial" w:cs="Arial"/>
        </w:rPr>
        <w:t xml:space="preserve">la candidiasis </w:t>
      </w:r>
      <w:r w:rsidRPr="7226EC83">
        <w:rPr>
          <w:rFonts w:ascii="Arial" w:eastAsia="Arial" w:hAnsi="Arial" w:cs="Arial"/>
        </w:rPr>
        <w:t>puede presentarse a cualquier edad</w:t>
      </w:r>
      <w:r w:rsidR="1A00D6A7" w:rsidRPr="7226EC83">
        <w:rPr>
          <w:rFonts w:ascii="Arial" w:eastAsia="Arial" w:hAnsi="Arial" w:cs="Arial"/>
        </w:rPr>
        <w:t xml:space="preserve"> (10,11).</w:t>
      </w:r>
    </w:p>
    <w:p w14:paraId="60DE6201" w14:textId="71389A25" w:rsidR="00EB715F" w:rsidRDefault="008441EC">
      <w:pPr>
        <w:spacing w:after="0" w:line="360" w:lineRule="auto"/>
        <w:jc w:val="both"/>
        <w:rPr>
          <w:rFonts w:ascii="Arial" w:eastAsia="Arial" w:hAnsi="Arial" w:cs="Arial"/>
        </w:rPr>
      </w:pPr>
      <w:r>
        <w:rPr>
          <w:rFonts w:ascii="Arial" w:eastAsia="Arial" w:hAnsi="Arial" w:cs="Arial"/>
        </w:rPr>
        <w:t xml:space="preserve">En el 2022 la organización mundial de la salud publico una lista de patógenos fúngicos prioritarios con el objetivo de guiar a la investigación, prevención de la resistencia antifúngica y vigilancia epidemiológica en la salud pública. Dentro del grupo critico se encuentra </w:t>
      </w:r>
      <w:r>
        <w:rPr>
          <w:rFonts w:ascii="Arial" w:eastAsia="Arial" w:hAnsi="Arial" w:cs="Arial"/>
          <w:i/>
        </w:rPr>
        <w:t xml:space="preserve">Candida auris </w:t>
      </w:r>
      <w:r>
        <w:rPr>
          <w:rFonts w:ascii="Arial" w:eastAsia="Arial" w:hAnsi="Arial" w:cs="Arial"/>
        </w:rPr>
        <w:t xml:space="preserve">y </w:t>
      </w:r>
      <w:r>
        <w:rPr>
          <w:rFonts w:ascii="Arial" w:eastAsia="Arial" w:hAnsi="Arial" w:cs="Arial"/>
          <w:i/>
        </w:rPr>
        <w:t>Candida albicans</w:t>
      </w:r>
      <w:r w:rsidR="00331E75">
        <w:rPr>
          <w:rFonts w:ascii="Arial" w:eastAsia="Arial" w:hAnsi="Arial" w:cs="Arial"/>
        </w:rPr>
        <w:t xml:space="preserve"> (10.12).</w:t>
      </w:r>
    </w:p>
    <w:p w14:paraId="60DE6204" w14:textId="10803BE0" w:rsidR="00EB715F" w:rsidRDefault="139C122C">
      <w:pPr>
        <w:spacing w:after="0" w:line="360" w:lineRule="auto"/>
        <w:jc w:val="both"/>
        <w:rPr>
          <w:rFonts w:ascii="Arial" w:eastAsia="Arial" w:hAnsi="Arial" w:cs="Arial"/>
        </w:rPr>
      </w:pPr>
      <w:r w:rsidRPr="7226EC83">
        <w:rPr>
          <w:rFonts w:ascii="Arial" w:eastAsia="Arial" w:hAnsi="Arial" w:cs="Arial"/>
          <w:i/>
          <w:iCs/>
        </w:rPr>
        <w:t>C</w:t>
      </w:r>
      <w:r w:rsidR="6572D93C" w:rsidRPr="7226EC83">
        <w:rPr>
          <w:rFonts w:ascii="Arial" w:eastAsia="Arial" w:hAnsi="Arial" w:cs="Arial"/>
          <w:i/>
          <w:iCs/>
        </w:rPr>
        <w:t>.</w:t>
      </w:r>
      <w:r w:rsidRPr="7226EC83">
        <w:rPr>
          <w:rFonts w:ascii="Arial" w:eastAsia="Arial" w:hAnsi="Arial" w:cs="Arial"/>
          <w:i/>
          <w:iCs/>
        </w:rPr>
        <w:t xml:space="preserve"> albicans</w:t>
      </w:r>
      <w:r w:rsidRPr="7226EC83">
        <w:rPr>
          <w:rFonts w:ascii="Arial" w:eastAsia="Arial" w:hAnsi="Arial" w:cs="Arial"/>
        </w:rPr>
        <w:t xml:space="preserve"> es una levadura de 3-6 μm ovalada o redondeada, gemante con pared delgada, sin capsula, acompañada o no de pseudomicelio y micelio (6). Es un hongo polimórfico, lo que significa que puede crecer como blastosporas, pseudomicelio o micelio hialino septado</w:t>
      </w:r>
      <w:r w:rsidR="357E955B" w:rsidRPr="7226EC83">
        <w:rPr>
          <w:rFonts w:ascii="Arial" w:eastAsia="Arial" w:hAnsi="Arial" w:cs="Arial"/>
        </w:rPr>
        <w:t xml:space="preserve"> y puede además formar clamidosporas</w:t>
      </w:r>
      <w:r w:rsidRPr="7226EC83">
        <w:rPr>
          <w:rFonts w:ascii="Arial" w:eastAsia="Arial" w:hAnsi="Arial" w:cs="Arial"/>
        </w:rPr>
        <w:t xml:space="preserve"> </w:t>
      </w:r>
      <w:r w:rsidR="5028D543" w:rsidRPr="7226EC83">
        <w:rPr>
          <w:rFonts w:ascii="Arial" w:eastAsia="Arial" w:hAnsi="Arial" w:cs="Arial"/>
        </w:rPr>
        <w:t>como</w:t>
      </w:r>
      <w:r w:rsidR="69397574" w:rsidRPr="7226EC83">
        <w:rPr>
          <w:rFonts w:ascii="Arial" w:eastAsia="Arial" w:hAnsi="Arial" w:cs="Arial"/>
        </w:rPr>
        <w:t xml:space="preserve"> parte de</w:t>
      </w:r>
      <w:r w:rsidRPr="7226EC83">
        <w:rPr>
          <w:rFonts w:ascii="Arial" w:eastAsia="Arial" w:hAnsi="Arial" w:cs="Arial"/>
        </w:rPr>
        <w:t xml:space="preserve"> sus factores de virulencia (</w:t>
      </w:r>
      <w:r w:rsidR="1A00D6A7" w:rsidRPr="7226EC83">
        <w:rPr>
          <w:rFonts w:ascii="Arial" w:eastAsia="Arial" w:hAnsi="Arial" w:cs="Arial"/>
        </w:rPr>
        <w:t>1,19,11,13</w:t>
      </w:r>
      <w:r w:rsidRPr="7226EC83">
        <w:rPr>
          <w:rFonts w:ascii="Arial" w:eastAsia="Arial" w:hAnsi="Arial" w:cs="Arial"/>
        </w:rPr>
        <w:t xml:space="preserve">). </w:t>
      </w:r>
    </w:p>
    <w:p w14:paraId="60DE6205" w14:textId="77777777" w:rsidR="00EB715F" w:rsidRDefault="00EB715F">
      <w:pPr>
        <w:spacing w:after="0" w:line="360" w:lineRule="auto"/>
        <w:jc w:val="both"/>
        <w:rPr>
          <w:rFonts w:ascii="Arial" w:eastAsia="Arial" w:hAnsi="Arial" w:cs="Arial"/>
        </w:rPr>
      </w:pPr>
    </w:p>
    <w:p w14:paraId="60DE6206" w14:textId="77777777" w:rsidR="00EB715F" w:rsidRDefault="008441EC" w:rsidP="0056016F">
      <w:pPr>
        <w:spacing w:after="0" w:line="360" w:lineRule="auto"/>
        <w:jc w:val="center"/>
        <w:rPr>
          <w:rFonts w:ascii="Arial" w:eastAsia="Arial" w:hAnsi="Arial" w:cs="Arial"/>
        </w:rPr>
      </w:pPr>
      <w:r>
        <w:rPr>
          <w:rFonts w:ascii="Arial" w:eastAsia="Arial" w:hAnsi="Arial" w:cs="Arial"/>
          <w:noProof/>
        </w:rPr>
        <w:lastRenderedPageBreak/>
        <w:drawing>
          <wp:inline distT="0" distB="0" distL="0" distR="0" wp14:anchorId="60DE635A" wp14:editId="60DE635B">
            <wp:extent cx="5612130" cy="3049905"/>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612130" cy="3049905"/>
                    </a:xfrm>
                    <a:prstGeom prst="rect">
                      <a:avLst/>
                    </a:prstGeom>
                    <a:ln/>
                  </pic:spPr>
                </pic:pic>
              </a:graphicData>
            </a:graphic>
          </wp:inline>
        </w:drawing>
      </w:r>
    </w:p>
    <w:p w14:paraId="60DE6207" w14:textId="33B68528" w:rsidR="00EB715F" w:rsidRDefault="008441EC">
      <w:pPr>
        <w:spacing w:after="0" w:line="360" w:lineRule="auto"/>
        <w:jc w:val="both"/>
        <w:rPr>
          <w:rFonts w:ascii="Arial" w:eastAsia="Arial" w:hAnsi="Arial" w:cs="Arial"/>
        </w:rPr>
      </w:pPr>
      <w:r>
        <w:rPr>
          <w:rFonts w:ascii="Arial" w:eastAsia="Arial" w:hAnsi="Arial" w:cs="Arial"/>
        </w:rPr>
        <w:t xml:space="preserve">Figura </w:t>
      </w:r>
      <w:r w:rsidR="00056D65">
        <w:rPr>
          <w:rFonts w:ascii="Arial" w:eastAsia="Arial" w:hAnsi="Arial" w:cs="Arial"/>
        </w:rPr>
        <w:t>2</w:t>
      </w:r>
      <w:r w:rsidR="00787DD4">
        <w:rPr>
          <w:rFonts w:ascii="Arial" w:eastAsia="Arial" w:hAnsi="Arial" w:cs="Arial"/>
        </w:rPr>
        <w:t>.</w:t>
      </w:r>
      <w:r>
        <w:rPr>
          <w:rFonts w:ascii="Arial" w:eastAsia="Arial" w:hAnsi="Arial" w:cs="Arial"/>
        </w:rPr>
        <w:t xml:space="preserve"> Representación de la pared de </w:t>
      </w:r>
      <w:r w:rsidRPr="00627D61">
        <w:rPr>
          <w:rFonts w:ascii="Arial" w:eastAsia="Arial" w:hAnsi="Arial" w:cs="Arial"/>
          <w:i/>
          <w:iCs/>
        </w:rPr>
        <w:t>C. albicans</w:t>
      </w:r>
      <w:r>
        <w:rPr>
          <w:rFonts w:ascii="Arial" w:eastAsia="Arial" w:hAnsi="Arial" w:cs="Arial"/>
        </w:rPr>
        <w:t xml:space="preserve">. Tomado de </w:t>
      </w:r>
      <w:r w:rsidR="00331E75">
        <w:rPr>
          <w:rFonts w:ascii="Arial" w:eastAsia="Arial" w:hAnsi="Arial" w:cs="Arial"/>
        </w:rPr>
        <w:t>(11).</w:t>
      </w:r>
    </w:p>
    <w:p w14:paraId="60DE6208" w14:textId="77777777" w:rsidR="00EB715F" w:rsidRDefault="00EB715F">
      <w:pPr>
        <w:spacing w:after="0" w:line="360" w:lineRule="auto"/>
        <w:jc w:val="both"/>
        <w:rPr>
          <w:rFonts w:ascii="Arial" w:eastAsia="Arial" w:hAnsi="Arial" w:cs="Arial"/>
        </w:rPr>
      </w:pPr>
    </w:p>
    <w:p w14:paraId="60DE6209" w14:textId="03367818" w:rsidR="00EB715F" w:rsidRDefault="008441EC">
      <w:pPr>
        <w:spacing w:after="0" w:line="360" w:lineRule="auto"/>
        <w:jc w:val="both"/>
        <w:rPr>
          <w:rFonts w:ascii="Arial" w:eastAsia="Arial" w:hAnsi="Arial" w:cs="Arial"/>
        </w:rPr>
      </w:pPr>
      <w:r>
        <w:rPr>
          <w:rFonts w:ascii="Arial" w:eastAsia="Arial" w:hAnsi="Arial" w:cs="Arial"/>
        </w:rPr>
        <w:t xml:space="preserve">Las moléculas más abundantes en </w:t>
      </w:r>
      <w:r>
        <w:rPr>
          <w:rFonts w:ascii="Arial" w:eastAsia="Arial" w:hAnsi="Arial" w:cs="Arial"/>
          <w:i/>
        </w:rPr>
        <w:t xml:space="preserve">Candida </w:t>
      </w:r>
      <w:r>
        <w:rPr>
          <w:rFonts w:ascii="Arial" w:eastAsia="Arial" w:hAnsi="Arial" w:cs="Arial"/>
        </w:rPr>
        <w:t>son los β-1,3-glucanos (10). La capa interna consiste en quitina, β-1,3- y β-1,6-glucanos y manoproteínas. Las proteínas GPI se unen al β-1,6-glucano que, a su vez, se une al β-1,3-glucano, mientras que las proteínas Pir se unen directamente al β-1,3-glucano (11). La capa externa esta enriquecida en fibrillas de manano que están ancladas a manoproteínas reticuladas a la capa interna de la pared (</w:t>
      </w:r>
      <w:r w:rsidR="00331E75">
        <w:rPr>
          <w:rFonts w:ascii="Arial" w:eastAsia="Arial" w:hAnsi="Arial" w:cs="Arial"/>
        </w:rPr>
        <w:t>10,11</w:t>
      </w:r>
      <w:r>
        <w:rPr>
          <w:rFonts w:ascii="Arial" w:eastAsia="Arial" w:hAnsi="Arial" w:cs="Arial"/>
        </w:rPr>
        <w:t>,12).</w:t>
      </w:r>
    </w:p>
    <w:p w14:paraId="60DE620A" w14:textId="77777777" w:rsidR="00EB715F" w:rsidRDefault="008441EC" w:rsidP="0056016F">
      <w:pPr>
        <w:spacing w:after="0" w:line="360" w:lineRule="auto"/>
        <w:jc w:val="center"/>
        <w:rPr>
          <w:rFonts w:ascii="Arial" w:eastAsia="Arial" w:hAnsi="Arial" w:cs="Arial"/>
        </w:rPr>
      </w:pPr>
      <w:r>
        <w:rPr>
          <w:rFonts w:ascii="Arial" w:eastAsia="Arial" w:hAnsi="Arial" w:cs="Arial"/>
          <w:noProof/>
        </w:rPr>
        <w:lastRenderedPageBreak/>
        <w:drawing>
          <wp:inline distT="0" distB="0" distL="0" distR="0" wp14:anchorId="60DE635C" wp14:editId="60DE635D">
            <wp:extent cx="5612130" cy="332613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5612130" cy="3326130"/>
                    </a:xfrm>
                    <a:prstGeom prst="rect">
                      <a:avLst/>
                    </a:prstGeom>
                    <a:ln/>
                  </pic:spPr>
                </pic:pic>
              </a:graphicData>
            </a:graphic>
          </wp:inline>
        </w:drawing>
      </w:r>
    </w:p>
    <w:p w14:paraId="60DE620B" w14:textId="331606E5" w:rsidR="00EB715F" w:rsidRDefault="008441EC">
      <w:pPr>
        <w:spacing w:after="0" w:line="360" w:lineRule="auto"/>
        <w:jc w:val="both"/>
        <w:rPr>
          <w:rFonts w:ascii="Arial" w:eastAsia="Arial" w:hAnsi="Arial" w:cs="Arial"/>
        </w:rPr>
      </w:pPr>
      <w:r>
        <w:rPr>
          <w:rFonts w:ascii="Arial" w:eastAsia="Arial" w:hAnsi="Arial" w:cs="Arial"/>
        </w:rPr>
        <w:t xml:space="preserve">Figura </w:t>
      </w:r>
      <w:r w:rsidR="00B0461D">
        <w:rPr>
          <w:rFonts w:ascii="Arial" w:eastAsia="Arial" w:hAnsi="Arial" w:cs="Arial"/>
        </w:rPr>
        <w:t>3</w:t>
      </w:r>
      <w:r>
        <w:rPr>
          <w:rFonts w:ascii="Arial" w:eastAsia="Arial" w:hAnsi="Arial" w:cs="Arial"/>
        </w:rPr>
        <w:t xml:space="preserve">. Representación de mananos en la pared de </w:t>
      </w:r>
      <w:r>
        <w:rPr>
          <w:rFonts w:ascii="Arial" w:eastAsia="Arial" w:hAnsi="Arial" w:cs="Arial"/>
          <w:i/>
        </w:rPr>
        <w:t>C. albicans.</w:t>
      </w:r>
      <w:r>
        <w:rPr>
          <w:rFonts w:ascii="Arial" w:eastAsia="Arial" w:hAnsi="Arial" w:cs="Arial"/>
        </w:rPr>
        <w:t xml:space="preserve"> Tomado de </w:t>
      </w:r>
      <w:r w:rsidR="008773A0">
        <w:rPr>
          <w:rFonts w:ascii="Arial" w:eastAsia="Arial" w:hAnsi="Arial" w:cs="Arial"/>
        </w:rPr>
        <w:t>(13).</w:t>
      </w:r>
    </w:p>
    <w:p w14:paraId="60DE620C" w14:textId="77777777" w:rsidR="00EB715F" w:rsidRDefault="00EB715F">
      <w:pPr>
        <w:spacing w:after="0" w:line="360" w:lineRule="auto"/>
        <w:jc w:val="both"/>
        <w:rPr>
          <w:rFonts w:ascii="Arial" w:eastAsia="Arial" w:hAnsi="Arial" w:cs="Arial"/>
        </w:rPr>
      </w:pPr>
    </w:p>
    <w:p w14:paraId="60DE620D" w14:textId="541CE093" w:rsidR="00EB715F" w:rsidRDefault="008441EC">
      <w:pPr>
        <w:spacing w:after="0" w:line="360" w:lineRule="auto"/>
        <w:jc w:val="both"/>
        <w:rPr>
          <w:rFonts w:ascii="Arial" w:eastAsia="Arial" w:hAnsi="Arial" w:cs="Arial"/>
        </w:rPr>
      </w:pPr>
      <w:r>
        <w:rPr>
          <w:rFonts w:ascii="Arial" w:eastAsia="Arial" w:hAnsi="Arial" w:cs="Arial"/>
        </w:rPr>
        <w:t>Las manoproteínas de la pared celular están adornadas con oligosacáridos unidos por N y O (7). Los N-mananos tienen una estructura central larga de α (1,6)-manosa decorada con cadenas laterales de manosidos α o β de varias longitudes. Por el contrario, el O-manano es una cadena lineal simple formada por unos pocos residuos de manosa (9). Estos se vinculan a repeticiones ricas en serina-treonina (</w:t>
      </w:r>
      <w:r w:rsidR="008773A0">
        <w:rPr>
          <w:rFonts w:ascii="Arial" w:eastAsia="Arial" w:hAnsi="Arial" w:cs="Arial"/>
        </w:rPr>
        <w:t>10,11,13</w:t>
      </w:r>
      <w:r>
        <w:rPr>
          <w:rFonts w:ascii="Arial" w:eastAsia="Arial" w:hAnsi="Arial" w:cs="Arial"/>
        </w:rPr>
        <w:t>).</w:t>
      </w:r>
    </w:p>
    <w:p w14:paraId="60DE620F" w14:textId="319F582D" w:rsidR="00EB715F" w:rsidRDefault="139C122C">
      <w:pPr>
        <w:spacing w:after="0" w:line="360" w:lineRule="auto"/>
        <w:jc w:val="both"/>
        <w:rPr>
          <w:rFonts w:ascii="Arial" w:eastAsia="Arial" w:hAnsi="Arial" w:cs="Arial"/>
        </w:rPr>
      </w:pPr>
      <w:r w:rsidRPr="7226EC83">
        <w:rPr>
          <w:rFonts w:ascii="Arial" w:eastAsia="Arial" w:hAnsi="Arial" w:cs="Arial"/>
        </w:rPr>
        <w:t>Las levaduras crecen por lo general en 2-3 días. Las colonias son lisas, glabras, pueden ser secas o húmedas y usualmente son de color blanco a crema (6). En medios enriquecidos (por ejemplo, agar sangre o agar chocolate) se desarrollan extensiones llamadas "pies" alrededor de la colonia y puede haber micelio sumergido (</w:t>
      </w:r>
      <w:r w:rsidR="04E726C5" w:rsidRPr="7226EC83">
        <w:rPr>
          <w:rFonts w:ascii="Arial" w:eastAsia="Arial" w:hAnsi="Arial" w:cs="Arial"/>
        </w:rPr>
        <w:t>10,11,14</w:t>
      </w:r>
      <w:r w:rsidRPr="7226EC83">
        <w:rPr>
          <w:rFonts w:ascii="Arial" w:eastAsia="Arial" w:hAnsi="Arial" w:cs="Arial"/>
        </w:rPr>
        <w:t>).</w:t>
      </w:r>
    </w:p>
    <w:p w14:paraId="60DE6212" w14:textId="14D70FFE" w:rsidR="00EB715F" w:rsidRDefault="008441EC" w:rsidP="0084470E">
      <w:pPr>
        <w:spacing w:after="0" w:line="360" w:lineRule="auto"/>
        <w:jc w:val="both"/>
        <w:rPr>
          <w:rFonts w:ascii="Arial" w:eastAsia="Arial" w:hAnsi="Arial" w:cs="Arial"/>
        </w:rPr>
      </w:pPr>
      <w:r>
        <w:rPr>
          <w:rFonts w:ascii="Arial" w:eastAsia="Arial" w:hAnsi="Arial" w:cs="Arial"/>
        </w:rPr>
        <w:t xml:space="preserve">En el contacto de </w:t>
      </w:r>
      <w:r w:rsidRPr="00787DD4">
        <w:rPr>
          <w:rFonts w:ascii="Arial" w:eastAsia="Arial" w:hAnsi="Arial" w:cs="Arial"/>
          <w:i/>
          <w:iCs/>
        </w:rPr>
        <w:t>C</w:t>
      </w:r>
      <w:r w:rsidR="00BD3648" w:rsidRPr="00787DD4">
        <w:rPr>
          <w:rFonts w:ascii="Arial" w:eastAsia="Arial" w:hAnsi="Arial" w:cs="Arial"/>
          <w:i/>
          <w:iCs/>
        </w:rPr>
        <w:t>.</w:t>
      </w:r>
      <w:r w:rsidR="00787DD4" w:rsidRPr="00787DD4">
        <w:rPr>
          <w:rFonts w:ascii="Arial" w:eastAsia="Arial" w:hAnsi="Arial" w:cs="Arial"/>
          <w:i/>
          <w:iCs/>
        </w:rPr>
        <w:t xml:space="preserve"> </w:t>
      </w:r>
      <w:r w:rsidR="00BD3648" w:rsidRPr="00787DD4">
        <w:rPr>
          <w:rFonts w:ascii="Arial" w:eastAsia="Arial" w:hAnsi="Arial" w:cs="Arial"/>
          <w:i/>
          <w:iCs/>
        </w:rPr>
        <w:t>albicans</w:t>
      </w:r>
      <w:r>
        <w:rPr>
          <w:rFonts w:ascii="Arial" w:eastAsia="Arial" w:hAnsi="Arial" w:cs="Arial"/>
        </w:rPr>
        <w:t xml:space="preserve"> con el hospedero se pueden dar una serie de interacciones como mutualismo, comensalismo o parasitismo según al grado de afectación que presente el hospedero</w:t>
      </w:r>
      <w:r w:rsidR="008773A0">
        <w:rPr>
          <w:rFonts w:ascii="Arial" w:eastAsia="Arial" w:hAnsi="Arial" w:cs="Arial"/>
        </w:rPr>
        <w:t xml:space="preserve"> (10,11,15).</w:t>
      </w:r>
    </w:p>
    <w:p w14:paraId="60DE6213" w14:textId="77777777" w:rsidR="00EB715F" w:rsidRDefault="00EB715F">
      <w:pPr>
        <w:spacing w:line="360" w:lineRule="auto"/>
        <w:jc w:val="both"/>
        <w:rPr>
          <w:rFonts w:ascii="Arial" w:eastAsia="Arial" w:hAnsi="Arial" w:cs="Arial"/>
        </w:rPr>
      </w:pPr>
    </w:p>
    <w:p w14:paraId="60DE6214" w14:textId="77777777" w:rsidR="00EB715F" w:rsidRDefault="008441EC" w:rsidP="0056016F">
      <w:pPr>
        <w:spacing w:line="360" w:lineRule="auto"/>
        <w:jc w:val="center"/>
        <w:rPr>
          <w:rFonts w:ascii="Arial" w:eastAsia="Arial" w:hAnsi="Arial" w:cs="Arial"/>
        </w:rPr>
      </w:pPr>
      <w:r>
        <w:rPr>
          <w:rFonts w:ascii="Arial" w:eastAsia="Arial" w:hAnsi="Arial" w:cs="Arial"/>
          <w:noProof/>
        </w:rPr>
        <w:lastRenderedPageBreak/>
        <w:drawing>
          <wp:inline distT="0" distB="0" distL="0" distR="0" wp14:anchorId="60DE635E" wp14:editId="60DE635F">
            <wp:extent cx="5612130" cy="3108960"/>
            <wp:effectExtent l="0" t="0" r="0" b="0"/>
            <wp:docPr id="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5612130" cy="3108960"/>
                    </a:xfrm>
                    <a:prstGeom prst="rect">
                      <a:avLst/>
                    </a:prstGeom>
                    <a:ln/>
                  </pic:spPr>
                </pic:pic>
              </a:graphicData>
            </a:graphic>
          </wp:inline>
        </w:drawing>
      </w:r>
    </w:p>
    <w:p w14:paraId="60DE6215" w14:textId="535166D9" w:rsidR="00EB715F" w:rsidRDefault="008441EC">
      <w:pPr>
        <w:spacing w:line="360" w:lineRule="auto"/>
        <w:jc w:val="both"/>
        <w:rPr>
          <w:rFonts w:ascii="Arial" w:eastAsia="Arial" w:hAnsi="Arial" w:cs="Arial"/>
        </w:rPr>
      </w:pPr>
      <w:r>
        <w:rPr>
          <w:rFonts w:ascii="Arial" w:eastAsia="Arial" w:hAnsi="Arial" w:cs="Arial"/>
        </w:rPr>
        <w:t xml:space="preserve">Figura </w:t>
      </w:r>
      <w:r w:rsidR="00B0461D">
        <w:rPr>
          <w:rFonts w:ascii="Arial" w:eastAsia="Arial" w:hAnsi="Arial" w:cs="Arial"/>
        </w:rPr>
        <w:t>4</w:t>
      </w:r>
      <w:r>
        <w:rPr>
          <w:rFonts w:ascii="Arial" w:eastAsia="Arial" w:hAnsi="Arial" w:cs="Arial"/>
        </w:rPr>
        <w:t xml:space="preserve">. Diferentes interacciones de </w:t>
      </w:r>
      <w:r w:rsidRPr="00627D61">
        <w:rPr>
          <w:rFonts w:ascii="Arial" w:eastAsia="Arial" w:hAnsi="Arial" w:cs="Arial"/>
          <w:i/>
          <w:iCs/>
        </w:rPr>
        <w:t>C albicans</w:t>
      </w:r>
      <w:r>
        <w:rPr>
          <w:rFonts w:ascii="Arial" w:eastAsia="Arial" w:hAnsi="Arial" w:cs="Arial"/>
        </w:rPr>
        <w:t xml:space="preserve"> con el hospedero. Tomado de</w:t>
      </w:r>
      <w:r w:rsidR="008773A0">
        <w:rPr>
          <w:rFonts w:ascii="Arial" w:eastAsia="Arial" w:hAnsi="Arial" w:cs="Arial"/>
        </w:rPr>
        <w:t xml:space="preserve"> (15).</w:t>
      </w:r>
    </w:p>
    <w:p w14:paraId="60DE6216" w14:textId="3F9FE0FC" w:rsidR="00EB715F" w:rsidRDefault="139C122C">
      <w:pPr>
        <w:spacing w:after="0" w:line="360" w:lineRule="auto"/>
        <w:jc w:val="both"/>
        <w:rPr>
          <w:rFonts w:ascii="Arial" w:eastAsia="Arial" w:hAnsi="Arial" w:cs="Arial"/>
        </w:rPr>
      </w:pPr>
      <w:r w:rsidRPr="7226EC83">
        <w:rPr>
          <w:rFonts w:ascii="Arial" w:eastAsia="Arial" w:hAnsi="Arial" w:cs="Arial"/>
        </w:rPr>
        <w:t xml:space="preserve">Según la imagen anterior durante el comensalismo, </w:t>
      </w:r>
      <w:r w:rsidRPr="7226EC83">
        <w:rPr>
          <w:rFonts w:ascii="Arial" w:eastAsia="Arial" w:hAnsi="Arial" w:cs="Arial"/>
          <w:i/>
          <w:iCs/>
        </w:rPr>
        <w:t>C</w:t>
      </w:r>
      <w:r w:rsidR="1A70395E" w:rsidRPr="7226EC83">
        <w:rPr>
          <w:rFonts w:ascii="Arial" w:eastAsia="Arial" w:hAnsi="Arial" w:cs="Arial"/>
          <w:i/>
          <w:iCs/>
        </w:rPr>
        <w:t>.</w:t>
      </w:r>
      <w:r w:rsidRPr="7226EC83">
        <w:rPr>
          <w:rFonts w:ascii="Arial" w:eastAsia="Arial" w:hAnsi="Arial" w:cs="Arial"/>
          <w:i/>
          <w:iCs/>
        </w:rPr>
        <w:t xml:space="preserve"> </w:t>
      </w:r>
      <w:r w:rsidR="138B7CA8" w:rsidRPr="00627D61">
        <w:rPr>
          <w:rFonts w:ascii="Arial" w:eastAsia="Arial" w:hAnsi="Arial" w:cs="Arial"/>
          <w:i/>
          <w:iCs/>
        </w:rPr>
        <w:t>albican</w:t>
      </w:r>
      <w:r w:rsidR="138B7CA8" w:rsidRPr="7226EC83">
        <w:rPr>
          <w:rFonts w:ascii="Arial" w:eastAsia="Arial" w:hAnsi="Arial" w:cs="Arial"/>
        </w:rPr>
        <w:t>s</w:t>
      </w:r>
      <w:r w:rsidR="3E2EAB2A" w:rsidRPr="7226EC83">
        <w:rPr>
          <w:rFonts w:ascii="Arial" w:eastAsia="Arial" w:hAnsi="Arial" w:cs="Arial"/>
        </w:rPr>
        <w:t xml:space="preserve"> se reproduce a través de</w:t>
      </w:r>
      <w:r w:rsidRPr="7226EC83">
        <w:rPr>
          <w:rFonts w:ascii="Arial" w:eastAsia="Arial" w:hAnsi="Arial" w:cs="Arial"/>
        </w:rPr>
        <w:t xml:space="preserve"> blastosporas y en poca cantidad por lo que hay tolerancia por parte del huésped y el sistema inmune no es activado</w:t>
      </w:r>
      <w:r w:rsidR="35A966FA" w:rsidRPr="7226EC83">
        <w:rPr>
          <w:rFonts w:ascii="Arial" w:eastAsia="Arial" w:hAnsi="Arial" w:cs="Arial"/>
        </w:rPr>
        <w:t xml:space="preserve">. </w:t>
      </w:r>
      <w:r w:rsidRPr="7226EC83">
        <w:rPr>
          <w:rFonts w:ascii="Arial" w:eastAsia="Arial" w:hAnsi="Arial" w:cs="Arial"/>
        </w:rPr>
        <w:t xml:space="preserve"> </w:t>
      </w:r>
      <w:r w:rsidR="5602B5A8" w:rsidRPr="7226EC83">
        <w:rPr>
          <w:rFonts w:ascii="Arial" w:eastAsia="Arial" w:hAnsi="Arial" w:cs="Arial"/>
        </w:rPr>
        <w:t>S</w:t>
      </w:r>
      <w:r w:rsidRPr="7226EC83">
        <w:rPr>
          <w:rFonts w:ascii="Arial" w:eastAsia="Arial" w:hAnsi="Arial" w:cs="Arial"/>
        </w:rPr>
        <w:t>in embargo, en periodos de inmunosupresión, trauma y disbiosis</w:t>
      </w:r>
      <w:r w:rsidR="4BF57D11" w:rsidRPr="7226EC83">
        <w:rPr>
          <w:rFonts w:ascii="Arial" w:eastAsia="Arial" w:hAnsi="Arial" w:cs="Arial"/>
        </w:rPr>
        <w:t>,</w:t>
      </w:r>
      <w:r w:rsidRPr="7226EC83">
        <w:rPr>
          <w:rFonts w:ascii="Arial" w:eastAsia="Arial" w:hAnsi="Arial" w:cs="Arial"/>
        </w:rPr>
        <w:t xml:space="preserve"> </w:t>
      </w:r>
      <w:r w:rsidRPr="7226EC83">
        <w:rPr>
          <w:rFonts w:ascii="Arial" w:eastAsia="Arial" w:hAnsi="Arial" w:cs="Arial"/>
          <w:i/>
          <w:iCs/>
        </w:rPr>
        <w:t>C</w:t>
      </w:r>
      <w:r w:rsidR="1A70395E" w:rsidRPr="7226EC83">
        <w:rPr>
          <w:rFonts w:ascii="Arial" w:eastAsia="Arial" w:hAnsi="Arial" w:cs="Arial"/>
          <w:i/>
          <w:iCs/>
        </w:rPr>
        <w:t>.</w:t>
      </w:r>
      <w:r w:rsidRPr="7226EC83">
        <w:rPr>
          <w:rFonts w:ascii="Arial" w:eastAsia="Arial" w:hAnsi="Arial" w:cs="Arial"/>
          <w:i/>
          <w:iCs/>
        </w:rPr>
        <w:t xml:space="preserve"> </w:t>
      </w:r>
      <w:r w:rsidR="138B7CA8" w:rsidRPr="00627D61">
        <w:rPr>
          <w:rFonts w:ascii="Arial" w:eastAsia="Arial" w:hAnsi="Arial" w:cs="Arial"/>
          <w:i/>
          <w:iCs/>
        </w:rPr>
        <w:t>albicans</w:t>
      </w:r>
      <w:r w:rsidRPr="7226EC83">
        <w:rPr>
          <w:rFonts w:ascii="Arial" w:eastAsia="Arial" w:hAnsi="Arial" w:cs="Arial"/>
        </w:rPr>
        <w:t xml:space="preserve"> prolifera y puede inducir la formación de micelio causando activación de la respuesta inmune (1</w:t>
      </w:r>
      <w:r w:rsidR="04E726C5" w:rsidRPr="7226EC83">
        <w:rPr>
          <w:rFonts w:ascii="Arial" w:eastAsia="Arial" w:hAnsi="Arial" w:cs="Arial"/>
        </w:rPr>
        <w:t>0,11,15,16,17</w:t>
      </w:r>
      <w:r w:rsidRPr="7226EC83">
        <w:rPr>
          <w:rFonts w:ascii="Arial" w:eastAsia="Arial" w:hAnsi="Arial" w:cs="Arial"/>
        </w:rPr>
        <w:t>).</w:t>
      </w:r>
    </w:p>
    <w:p w14:paraId="60DE6217" w14:textId="77777777" w:rsidR="00EB715F" w:rsidRDefault="00EB715F">
      <w:pPr>
        <w:spacing w:after="0" w:line="360" w:lineRule="auto"/>
        <w:jc w:val="both"/>
        <w:rPr>
          <w:rFonts w:ascii="Arial" w:eastAsia="Arial" w:hAnsi="Arial" w:cs="Arial"/>
        </w:rPr>
      </w:pPr>
    </w:p>
    <w:p w14:paraId="60DE6218" w14:textId="77777777" w:rsidR="00EB715F" w:rsidRDefault="008441EC" w:rsidP="0056016F">
      <w:pPr>
        <w:spacing w:after="0" w:line="360" w:lineRule="auto"/>
        <w:jc w:val="center"/>
        <w:rPr>
          <w:rFonts w:ascii="Arial" w:eastAsia="Arial" w:hAnsi="Arial" w:cs="Arial"/>
        </w:rPr>
      </w:pPr>
      <w:r>
        <w:rPr>
          <w:rFonts w:ascii="Arial" w:eastAsia="Arial" w:hAnsi="Arial" w:cs="Arial"/>
          <w:noProof/>
        </w:rPr>
        <w:lastRenderedPageBreak/>
        <w:drawing>
          <wp:inline distT="0" distB="0" distL="0" distR="0" wp14:anchorId="60DE6360" wp14:editId="60DE6361">
            <wp:extent cx="5612130" cy="3291840"/>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5612130" cy="3291840"/>
                    </a:xfrm>
                    <a:prstGeom prst="rect">
                      <a:avLst/>
                    </a:prstGeom>
                    <a:ln/>
                  </pic:spPr>
                </pic:pic>
              </a:graphicData>
            </a:graphic>
          </wp:inline>
        </w:drawing>
      </w:r>
    </w:p>
    <w:p w14:paraId="60DE6219" w14:textId="4326F225" w:rsidR="00EB715F" w:rsidRDefault="008441EC">
      <w:pPr>
        <w:spacing w:after="0" w:line="360" w:lineRule="auto"/>
        <w:jc w:val="both"/>
        <w:rPr>
          <w:rFonts w:ascii="Arial" w:eastAsia="Arial" w:hAnsi="Arial" w:cs="Arial"/>
        </w:rPr>
      </w:pPr>
      <w:r>
        <w:rPr>
          <w:rFonts w:ascii="Arial" w:eastAsia="Arial" w:hAnsi="Arial" w:cs="Arial"/>
        </w:rPr>
        <w:t xml:space="preserve">Figura </w:t>
      </w:r>
      <w:r w:rsidR="00B0461D">
        <w:rPr>
          <w:rFonts w:ascii="Arial" w:eastAsia="Arial" w:hAnsi="Arial" w:cs="Arial"/>
        </w:rPr>
        <w:t>5</w:t>
      </w:r>
      <w:r>
        <w:rPr>
          <w:rFonts w:ascii="Arial" w:eastAsia="Arial" w:hAnsi="Arial" w:cs="Arial"/>
        </w:rPr>
        <w:t xml:space="preserve">. Sitios de comensalismo y enfermedad de </w:t>
      </w:r>
      <w:r w:rsidRPr="00627D61">
        <w:rPr>
          <w:rFonts w:ascii="Arial" w:eastAsia="Arial" w:hAnsi="Arial" w:cs="Arial"/>
          <w:i/>
          <w:iCs/>
        </w:rPr>
        <w:t>C. albicans</w:t>
      </w:r>
      <w:r>
        <w:rPr>
          <w:rFonts w:ascii="Arial" w:eastAsia="Arial" w:hAnsi="Arial" w:cs="Arial"/>
        </w:rPr>
        <w:t xml:space="preserve"> en el cuerpo humano. Tomado de</w:t>
      </w:r>
      <w:r w:rsidR="008773A0">
        <w:rPr>
          <w:rFonts w:ascii="Arial" w:eastAsia="Arial" w:hAnsi="Arial" w:cs="Arial"/>
        </w:rPr>
        <w:t xml:space="preserve"> (14).</w:t>
      </w:r>
    </w:p>
    <w:p w14:paraId="60DE621A" w14:textId="77777777" w:rsidR="00EB715F" w:rsidRDefault="00EB715F">
      <w:pPr>
        <w:spacing w:after="0" w:line="360" w:lineRule="auto"/>
        <w:jc w:val="both"/>
        <w:rPr>
          <w:rFonts w:ascii="Arial" w:eastAsia="Arial" w:hAnsi="Arial" w:cs="Arial"/>
        </w:rPr>
      </w:pPr>
    </w:p>
    <w:p w14:paraId="60DE621B" w14:textId="3C6FE47C" w:rsidR="00EB715F" w:rsidRDefault="008441EC">
      <w:pPr>
        <w:spacing w:after="0" w:line="360" w:lineRule="auto"/>
        <w:jc w:val="both"/>
        <w:rPr>
          <w:rFonts w:ascii="Arial" w:eastAsia="Arial" w:hAnsi="Arial" w:cs="Arial"/>
        </w:rPr>
      </w:pPr>
      <w:r>
        <w:rPr>
          <w:rFonts w:ascii="Arial" w:eastAsia="Arial" w:hAnsi="Arial" w:cs="Arial"/>
        </w:rPr>
        <w:t xml:space="preserve">En la figura anterior se observa los principales sitios anatómicos del cuerpo humano donde podemos encontrar a </w:t>
      </w:r>
      <w:r w:rsidRPr="00627D61">
        <w:rPr>
          <w:rFonts w:ascii="Arial" w:eastAsia="Arial" w:hAnsi="Arial" w:cs="Arial"/>
          <w:i/>
          <w:iCs/>
        </w:rPr>
        <w:t>C</w:t>
      </w:r>
      <w:r w:rsidR="00BD3648">
        <w:rPr>
          <w:rFonts w:ascii="Arial" w:eastAsia="Arial" w:hAnsi="Arial" w:cs="Arial"/>
          <w:i/>
          <w:iCs/>
        </w:rPr>
        <w:t>.</w:t>
      </w:r>
      <w:r w:rsidRPr="00627D61">
        <w:rPr>
          <w:rFonts w:ascii="Arial" w:eastAsia="Arial" w:hAnsi="Arial" w:cs="Arial"/>
          <w:i/>
          <w:iCs/>
        </w:rPr>
        <w:t xml:space="preserve"> albicans</w:t>
      </w:r>
      <w:r>
        <w:rPr>
          <w:rFonts w:ascii="Arial" w:eastAsia="Arial" w:hAnsi="Arial" w:cs="Arial"/>
        </w:rPr>
        <w:t xml:space="preserve"> como microbiota normal y dependiendo de la presencia de diversos factores predisponentes como puede pasar de comensal a parásito (</w:t>
      </w:r>
      <w:r w:rsidR="008773A0">
        <w:rPr>
          <w:rFonts w:ascii="Arial" w:eastAsia="Arial" w:hAnsi="Arial" w:cs="Arial"/>
        </w:rPr>
        <w:t>10,11,14,17</w:t>
      </w:r>
      <w:r>
        <w:rPr>
          <w:rFonts w:ascii="Arial" w:eastAsia="Arial" w:hAnsi="Arial" w:cs="Arial"/>
        </w:rPr>
        <w:t>).</w:t>
      </w:r>
    </w:p>
    <w:p w14:paraId="60DE621D" w14:textId="753618DC" w:rsidR="00EB715F" w:rsidRDefault="139C122C">
      <w:pPr>
        <w:spacing w:after="0" w:line="360" w:lineRule="auto"/>
        <w:jc w:val="both"/>
        <w:rPr>
          <w:rFonts w:ascii="Arial" w:eastAsia="Arial" w:hAnsi="Arial" w:cs="Arial"/>
        </w:rPr>
      </w:pPr>
      <w:r w:rsidRPr="7226EC83">
        <w:rPr>
          <w:rFonts w:ascii="Arial" w:eastAsia="Arial" w:hAnsi="Arial" w:cs="Arial"/>
        </w:rPr>
        <w:t>La candidiasis invasiva esta conceptualizada como una de tres condiciones: candi</w:t>
      </w:r>
      <w:r w:rsidR="1A70395E" w:rsidRPr="7226EC83">
        <w:rPr>
          <w:rFonts w:ascii="Arial" w:eastAsia="Arial" w:hAnsi="Arial" w:cs="Arial"/>
        </w:rPr>
        <w:t>d</w:t>
      </w:r>
      <w:r w:rsidRPr="7226EC83">
        <w:rPr>
          <w:rFonts w:ascii="Arial" w:eastAsia="Arial" w:hAnsi="Arial" w:cs="Arial"/>
        </w:rPr>
        <w:t>emia, fungemia con diseminación y hepatoesplénica. Generalmente las levadura</w:t>
      </w:r>
      <w:r w:rsidR="6CCBD74C" w:rsidRPr="7226EC83">
        <w:rPr>
          <w:rFonts w:ascii="Arial" w:eastAsia="Arial" w:hAnsi="Arial" w:cs="Arial"/>
        </w:rPr>
        <w:t>s</w:t>
      </w:r>
      <w:r w:rsidRPr="7226EC83">
        <w:rPr>
          <w:rFonts w:ascii="Arial" w:eastAsia="Arial" w:hAnsi="Arial" w:cs="Arial"/>
        </w:rPr>
        <w:t xml:space="preserve"> entran al torrente sanguíneo luego de una disrupción de la mucosa gastrointestinal en pacientes neutropénicos o a través de un catéter venoso central. </w:t>
      </w:r>
      <w:r w:rsidRPr="00627D61">
        <w:rPr>
          <w:rFonts w:ascii="Arial" w:eastAsia="Arial" w:hAnsi="Arial" w:cs="Arial"/>
          <w:i/>
          <w:iCs/>
        </w:rPr>
        <w:t>C</w:t>
      </w:r>
      <w:r w:rsidR="54396936" w:rsidRPr="00627D61">
        <w:rPr>
          <w:rFonts w:ascii="Arial" w:eastAsia="Arial" w:hAnsi="Arial" w:cs="Arial"/>
          <w:i/>
          <w:iCs/>
        </w:rPr>
        <w:t>. albicans</w:t>
      </w:r>
      <w:r w:rsidRPr="7226EC83">
        <w:rPr>
          <w:rFonts w:ascii="Arial" w:eastAsia="Arial" w:hAnsi="Arial" w:cs="Arial"/>
        </w:rPr>
        <w:t xml:space="preserve"> no infecta el tracto respiratorio después de ser inhalad</w:t>
      </w:r>
      <w:r w:rsidR="54396936" w:rsidRPr="7226EC83">
        <w:rPr>
          <w:rFonts w:ascii="Arial" w:eastAsia="Arial" w:hAnsi="Arial" w:cs="Arial"/>
        </w:rPr>
        <w:t>a,</w:t>
      </w:r>
      <w:r w:rsidRPr="7226EC83">
        <w:rPr>
          <w:rFonts w:ascii="Arial" w:eastAsia="Arial" w:hAnsi="Arial" w:cs="Arial"/>
        </w:rPr>
        <w:t xml:space="preserve"> por lo que coloniza el tracto respiratorio superior y se identifica muchas veces en esputo o en cultivos pulmonares</w:t>
      </w:r>
      <w:r w:rsidR="0976B63A" w:rsidRPr="7226EC83">
        <w:rPr>
          <w:rFonts w:ascii="Arial" w:eastAsia="Arial" w:hAnsi="Arial" w:cs="Arial"/>
        </w:rPr>
        <w:t>. Es importante tener claro que su aislamiento en este tipo de muestras</w:t>
      </w:r>
      <w:r w:rsidRPr="7226EC83">
        <w:rPr>
          <w:rFonts w:ascii="Arial" w:eastAsia="Arial" w:hAnsi="Arial" w:cs="Arial"/>
        </w:rPr>
        <w:t xml:space="preserve"> representa colonización y no una infección activa.</w:t>
      </w:r>
    </w:p>
    <w:p w14:paraId="60DE621E" w14:textId="7FCACD08" w:rsidR="00EB715F" w:rsidRDefault="008441EC">
      <w:pPr>
        <w:spacing w:after="0" w:line="360" w:lineRule="auto"/>
        <w:jc w:val="both"/>
        <w:rPr>
          <w:rFonts w:ascii="Arial" w:eastAsia="Arial" w:hAnsi="Arial" w:cs="Arial"/>
        </w:rPr>
      </w:pPr>
      <w:r>
        <w:rPr>
          <w:rFonts w:ascii="Arial" w:eastAsia="Arial" w:hAnsi="Arial" w:cs="Arial"/>
        </w:rPr>
        <w:t xml:space="preserve">La diseminación puede ocurrir a casi cualquier órgano (cerebro, ojo, riñones, pulmón, </w:t>
      </w:r>
      <w:r w:rsidR="00787DD4">
        <w:rPr>
          <w:rFonts w:ascii="Arial" w:eastAsia="Arial" w:hAnsi="Arial" w:cs="Arial"/>
        </w:rPr>
        <w:t>etc.</w:t>
      </w:r>
      <w:r>
        <w:rPr>
          <w:rFonts w:ascii="Arial" w:eastAsia="Arial" w:hAnsi="Arial" w:cs="Arial"/>
        </w:rPr>
        <w:t xml:space="preserve">). A nivel de sistema nervioso central puede producir meningitis, meningoencefalitis o abscesos (síntomas incluyen convulsiones, alteración del estado general, cefalea); a nivel de ojo puede producir </w:t>
      </w:r>
      <w:r w:rsidR="00787DD4">
        <w:rPr>
          <w:rFonts w:ascii="Arial" w:eastAsia="Arial" w:hAnsi="Arial" w:cs="Arial"/>
        </w:rPr>
        <w:t>coriorretinitis</w:t>
      </w:r>
      <w:r>
        <w:rPr>
          <w:rFonts w:ascii="Arial" w:eastAsia="Arial" w:hAnsi="Arial" w:cs="Arial"/>
        </w:rPr>
        <w:t xml:space="preserve"> o endolftalmitis con pérdida de la visión. Por otro lado, la candidiasis hepatoesplénica produce lesiones focales en hígado y bazo que presenta </w:t>
      </w:r>
      <w:r>
        <w:rPr>
          <w:rFonts w:ascii="Arial" w:eastAsia="Arial" w:hAnsi="Arial" w:cs="Arial"/>
        </w:rPr>
        <w:lastRenderedPageBreak/>
        <w:t>fiebre a pesar de la recuperación del recuento de los neutrófilos y su diagnóstico se realiza generalmente mediante radiología. También puede observarse afectación en la piel</w:t>
      </w:r>
      <w:r w:rsidR="008773A0">
        <w:rPr>
          <w:rFonts w:ascii="Arial" w:eastAsia="Arial" w:hAnsi="Arial" w:cs="Arial"/>
        </w:rPr>
        <w:t xml:space="preserve"> (10,22,23,25).</w:t>
      </w:r>
    </w:p>
    <w:p w14:paraId="60DE621F" w14:textId="77777777" w:rsidR="00EB715F" w:rsidRDefault="00EB715F">
      <w:pPr>
        <w:spacing w:after="0" w:line="360" w:lineRule="auto"/>
        <w:jc w:val="both"/>
        <w:rPr>
          <w:rFonts w:ascii="Arial" w:eastAsia="Arial" w:hAnsi="Arial" w:cs="Arial"/>
        </w:rPr>
      </w:pPr>
    </w:p>
    <w:p w14:paraId="60DE6220" w14:textId="196BD846" w:rsidR="00EB715F" w:rsidRDefault="006875A7">
      <w:pPr>
        <w:spacing w:after="0" w:line="360" w:lineRule="auto"/>
        <w:jc w:val="both"/>
        <w:rPr>
          <w:rFonts w:ascii="Arial" w:eastAsia="Arial" w:hAnsi="Arial" w:cs="Arial"/>
          <w:b/>
          <w:i/>
          <w:sz w:val="24"/>
          <w:szCs w:val="24"/>
        </w:rPr>
      </w:pPr>
      <w:r>
        <w:rPr>
          <w:rFonts w:ascii="Arial" w:eastAsia="Arial" w:hAnsi="Arial" w:cs="Arial"/>
          <w:b/>
          <w:i/>
          <w:sz w:val="24"/>
          <w:szCs w:val="24"/>
        </w:rPr>
        <w:t xml:space="preserve">3.4.2 </w:t>
      </w:r>
      <w:r w:rsidR="008441EC">
        <w:rPr>
          <w:rFonts w:ascii="Arial" w:eastAsia="Arial" w:hAnsi="Arial" w:cs="Arial"/>
          <w:b/>
          <w:i/>
          <w:sz w:val="24"/>
          <w:szCs w:val="24"/>
        </w:rPr>
        <w:t>Aspergillus sp</w:t>
      </w:r>
    </w:p>
    <w:p w14:paraId="60DE6221" w14:textId="065FAAF6" w:rsidR="00EB715F" w:rsidRDefault="139C122C" w:rsidP="7226EC83">
      <w:pPr>
        <w:spacing w:after="0" w:line="360" w:lineRule="auto"/>
        <w:jc w:val="both"/>
        <w:rPr>
          <w:rFonts w:ascii="Arial" w:eastAsia="Arial" w:hAnsi="Arial" w:cs="Arial"/>
          <w:i/>
          <w:iCs/>
        </w:rPr>
      </w:pPr>
      <w:r w:rsidRPr="7226EC83">
        <w:rPr>
          <w:rFonts w:ascii="Arial" w:eastAsia="Arial" w:hAnsi="Arial" w:cs="Arial"/>
        </w:rPr>
        <w:t xml:space="preserve">La aspergilosis es una enfermedad cosmopolita, causada por agentes fúngicos oportunistas del género </w:t>
      </w:r>
      <w:r w:rsidRPr="7226EC83">
        <w:rPr>
          <w:rFonts w:ascii="Arial" w:eastAsia="Arial" w:hAnsi="Arial" w:cs="Arial"/>
          <w:i/>
          <w:iCs/>
        </w:rPr>
        <w:t>Aspergillus</w:t>
      </w:r>
      <w:r w:rsidRPr="7226EC83">
        <w:rPr>
          <w:rFonts w:ascii="Arial" w:eastAsia="Arial" w:hAnsi="Arial" w:cs="Arial"/>
        </w:rPr>
        <w:t xml:space="preserve">. Las especies de </w:t>
      </w:r>
      <w:r w:rsidRPr="7226EC83">
        <w:rPr>
          <w:rFonts w:ascii="Arial" w:eastAsia="Arial" w:hAnsi="Arial" w:cs="Arial"/>
          <w:i/>
          <w:iCs/>
        </w:rPr>
        <w:t xml:space="preserve">Aspergillus </w:t>
      </w:r>
      <w:r w:rsidRPr="7226EC83">
        <w:rPr>
          <w:rFonts w:ascii="Arial" w:eastAsia="Arial" w:hAnsi="Arial" w:cs="Arial"/>
        </w:rPr>
        <w:t xml:space="preserve">son ubicuas en la naturaleza y se han clasificado en </w:t>
      </w:r>
      <w:r w:rsidR="7BFC5731" w:rsidRPr="7226EC83">
        <w:rPr>
          <w:rFonts w:ascii="Arial" w:eastAsia="Arial" w:hAnsi="Arial" w:cs="Arial"/>
        </w:rPr>
        <w:t xml:space="preserve">secciones que comprenden varias especies con características morfológicas semejantes </w:t>
      </w:r>
      <w:r w:rsidR="060BBAE9" w:rsidRPr="7226EC83">
        <w:rPr>
          <w:rFonts w:ascii="Arial" w:eastAsia="Arial" w:hAnsi="Arial" w:cs="Arial"/>
        </w:rPr>
        <w:t>y una filogenia común.</w:t>
      </w:r>
      <w:r w:rsidRPr="7226EC83">
        <w:rPr>
          <w:rFonts w:ascii="Arial" w:eastAsia="Arial" w:hAnsi="Arial" w:cs="Arial"/>
        </w:rPr>
        <w:t xml:space="preserve">; la especie que ocasiona más infecciones en humanos es </w:t>
      </w:r>
      <w:r w:rsidRPr="7226EC83">
        <w:rPr>
          <w:rFonts w:ascii="Arial" w:eastAsia="Arial" w:hAnsi="Arial" w:cs="Arial"/>
          <w:i/>
          <w:iCs/>
        </w:rPr>
        <w:t>Aspergillus fumigatus</w:t>
      </w:r>
      <w:r w:rsidRPr="7226EC83">
        <w:rPr>
          <w:rFonts w:ascii="Arial" w:eastAsia="Arial" w:hAnsi="Arial" w:cs="Arial"/>
        </w:rPr>
        <w:t xml:space="preserve">, este ocasiona entre un 85-90 % de las aspergilosis seguido por </w:t>
      </w:r>
      <w:r w:rsidRPr="7226EC83">
        <w:rPr>
          <w:rFonts w:ascii="Arial" w:eastAsia="Arial" w:hAnsi="Arial" w:cs="Arial"/>
          <w:i/>
          <w:iCs/>
        </w:rPr>
        <w:t xml:space="preserve">Aspergillus flavus, Aspergillus niger </w:t>
      </w:r>
      <w:r w:rsidRPr="7226EC83">
        <w:rPr>
          <w:rFonts w:ascii="Arial" w:eastAsia="Arial" w:hAnsi="Arial" w:cs="Arial"/>
        </w:rPr>
        <w:t xml:space="preserve">y </w:t>
      </w:r>
      <w:r w:rsidRPr="7226EC83">
        <w:rPr>
          <w:rFonts w:ascii="Arial" w:eastAsia="Arial" w:hAnsi="Arial" w:cs="Arial"/>
          <w:i/>
          <w:iCs/>
        </w:rPr>
        <w:t xml:space="preserve">Aspergillus terreus </w:t>
      </w:r>
      <w:r w:rsidRPr="7226EC83">
        <w:rPr>
          <w:rFonts w:ascii="Arial" w:eastAsia="Arial" w:hAnsi="Arial" w:cs="Arial"/>
        </w:rPr>
        <w:t>(1</w:t>
      </w:r>
      <w:r w:rsidR="04E726C5" w:rsidRPr="7226EC83">
        <w:rPr>
          <w:rFonts w:ascii="Arial" w:eastAsia="Arial" w:hAnsi="Arial" w:cs="Arial"/>
        </w:rPr>
        <w:t>9,20</w:t>
      </w:r>
      <w:r w:rsidRPr="7226EC83">
        <w:rPr>
          <w:rFonts w:ascii="Arial" w:eastAsia="Arial" w:hAnsi="Arial" w:cs="Arial"/>
        </w:rPr>
        <w:t>)</w:t>
      </w:r>
      <w:r w:rsidRPr="7226EC83">
        <w:rPr>
          <w:rFonts w:ascii="Arial" w:eastAsia="Arial" w:hAnsi="Arial" w:cs="Arial"/>
          <w:i/>
          <w:iCs/>
        </w:rPr>
        <w:t>.</w:t>
      </w:r>
    </w:p>
    <w:p w14:paraId="60DE6223" w14:textId="5BB1F32E" w:rsidR="00EB715F" w:rsidRDefault="008441EC">
      <w:pPr>
        <w:spacing w:after="0" w:line="360" w:lineRule="auto"/>
        <w:jc w:val="both"/>
        <w:rPr>
          <w:rFonts w:ascii="Arial" w:eastAsia="Arial" w:hAnsi="Arial" w:cs="Arial"/>
        </w:rPr>
      </w:pPr>
      <w:r>
        <w:rPr>
          <w:rFonts w:ascii="Arial" w:eastAsia="Arial" w:hAnsi="Arial" w:cs="Arial"/>
        </w:rPr>
        <w:t>La principal vía de entrada del microorganismo en el cuerpo humano es por vía respiratoria</w:t>
      </w:r>
      <w:r w:rsidR="00A43037">
        <w:rPr>
          <w:rFonts w:ascii="Arial" w:eastAsia="Arial" w:hAnsi="Arial" w:cs="Arial"/>
        </w:rPr>
        <w:t>.</w:t>
      </w:r>
      <w:r>
        <w:rPr>
          <w:rFonts w:ascii="Arial" w:eastAsia="Arial" w:hAnsi="Arial" w:cs="Arial"/>
        </w:rPr>
        <w:t xml:space="preserve"> </w:t>
      </w:r>
      <w:r w:rsidR="00A43037">
        <w:rPr>
          <w:rFonts w:ascii="Arial" w:eastAsia="Arial" w:hAnsi="Arial" w:cs="Arial"/>
        </w:rPr>
        <w:t>E</w:t>
      </w:r>
      <w:r>
        <w:rPr>
          <w:rFonts w:ascii="Arial" w:eastAsia="Arial" w:hAnsi="Arial" w:cs="Arial"/>
        </w:rPr>
        <w:t>n el ambiente las conidias se encuentran de manera constante</w:t>
      </w:r>
      <w:r w:rsidR="0075312D">
        <w:rPr>
          <w:rFonts w:ascii="Arial" w:eastAsia="Arial" w:hAnsi="Arial" w:cs="Arial"/>
        </w:rPr>
        <w:t>,</w:t>
      </w:r>
      <w:r>
        <w:rPr>
          <w:rFonts w:ascii="Arial" w:eastAsia="Arial" w:hAnsi="Arial" w:cs="Arial"/>
        </w:rPr>
        <w:t xml:space="preserve"> </w:t>
      </w:r>
      <w:r w:rsidR="0075312D">
        <w:rPr>
          <w:rFonts w:ascii="Arial" w:eastAsia="Arial" w:hAnsi="Arial" w:cs="Arial"/>
        </w:rPr>
        <w:t xml:space="preserve">con un tamaño de aproximadamente </w:t>
      </w:r>
      <w:r w:rsidR="00722026">
        <w:rPr>
          <w:rFonts w:ascii="Arial" w:eastAsia="Arial" w:hAnsi="Arial" w:cs="Arial"/>
        </w:rPr>
        <w:t>3-4</w:t>
      </w:r>
      <w:r>
        <w:rPr>
          <w:rFonts w:ascii="Arial" w:eastAsia="Arial" w:hAnsi="Arial" w:cs="Arial"/>
        </w:rPr>
        <w:t xml:space="preserve"> μm</w:t>
      </w:r>
      <w:r w:rsidR="00084EC3">
        <w:rPr>
          <w:rFonts w:ascii="Arial" w:eastAsia="Arial" w:hAnsi="Arial" w:cs="Arial"/>
        </w:rPr>
        <w:t xml:space="preserve"> se mantienen suspendidas en el flujo de aire</w:t>
      </w:r>
      <w:r w:rsidR="00883C9C">
        <w:rPr>
          <w:rFonts w:ascii="Arial" w:eastAsia="Arial" w:hAnsi="Arial" w:cs="Arial"/>
        </w:rPr>
        <w:t>.  S</w:t>
      </w:r>
      <w:r>
        <w:rPr>
          <w:rFonts w:ascii="Arial" w:eastAsia="Arial" w:hAnsi="Arial" w:cs="Arial"/>
        </w:rPr>
        <w:t xml:space="preserve">e dice que </w:t>
      </w:r>
      <w:r w:rsidR="00883C9C">
        <w:rPr>
          <w:rFonts w:ascii="Arial" w:eastAsia="Arial" w:hAnsi="Arial" w:cs="Arial"/>
        </w:rPr>
        <w:t>a</w:t>
      </w:r>
      <w:r>
        <w:rPr>
          <w:rFonts w:ascii="Arial" w:eastAsia="Arial" w:hAnsi="Arial" w:cs="Arial"/>
        </w:rPr>
        <w:t>l día los seres humanos podemos inhalar entre 100-1000 conidias, que podrían llegar con facilidad a los alveolos pulmonares debido a su pequeño tamañ</w:t>
      </w:r>
      <w:r w:rsidR="00722026">
        <w:rPr>
          <w:rFonts w:ascii="Arial" w:eastAsia="Arial" w:hAnsi="Arial" w:cs="Arial"/>
        </w:rPr>
        <w:t>o</w:t>
      </w:r>
      <w:r>
        <w:rPr>
          <w:rFonts w:ascii="Arial" w:eastAsia="Arial" w:hAnsi="Arial" w:cs="Arial"/>
        </w:rPr>
        <w:t xml:space="preserve">. Además, hay otras </w:t>
      </w:r>
      <w:r w:rsidR="007163BB">
        <w:rPr>
          <w:rFonts w:ascii="Arial" w:eastAsia="Arial" w:hAnsi="Arial" w:cs="Arial"/>
        </w:rPr>
        <w:t>vías de infección</w:t>
      </w:r>
      <w:r>
        <w:rPr>
          <w:rFonts w:ascii="Arial" w:eastAsia="Arial" w:hAnsi="Arial" w:cs="Arial"/>
        </w:rPr>
        <w:t xml:space="preserve"> como traumatismo cutáneo </w:t>
      </w:r>
      <w:r w:rsidR="00F42078">
        <w:rPr>
          <w:rFonts w:ascii="Arial" w:eastAsia="Arial" w:hAnsi="Arial" w:cs="Arial"/>
        </w:rPr>
        <w:t>o corneal</w:t>
      </w:r>
      <w:r w:rsidR="00B56C4E">
        <w:rPr>
          <w:rFonts w:ascii="Arial" w:eastAsia="Arial" w:hAnsi="Arial" w:cs="Arial"/>
        </w:rPr>
        <w:t xml:space="preserve"> y </w:t>
      </w:r>
      <w:r w:rsidR="00E75D0B">
        <w:rPr>
          <w:rFonts w:ascii="Arial" w:eastAsia="Arial" w:hAnsi="Arial" w:cs="Arial"/>
        </w:rPr>
        <w:t xml:space="preserve">su </w:t>
      </w:r>
      <w:r w:rsidR="007163BB">
        <w:rPr>
          <w:rFonts w:ascii="Arial" w:eastAsia="Arial" w:hAnsi="Arial" w:cs="Arial"/>
        </w:rPr>
        <w:t>ingreso</w:t>
      </w:r>
      <w:r w:rsidR="00E75D0B">
        <w:rPr>
          <w:rFonts w:ascii="Arial" w:eastAsia="Arial" w:hAnsi="Arial" w:cs="Arial"/>
        </w:rPr>
        <w:t xml:space="preserve"> en el pabellón auricular externo</w:t>
      </w:r>
      <w:r w:rsidR="007163BB">
        <w:rPr>
          <w:rFonts w:ascii="Arial" w:eastAsia="Arial" w:hAnsi="Arial" w:cs="Arial"/>
        </w:rPr>
        <w:t xml:space="preserve">, </w:t>
      </w:r>
      <w:r>
        <w:rPr>
          <w:rFonts w:ascii="Arial" w:eastAsia="Arial" w:hAnsi="Arial" w:cs="Arial"/>
        </w:rPr>
        <w:t>como en el caso de la</w:t>
      </w:r>
      <w:r w:rsidR="007163BB">
        <w:rPr>
          <w:rFonts w:ascii="Arial" w:eastAsia="Arial" w:hAnsi="Arial" w:cs="Arial"/>
        </w:rPr>
        <w:t>s</w:t>
      </w:r>
      <w:r>
        <w:rPr>
          <w:rFonts w:ascii="Arial" w:eastAsia="Arial" w:hAnsi="Arial" w:cs="Arial"/>
        </w:rPr>
        <w:t xml:space="preserve"> otomicosis (1</w:t>
      </w:r>
      <w:r w:rsidR="008773A0">
        <w:rPr>
          <w:rFonts w:ascii="Arial" w:eastAsia="Arial" w:hAnsi="Arial" w:cs="Arial"/>
        </w:rPr>
        <w:t>9,20</w:t>
      </w:r>
      <w:r>
        <w:rPr>
          <w:rFonts w:ascii="Arial" w:eastAsia="Arial" w:hAnsi="Arial" w:cs="Arial"/>
        </w:rPr>
        <w:t>).</w:t>
      </w:r>
    </w:p>
    <w:p w14:paraId="60DE6224" w14:textId="77777777" w:rsidR="00EB715F" w:rsidRDefault="00EB715F">
      <w:pPr>
        <w:spacing w:after="0" w:line="360" w:lineRule="auto"/>
        <w:jc w:val="both"/>
        <w:rPr>
          <w:rFonts w:ascii="Arial" w:eastAsia="Arial" w:hAnsi="Arial" w:cs="Arial"/>
        </w:rPr>
      </w:pPr>
    </w:p>
    <w:p w14:paraId="60DE6225" w14:textId="77777777" w:rsidR="00EB715F" w:rsidRDefault="008441EC" w:rsidP="0056016F">
      <w:pPr>
        <w:spacing w:after="0" w:line="360" w:lineRule="auto"/>
        <w:jc w:val="center"/>
        <w:rPr>
          <w:rFonts w:ascii="Arial" w:eastAsia="Arial" w:hAnsi="Arial" w:cs="Arial"/>
        </w:rPr>
      </w:pPr>
      <w:r>
        <w:rPr>
          <w:rFonts w:ascii="Arial" w:eastAsia="Arial" w:hAnsi="Arial" w:cs="Arial"/>
          <w:noProof/>
        </w:rPr>
        <w:lastRenderedPageBreak/>
        <w:drawing>
          <wp:inline distT="0" distB="0" distL="0" distR="0" wp14:anchorId="60DE6362" wp14:editId="60DE6363">
            <wp:extent cx="5612130" cy="5290185"/>
            <wp:effectExtent l="0" t="0" r="0" b="0"/>
            <wp:docPr id="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a:stretch>
                      <a:fillRect/>
                    </a:stretch>
                  </pic:blipFill>
                  <pic:spPr>
                    <a:xfrm>
                      <a:off x="0" y="0"/>
                      <a:ext cx="5612130" cy="5290185"/>
                    </a:xfrm>
                    <a:prstGeom prst="rect">
                      <a:avLst/>
                    </a:prstGeom>
                    <a:ln/>
                  </pic:spPr>
                </pic:pic>
              </a:graphicData>
            </a:graphic>
          </wp:inline>
        </w:drawing>
      </w:r>
    </w:p>
    <w:p w14:paraId="60DE6226" w14:textId="37F74094" w:rsidR="00EB715F" w:rsidRDefault="008441EC">
      <w:pPr>
        <w:spacing w:after="0" w:line="360" w:lineRule="auto"/>
        <w:jc w:val="both"/>
        <w:rPr>
          <w:rFonts w:ascii="Arial" w:eastAsia="Arial" w:hAnsi="Arial" w:cs="Arial"/>
        </w:rPr>
      </w:pPr>
      <w:r>
        <w:rPr>
          <w:rFonts w:ascii="Arial" w:eastAsia="Arial" w:hAnsi="Arial" w:cs="Arial"/>
        </w:rPr>
        <w:t xml:space="preserve">Figura </w:t>
      </w:r>
      <w:r w:rsidR="00B0461D">
        <w:rPr>
          <w:rFonts w:ascii="Arial" w:eastAsia="Arial" w:hAnsi="Arial" w:cs="Arial"/>
        </w:rPr>
        <w:t>6</w:t>
      </w:r>
      <w:r>
        <w:rPr>
          <w:rFonts w:ascii="Arial" w:eastAsia="Arial" w:hAnsi="Arial" w:cs="Arial"/>
        </w:rPr>
        <w:t xml:space="preserve">. Representación de la pared celular de conidias y micelio de </w:t>
      </w:r>
      <w:r>
        <w:rPr>
          <w:rFonts w:ascii="Arial" w:eastAsia="Arial" w:hAnsi="Arial" w:cs="Arial"/>
          <w:i/>
        </w:rPr>
        <w:t>A. fumigatus</w:t>
      </w:r>
      <w:r>
        <w:rPr>
          <w:rFonts w:ascii="Arial" w:eastAsia="Arial" w:hAnsi="Arial" w:cs="Arial"/>
        </w:rPr>
        <w:t>. Tomado de</w:t>
      </w:r>
      <w:r w:rsidR="008773A0">
        <w:rPr>
          <w:rFonts w:ascii="Arial" w:eastAsia="Arial" w:hAnsi="Arial" w:cs="Arial"/>
        </w:rPr>
        <w:t xml:space="preserve"> (20).</w:t>
      </w:r>
    </w:p>
    <w:p w14:paraId="60DE6227" w14:textId="77777777" w:rsidR="00EB715F" w:rsidRDefault="00EB715F">
      <w:pPr>
        <w:spacing w:after="0" w:line="360" w:lineRule="auto"/>
        <w:jc w:val="both"/>
        <w:rPr>
          <w:rFonts w:ascii="Arial" w:eastAsia="Arial" w:hAnsi="Arial" w:cs="Arial"/>
        </w:rPr>
      </w:pPr>
    </w:p>
    <w:p w14:paraId="60DE6228" w14:textId="41654689" w:rsidR="00EB715F" w:rsidRDefault="008441EC">
      <w:pPr>
        <w:spacing w:after="0" w:line="360" w:lineRule="auto"/>
        <w:jc w:val="both"/>
        <w:rPr>
          <w:rFonts w:ascii="Arial" w:eastAsia="Arial" w:hAnsi="Arial" w:cs="Arial"/>
          <w:color w:val="333333"/>
          <w:shd w:val="clear" w:color="auto" w:fill="FCFCFC"/>
        </w:rPr>
      </w:pPr>
      <w:r>
        <w:rPr>
          <w:rFonts w:ascii="Arial" w:eastAsia="Arial" w:hAnsi="Arial" w:cs="Arial"/>
        </w:rPr>
        <w:t>En la figura anterior se observa que l</w:t>
      </w:r>
      <w:r>
        <w:rPr>
          <w:rFonts w:ascii="Arial" w:eastAsia="Arial" w:hAnsi="Arial" w:cs="Arial"/>
          <w:color w:val="333333"/>
          <w:shd w:val="clear" w:color="auto" w:fill="FCFCFC"/>
        </w:rPr>
        <w:t>a pared celular de </w:t>
      </w:r>
      <w:r>
        <w:rPr>
          <w:rFonts w:ascii="Arial" w:eastAsia="Arial" w:hAnsi="Arial" w:cs="Arial"/>
          <w:i/>
          <w:color w:val="333333"/>
          <w:shd w:val="clear" w:color="auto" w:fill="FCFCFC"/>
        </w:rPr>
        <w:t>Aspergillus fumigatus</w:t>
      </w:r>
      <w:r>
        <w:rPr>
          <w:rFonts w:ascii="Arial" w:eastAsia="Arial" w:hAnsi="Arial" w:cs="Arial"/>
          <w:color w:val="333333"/>
          <w:shd w:val="clear" w:color="auto" w:fill="FCFCFC"/>
        </w:rPr>
        <w:t xml:space="preserve"> está compuesta casi exclusivamente de polisacáridos. El núcleo fibrilar está compuesto por un β-(1,3)-glucano ramificado al que se unen covalentemente </w:t>
      </w:r>
      <w:r w:rsidR="008827F4">
        <w:rPr>
          <w:rFonts w:ascii="Arial" w:eastAsia="Arial" w:hAnsi="Arial" w:cs="Arial"/>
          <w:color w:val="333333"/>
          <w:shd w:val="clear" w:color="auto" w:fill="FCFCFC"/>
        </w:rPr>
        <w:t xml:space="preserve">a </w:t>
      </w:r>
      <w:r>
        <w:rPr>
          <w:rFonts w:ascii="Arial" w:eastAsia="Arial" w:hAnsi="Arial" w:cs="Arial"/>
          <w:color w:val="333333"/>
          <w:shd w:val="clear" w:color="auto" w:fill="FCFCFC"/>
        </w:rPr>
        <w:t xml:space="preserve">la quitina, el β-(1,3)-/β-(1,4)-glucano y el galactomanano. La fracción amorfa soluble en álcali está compuesta principalmente de α-(1,3)-glucano que tiene propiedades adhesivas y estabiliza la pared celular. Aunque los mismos polisacáridos se encuentran en la pared celular de diferentes </w:t>
      </w:r>
      <w:r>
        <w:rPr>
          <w:rFonts w:ascii="Arial" w:eastAsia="Arial" w:hAnsi="Arial" w:cs="Arial"/>
          <w:color w:val="333333"/>
          <w:shd w:val="clear" w:color="auto" w:fill="FCFCFC"/>
        </w:rPr>
        <w:lastRenderedPageBreak/>
        <w:t>especies de A</w:t>
      </w:r>
      <w:r w:rsidR="002C2AA5">
        <w:rPr>
          <w:rFonts w:ascii="Arial" w:eastAsia="Arial" w:hAnsi="Arial" w:cs="Arial"/>
          <w:i/>
          <w:color w:val="333333"/>
          <w:shd w:val="clear" w:color="auto" w:fill="FCFCFC"/>
        </w:rPr>
        <w:t>spergillus</w:t>
      </w:r>
      <w:r>
        <w:rPr>
          <w:rFonts w:ascii="Arial" w:eastAsia="Arial" w:hAnsi="Arial" w:cs="Arial"/>
          <w:color w:val="333333"/>
          <w:shd w:val="clear" w:color="auto" w:fill="FCFCFC"/>
        </w:rPr>
        <w:t> (conidios e hifas), su concentración y localización son diferentes.</w:t>
      </w:r>
      <w:r w:rsidR="008773A0">
        <w:rPr>
          <w:rFonts w:ascii="Arial" w:eastAsia="Arial" w:hAnsi="Arial" w:cs="Arial"/>
          <w:color w:val="333333"/>
          <w:shd w:val="clear" w:color="auto" w:fill="FCFCFC"/>
        </w:rPr>
        <w:t xml:space="preserve"> (19,21).</w:t>
      </w:r>
    </w:p>
    <w:p w14:paraId="60DE6229" w14:textId="136EF9DC" w:rsidR="00EB715F" w:rsidRDefault="008441EC">
      <w:pPr>
        <w:spacing w:after="0" w:line="360" w:lineRule="auto"/>
        <w:jc w:val="both"/>
        <w:rPr>
          <w:rFonts w:ascii="Arial" w:eastAsia="Arial" w:hAnsi="Arial" w:cs="Arial"/>
          <w:color w:val="333333"/>
          <w:shd w:val="clear" w:color="auto" w:fill="FCFCFC"/>
        </w:rPr>
      </w:pPr>
      <w:r>
        <w:rPr>
          <w:rFonts w:ascii="Arial" w:eastAsia="Arial" w:hAnsi="Arial" w:cs="Arial"/>
          <w:color w:val="333333"/>
          <w:shd w:val="clear" w:color="auto" w:fill="FCFCFC"/>
        </w:rPr>
        <w:t>La organización estructural de la pared celular es diferente entre la conidia y el micelio, la pared celular conidial (el morfotipo que ingresa principalmente al sistema respiratorio del huésped) está cubierta por una capa externa de rodlets y melanina, que confiere propiedades hidrofóbicas e imparte inercia inmunológica. En contraste, la capa externa de la hifa contiene galactosaminogalactano (GAG), recientemente identificado como un</w:t>
      </w:r>
      <w:r>
        <w:rPr>
          <w:rFonts w:ascii="Arial" w:eastAsia="Arial" w:hAnsi="Arial" w:cs="Arial"/>
          <w:i/>
          <w:color w:val="333333"/>
          <w:shd w:val="clear" w:color="auto" w:fill="FCFCFC"/>
        </w:rPr>
        <w:t xml:space="preserve"> </w:t>
      </w:r>
      <w:r>
        <w:rPr>
          <w:rFonts w:ascii="Arial" w:eastAsia="Arial" w:hAnsi="Arial" w:cs="Arial"/>
          <w:color w:val="333333"/>
          <w:shd w:val="clear" w:color="auto" w:fill="FCFCFC"/>
        </w:rPr>
        <w:t xml:space="preserve">factor de virulencia de </w:t>
      </w:r>
      <w:r>
        <w:rPr>
          <w:rFonts w:ascii="Arial" w:eastAsia="Arial" w:hAnsi="Arial" w:cs="Arial"/>
          <w:i/>
          <w:color w:val="333333"/>
          <w:shd w:val="clear" w:color="auto" w:fill="FCFCFC"/>
        </w:rPr>
        <w:t>A. fumigatus</w:t>
      </w:r>
      <w:r>
        <w:rPr>
          <w:rFonts w:ascii="Arial" w:eastAsia="Arial" w:hAnsi="Arial" w:cs="Arial"/>
          <w:color w:val="333333"/>
          <w:shd w:val="clear" w:color="auto" w:fill="FCFCFC"/>
        </w:rPr>
        <w:t xml:space="preserve"> y se encuentra ausente en la conidia. GAG es un polímero lineal heterogéneo compuesto de galactopiranosa y N-acetil-galactosamina. Tan pronto como la conidia germina las capas externas de melanina y rodlet desaparecen exponiendo las α- (1,3)-</w:t>
      </w:r>
      <w:r w:rsidR="00787DD4">
        <w:rPr>
          <w:rFonts w:ascii="Arial" w:eastAsia="Arial" w:hAnsi="Arial" w:cs="Arial"/>
          <w:color w:val="333333"/>
          <w:shd w:val="clear" w:color="auto" w:fill="FCFCFC"/>
        </w:rPr>
        <w:t>glucanos</w:t>
      </w:r>
      <w:r>
        <w:rPr>
          <w:rFonts w:ascii="Arial" w:eastAsia="Arial" w:hAnsi="Arial" w:cs="Arial"/>
          <w:color w:val="333333"/>
          <w:shd w:val="clear" w:color="auto" w:fill="FCFCFC"/>
        </w:rPr>
        <w:t xml:space="preserve"> en la superficie de la conidia hinchada, posteriormente la conidia germina y desarrolla una hifa que crece como una masa entramada bajo condiciones estáticas y con alta concentración de oxígeno o como una hifa separada</w:t>
      </w:r>
      <w:r w:rsidR="008773A0">
        <w:rPr>
          <w:rFonts w:ascii="Arial" w:eastAsia="Arial" w:hAnsi="Arial" w:cs="Arial"/>
          <w:color w:val="333333"/>
          <w:shd w:val="clear" w:color="auto" w:fill="FCFCFC"/>
        </w:rPr>
        <w:t xml:space="preserve"> (19,21).</w:t>
      </w:r>
    </w:p>
    <w:p w14:paraId="60DE622F" w14:textId="45BABFAD" w:rsidR="00EB715F" w:rsidRPr="00627D61" w:rsidRDefault="008441EC">
      <w:pPr>
        <w:spacing w:after="0" w:line="360" w:lineRule="auto"/>
        <w:jc w:val="both"/>
        <w:rPr>
          <w:rFonts w:ascii="Arial" w:eastAsia="Arial" w:hAnsi="Arial" w:cs="Arial"/>
        </w:rPr>
      </w:pPr>
      <w:r w:rsidRPr="00C50ABD">
        <w:rPr>
          <w:rFonts w:ascii="Arial" w:eastAsia="Arial" w:hAnsi="Arial" w:cs="Arial"/>
        </w:rPr>
        <w:t>Las manifestaciones clínicas más importantes corresponden a las pulmonares invasivas y a las formas diseminadas de la infección y a</w:t>
      </w:r>
      <w:r w:rsidRPr="00627D61">
        <w:rPr>
          <w:rFonts w:ascii="Arial" w:eastAsia="Arial" w:hAnsi="Arial" w:cs="Arial"/>
        </w:rPr>
        <w:t>l ser una micosis oportunista la aspergilosis afecta principalmente a pacientes inmunocomprometidos, especialmente a los individuos neutropénicos, generando, los cuadros clínicos más severos y la mayor mortalidad pudiendo alcanzar en aspergilosis diseminadas hasta el 90%</w:t>
      </w:r>
      <w:r w:rsidR="008773A0">
        <w:rPr>
          <w:rFonts w:ascii="Arial" w:eastAsia="Arial" w:hAnsi="Arial" w:cs="Arial"/>
        </w:rPr>
        <w:t xml:space="preserve"> (19,20,24).</w:t>
      </w:r>
    </w:p>
    <w:p w14:paraId="60DE6230" w14:textId="2094AA26" w:rsidR="00EB715F" w:rsidRPr="00C50ABD" w:rsidRDefault="008441EC">
      <w:pPr>
        <w:spacing w:after="0" w:line="360" w:lineRule="auto"/>
        <w:jc w:val="both"/>
        <w:rPr>
          <w:rFonts w:ascii="Arial" w:eastAsia="Arial" w:hAnsi="Arial" w:cs="Arial"/>
          <w:color w:val="333333"/>
          <w:shd w:val="clear" w:color="auto" w:fill="FCFCFC"/>
        </w:rPr>
      </w:pPr>
      <w:r w:rsidRPr="00C50ABD">
        <w:rPr>
          <w:rFonts w:ascii="Arial" w:eastAsia="Arial" w:hAnsi="Arial" w:cs="Arial"/>
          <w:color w:val="333333"/>
          <w:shd w:val="clear" w:color="auto" w:fill="FCFCFC"/>
        </w:rPr>
        <w:t>El sitio más común de infección por aspergilosis invasiva es el tracto respiratorio que puede ocurrir tanto en tracto respiratorio superior como inferior. La enfermedad pulmonar puede presentar síntomas inespecíficos como tos, disnea, dolor de pecho; otros pueden ser asintomáticos y ser diagnosticados mediante el hallazgo incidental de nódulos pulmonares a través de estudios radiológicos. Los síntomas de rinosinusitis pueden ser dolor facial, entumecimiento, hinchazón de tejidos blandos, dolor ocular</w:t>
      </w:r>
      <w:r w:rsidR="008773A0">
        <w:rPr>
          <w:rFonts w:ascii="Arial" w:eastAsia="Arial" w:hAnsi="Arial" w:cs="Arial"/>
          <w:color w:val="333333"/>
          <w:shd w:val="clear" w:color="auto" w:fill="FCFCFC"/>
        </w:rPr>
        <w:t xml:space="preserve"> (19,20,24).</w:t>
      </w:r>
    </w:p>
    <w:p w14:paraId="60DE6231" w14:textId="058E3EEB" w:rsidR="00EB715F" w:rsidRDefault="139C122C">
      <w:pPr>
        <w:spacing w:after="0" w:line="360" w:lineRule="auto"/>
        <w:jc w:val="both"/>
        <w:rPr>
          <w:rFonts w:ascii="Arial" w:eastAsia="Arial" w:hAnsi="Arial" w:cs="Arial"/>
          <w:color w:val="333333"/>
          <w:shd w:val="clear" w:color="auto" w:fill="FCFCFC"/>
        </w:rPr>
      </w:pPr>
      <w:r w:rsidRPr="00C50ABD">
        <w:rPr>
          <w:rFonts w:ascii="Arial" w:eastAsia="Arial" w:hAnsi="Arial" w:cs="Arial"/>
          <w:color w:val="333333"/>
          <w:shd w:val="clear" w:color="auto" w:fill="FCFCFC"/>
        </w:rPr>
        <w:t xml:space="preserve">La aspergilosis cutánea se da cuando las esporas del hongo son inoculadas directamente en la piel (trauma, apósito oclusivo) y se presenta clínicamente como una úlcera necrótica o hemorrágica solitaria. </w:t>
      </w:r>
      <w:r w:rsidRPr="00627D61">
        <w:rPr>
          <w:rFonts w:ascii="Arial" w:eastAsia="Arial" w:hAnsi="Arial" w:cs="Arial"/>
          <w:i/>
          <w:iCs/>
          <w:color w:val="333333"/>
          <w:shd w:val="clear" w:color="auto" w:fill="FCFCFC"/>
        </w:rPr>
        <w:t xml:space="preserve">Aspergillus </w:t>
      </w:r>
      <w:r w:rsidRPr="00C50ABD">
        <w:rPr>
          <w:rFonts w:ascii="Arial" w:eastAsia="Arial" w:hAnsi="Arial" w:cs="Arial"/>
          <w:color w:val="333333"/>
          <w:shd w:val="clear" w:color="auto" w:fill="FCFCFC"/>
        </w:rPr>
        <w:t xml:space="preserve">tiene una habilidad notable de producir angioinvasión </w:t>
      </w:r>
      <w:r>
        <w:rPr>
          <w:rFonts w:ascii="Arial" w:eastAsia="Arial" w:hAnsi="Arial" w:cs="Arial"/>
          <w:color w:val="333333"/>
          <w:shd w:val="clear" w:color="auto" w:fill="FCFCFC"/>
        </w:rPr>
        <w:t xml:space="preserve">y consecuentemente producir enfermedad diseminada que puede afectar </w:t>
      </w:r>
      <w:r w:rsidR="752CB03B">
        <w:rPr>
          <w:rFonts w:ascii="Arial" w:eastAsia="Arial" w:hAnsi="Arial" w:cs="Arial"/>
          <w:color w:val="333333"/>
          <w:shd w:val="clear" w:color="auto" w:fill="FCFCFC"/>
        </w:rPr>
        <w:t xml:space="preserve">el </w:t>
      </w:r>
      <w:r>
        <w:rPr>
          <w:rFonts w:ascii="Arial" w:eastAsia="Arial" w:hAnsi="Arial" w:cs="Arial"/>
          <w:color w:val="333333"/>
          <w:shd w:val="clear" w:color="auto" w:fill="FCFCFC"/>
        </w:rPr>
        <w:t>sistema nervioso central (abscesos, meningoencefalitis, vasculitis); hígado, riñones, tracto gastrointestinal, corazón, ojos, huesos y piel (lesiones difusas)</w:t>
      </w:r>
      <w:r w:rsidR="04E726C5">
        <w:rPr>
          <w:rFonts w:ascii="Arial" w:eastAsia="Arial" w:hAnsi="Arial" w:cs="Arial"/>
          <w:color w:val="333333"/>
          <w:shd w:val="clear" w:color="auto" w:fill="FCFCFC"/>
        </w:rPr>
        <w:t xml:space="preserve"> (19,20,24).</w:t>
      </w:r>
    </w:p>
    <w:p w14:paraId="01D577AE" w14:textId="77777777" w:rsidR="0056016F" w:rsidRDefault="0056016F">
      <w:pPr>
        <w:spacing w:after="0" w:line="360" w:lineRule="auto"/>
        <w:jc w:val="both"/>
        <w:rPr>
          <w:rFonts w:ascii="Arial" w:eastAsia="Arial" w:hAnsi="Arial" w:cs="Arial"/>
          <w:color w:val="333333"/>
          <w:shd w:val="clear" w:color="auto" w:fill="FCFCFC"/>
        </w:rPr>
      </w:pPr>
    </w:p>
    <w:p w14:paraId="6D598732" w14:textId="77777777" w:rsidR="00C11B33" w:rsidRDefault="00C11B33">
      <w:pPr>
        <w:spacing w:after="0" w:line="360" w:lineRule="auto"/>
        <w:jc w:val="both"/>
        <w:rPr>
          <w:rFonts w:ascii="Arial" w:eastAsia="Arial" w:hAnsi="Arial" w:cs="Arial"/>
          <w:color w:val="333333"/>
          <w:shd w:val="clear" w:color="auto" w:fill="FCFCFC"/>
        </w:rPr>
      </w:pPr>
    </w:p>
    <w:p w14:paraId="60DE6232" w14:textId="77777777" w:rsidR="00EB715F" w:rsidRDefault="00EB715F">
      <w:pPr>
        <w:spacing w:after="0" w:line="360" w:lineRule="auto"/>
        <w:jc w:val="both"/>
        <w:rPr>
          <w:rFonts w:ascii="Arial" w:eastAsia="Arial" w:hAnsi="Arial" w:cs="Arial"/>
          <w:color w:val="333333"/>
          <w:shd w:val="clear" w:color="auto" w:fill="FCFCFC"/>
        </w:rPr>
      </w:pPr>
    </w:p>
    <w:p w14:paraId="60DE6233" w14:textId="3EE11FA6" w:rsidR="00EB715F" w:rsidRPr="00627D61" w:rsidRDefault="6B078F58" w:rsidP="7226EC83">
      <w:pPr>
        <w:spacing w:after="0" w:line="360" w:lineRule="auto"/>
        <w:jc w:val="both"/>
        <w:rPr>
          <w:rFonts w:ascii="Arial" w:eastAsia="Arial" w:hAnsi="Arial" w:cs="Arial"/>
          <w:b/>
          <w:bCs/>
        </w:rPr>
      </w:pPr>
      <w:r w:rsidRPr="7226EC83">
        <w:rPr>
          <w:rFonts w:ascii="Arial" w:eastAsia="Arial" w:hAnsi="Arial" w:cs="Arial"/>
          <w:b/>
          <w:bCs/>
          <w:i/>
          <w:iCs/>
        </w:rPr>
        <w:lastRenderedPageBreak/>
        <w:t xml:space="preserve">3.4.3 </w:t>
      </w:r>
      <w:r w:rsidR="139C122C" w:rsidRPr="00627D61">
        <w:rPr>
          <w:rFonts w:ascii="Arial" w:eastAsia="Arial" w:hAnsi="Arial" w:cs="Arial"/>
          <w:b/>
          <w:bCs/>
          <w:i/>
          <w:iCs/>
        </w:rPr>
        <w:t>Pneumocystis jirovecii</w:t>
      </w:r>
      <w:r w:rsidR="139C122C" w:rsidRPr="00627D61">
        <w:rPr>
          <w:rFonts w:ascii="Arial" w:eastAsia="Arial" w:hAnsi="Arial" w:cs="Arial"/>
          <w:b/>
          <w:bCs/>
        </w:rPr>
        <w:t>.</w:t>
      </w:r>
    </w:p>
    <w:p w14:paraId="60DE6234" w14:textId="44E414F8" w:rsidR="00EB715F" w:rsidRPr="00627D61" w:rsidRDefault="004C0B3D">
      <w:pPr>
        <w:spacing w:after="0" w:line="360" w:lineRule="auto"/>
        <w:jc w:val="both"/>
        <w:rPr>
          <w:rFonts w:ascii="Arial" w:eastAsia="Arial" w:hAnsi="Arial" w:cs="Arial"/>
          <w:bCs/>
        </w:rPr>
      </w:pPr>
      <w:r>
        <w:rPr>
          <w:rFonts w:ascii="Arial" w:eastAsia="Arial" w:hAnsi="Arial" w:cs="Arial"/>
          <w:bCs/>
        </w:rPr>
        <w:t>Es un patógeno especie específico y que por lo tanto solo infecta a seres humanos, p</w:t>
      </w:r>
      <w:r w:rsidR="008441EC" w:rsidRPr="00627D61">
        <w:rPr>
          <w:rFonts w:ascii="Arial" w:eastAsia="Arial" w:hAnsi="Arial" w:cs="Arial"/>
          <w:bCs/>
        </w:rPr>
        <w:t>rovoca una infección tipo oportunista que puede</w:t>
      </w:r>
      <w:r w:rsidR="00F42078">
        <w:rPr>
          <w:rFonts w:ascii="Arial" w:eastAsia="Arial" w:hAnsi="Arial" w:cs="Arial"/>
          <w:bCs/>
        </w:rPr>
        <w:t xml:space="preserve"> producir</w:t>
      </w:r>
      <w:r w:rsidR="008441EC" w:rsidRPr="00627D61">
        <w:rPr>
          <w:rFonts w:ascii="Arial" w:eastAsia="Arial" w:hAnsi="Arial" w:cs="Arial"/>
          <w:bCs/>
        </w:rPr>
        <w:t xml:space="preserve"> cuadros pulmonares agudos (neumonía) o crónicos principalmente en pacientes con VIH/SIDA. También se conoce al cuadro clínico como neumonía intersticial de células plasmáticas, neumonía PcP, neumocistosis infantil epidémica. Por otro lado, se han descrito infecciones extrapulmonares de menor frecuencia por ejemplo óticas, oftálmicas, etc. </w:t>
      </w:r>
      <w:r w:rsidR="008441EC" w:rsidRPr="00627D61">
        <w:rPr>
          <w:rFonts w:ascii="Arial" w:eastAsia="Arial" w:hAnsi="Arial" w:cs="Arial"/>
          <w:bCs/>
          <w:i/>
        </w:rPr>
        <w:t>P. jirovecii</w:t>
      </w:r>
      <w:r w:rsidR="008441EC" w:rsidRPr="00627D61">
        <w:rPr>
          <w:rFonts w:ascii="Arial" w:eastAsia="Arial" w:hAnsi="Arial" w:cs="Arial"/>
          <w:bCs/>
        </w:rPr>
        <w:t xml:space="preserve"> es un microorganismo en transición o fúngico atípico que mantiene propiedades tanto de parásito como hongo</w:t>
      </w:r>
      <w:r w:rsidR="008773A0">
        <w:rPr>
          <w:rFonts w:ascii="Arial" w:eastAsia="Arial" w:hAnsi="Arial" w:cs="Arial"/>
          <w:bCs/>
        </w:rPr>
        <w:t xml:space="preserve"> (26).</w:t>
      </w:r>
    </w:p>
    <w:p w14:paraId="60DE6235" w14:textId="00890D1D" w:rsidR="00EB715F" w:rsidRPr="00627D61" w:rsidRDefault="008441EC">
      <w:pPr>
        <w:spacing w:after="0" w:line="360" w:lineRule="auto"/>
        <w:jc w:val="both"/>
        <w:rPr>
          <w:rFonts w:ascii="Arial" w:eastAsia="Arial" w:hAnsi="Arial" w:cs="Arial"/>
          <w:bCs/>
          <w:iCs/>
        </w:rPr>
      </w:pPr>
      <w:r w:rsidRPr="00627D61">
        <w:rPr>
          <w:rFonts w:ascii="Arial" w:eastAsia="Arial" w:hAnsi="Arial" w:cs="Arial"/>
          <w:bCs/>
        </w:rPr>
        <w:t xml:space="preserve">Las características que ubican a </w:t>
      </w:r>
      <w:r w:rsidRPr="00627D61">
        <w:rPr>
          <w:rFonts w:ascii="Arial" w:eastAsia="Arial" w:hAnsi="Arial" w:cs="Arial"/>
          <w:bCs/>
          <w:i/>
          <w:iCs/>
        </w:rPr>
        <w:t>P. jirovecii</w:t>
      </w:r>
      <w:r w:rsidRPr="00627D61">
        <w:rPr>
          <w:rFonts w:ascii="Arial" w:eastAsia="Arial" w:hAnsi="Arial" w:cs="Arial"/>
          <w:bCs/>
        </w:rPr>
        <w:t xml:space="preserve"> como un hongo corresponden a similitud del estado esporogénico con las ascosporas, escasez de organelas, pobre desarrollo mitocondrial, carencia de organelos invasivos, sensibilidad a equinocandinas que son inhibidoras de b-glucanos los cuales son constituyentes de su pared celular (por eso se puede realizar la determinación de b-glucanos), posee numerosos genes de ARN mitocondrial y plasmático (B-tubulina por ejemplo), ARNr (5S y 18S) posee similitud con levaduras como </w:t>
      </w:r>
      <w:r w:rsidRPr="00627D61">
        <w:rPr>
          <w:rFonts w:ascii="Arial" w:eastAsia="Arial" w:hAnsi="Arial" w:cs="Arial"/>
          <w:bCs/>
          <w:i/>
        </w:rPr>
        <w:t>S. cerevisiae, C. albicans</w:t>
      </w:r>
      <w:r w:rsidRPr="00627D61">
        <w:rPr>
          <w:rFonts w:ascii="Arial" w:eastAsia="Arial" w:hAnsi="Arial" w:cs="Arial"/>
          <w:bCs/>
        </w:rPr>
        <w:t xml:space="preserve"> y </w:t>
      </w:r>
      <w:r w:rsidRPr="00627D61">
        <w:rPr>
          <w:rFonts w:ascii="Arial" w:eastAsia="Arial" w:hAnsi="Arial" w:cs="Arial"/>
          <w:bCs/>
          <w:i/>
        </w:rPr>
        <w:t>C. neoformans</w:t>
      </w:r>
      <w:r w:rsidR="008773A0">
        <w:rPr>
          <w:rFonts w:ascii="Arial" w:eastAsia="Arial" w:hAnsi="Arial" w:cs="Arial"/>
          <w:bCs/>
          <w:i/>
        </w:rPr>
        <w:t xml:space="preserve"> </w:t>
      </w:r>
      <w:r w:rsidR="008773A0">
        <w:rPr>
          <w:rFonts w:ascii="Arial" w:eastAsia="Arial" w:hAnsi="Arial" w:cs="Arial"/>
          <w:bCs/>
          <w:iCs/>
        </w:rPr>
        <w:t>(26).</w:t>
      </w:r>
    </w:p>
    <w:p w14:paraId="60DE6236" w14:textId="704A6C15" w:rsidR="00EB715F" w:rsidRPr="00627D61" w:rsidRDefault="008441EC">
      <w:pPr>
        <w:spacing w:after="0" w:line="360" w:lineRule="auto"/>
        <w:jc w:val="both"/>
        <w:rPr>
          <w:rFonts w:ascii="Arial" w:eastAsia="Arial" w:hAnsi="Arial" w:cs="Arial"/>
          <w:bCs/>
        </w:rPr>
      </w:pPr>
      <w:r w:rsidRPr="00627D61">
        <w:rPr>
          <w:rFonts w:ascii="Arial" w:eastAsia="Arial" w:hAnsi="Arial" w:cs="Arial"/>
          <w:bCs/>
        </w:rPr>
        <w:t>Produce una enfermedad cosmopolita, en medio rural y urbano; el microorganismo se puede trasmitir de persona a persona, permanecer de manera inocua o desarrollar una infección transitoria en personas inmunocompetentes. La vía de infección es pulmonar, aunque también se ha demostrado vía oral (se ha aislado de agua) o ser una enfermedad endógena al formar parte (según algunos estudios) de la microbiota alveolar</w:t>
      </w:r>
      <w:r w:rsidR="008773A0">
        <w:rPr>
          <w:rFonts w:ascii="Arial" w:eastAsia="Arial" w:hAnsi="Arial" w:cs="Arial"/>
          <w:bCs/>
        </w:rPr>
        <w:t xml:space="preserve"> (26).</w:t>
      </w:r>
    </w:p>
    <w:p w14:paraId="02B5A390" w14:textId="198D3A93" w:rsidR="004873C5" w:rsidRDefault="00CF5D31" w:rsidP="0084470E">
      <w:pPr>
        <w:spacing w:after="0" w:line="360" w:lineRule="auto"/>
        <w:jc w:val="both"/>
        <w:rPr>
          <w:rFonts w:ascii="Arial" w:eastAsia="Arial" w:hAnsi="Arial" w:cs="Arial"/>
          <w:bCs/>
        </w:rPr>
      </w:pPr>
      <w:r>
        <w:rPr>
          <w:rFonts w:ascii="Arial" w:eastAsia="Arial" w:hAnsi="Arial" w:cs="Arial"/>
          <w:bCs/>
        </w:rPr>
        <w:t>El d</w:t>
      </w:r>
      <w:r w:rsidRPr="00627D61">
        <w:rPr>
          <w:rFonts w:ascii="Arial" w:eastAsia="Arial" w:hAnsi="Arial" w:cs="Arial"/>
          <w:bCs/>
        </w:rPr>
        <w:t xml:space="preserve">iagnóstico </w:t>
      </w:r>
      <w:r w:rsidR="0088625C">
        <w:rPr>
          <w:rFonts w:ascii="Arial" w:eastAsia="Arial" w:hAnsi="Arial" w:cs="Arial"/>
          <w:bCs/>
        </w:rPr>
        <w:t>debe realizarse tomando en cuenta los factores de riesgo del paciente, los hallazgos clínicos (</w:t>
      </w:r>
      <w:r w:rsidR="0088625C" w:rsidRPr="000B05C2">
        <w:rPr>
          <w:rFonts w:ascii="Arial" w:eastAsia="Arial" w:hAnsi="Arial" w:cs="Arial"/>
          <w:bCs/>
        </w:rPr>
        <w:t xml:space="preserve">radiografías </w:t>
      </w:r>
      <w:r w:rsidR="0088625C">
        <w:rPr>
          <w:rFonts w:ascii="Arial" w:eastAsia="Arial" w:hAnsi="Arial" w:cs="Arial"/>
          <w:bCs/>
        </w:rPr>
        <w:t xml:space="preserve">que muestren </w:t>
      </w:r>
      <w:r w:rsidR="0088625C" w:rsidRPr="000B05C2">
        <w:rPr>
          <w:rFonts w:ascii="Arial" w:eastAsia="Arial" w:hAnsi="Arial" w:cs="Arial"/>
          <w:bCs/>
        </w:rPr>
        <w:t>opacidades bilaterales en vidrio)</w:t>
      </w:r>
      <w:r w:rsidR="006B757B">
        <w:rPr>
          <w:rFonts w:ascii="Arial" w:eastAsia="Arial" w:hAnsi="Arial" w:cs="Arial"/>
          <w:bCs/>
        </w:rPr>
        <w:t xml:space="preserve"> y las evidencias microbiológicas que pueden ser detección a través </w:t>
      </w:r>
      <w:r w:rsidR="00263E9A">
        <w:rPr>
          <w:rFonts w:ascii="Arial" w:eastAsia="Arial" w:hAnsi="Arial" w:cs="Arial"/>
          <w:bCs/>
        </w:rPr>
        <w:t xml:space="preserve">de </w:t>
      </w:r>
      <w:r w:rsidR="00263E9A" w:rsidRPr="00263E9A">
        <w:rPr>
          <w:rFonts w:ascii="Arial" w:eastAsia="Arial" w:hAnsi="Arial" w:cs="Arial"/>
          <w:bCs/>
        </w:rPr>
        <w:t>IFA</w:t>
      </w:r>
      <w:r w:rsidRPr="00627D61">
        <w:rPr>
          <w:rFonts w:ascii="Arial" w:eastAsia="Arial" w:hAnsi="Arial" w:cs="Arial"/>
          <w:bCs/>
        </w:rPr>
        <w:t xml:space="preserve"> o PCR en lavado bronqueoalveolar o esputo inducido, prueba de (1-3) beta D glucanos</w:t>
      </w:r>
      <w:r w:rsidR="00297E2D">
        <w:rPr>
          <w:rFonts w:ascii="Arial" w:eastAsia="Arial" w:hAnsi="Arial" w:cs="Arial"/>
          <w:bCs/>
        </w:rPr>
        <w:t xml:space="preserve"> en suero</w:t>
      </w:r>
      <w:r w:rsidR="008773A0">
        <w:rPr>
          <w:rFonts w:ascii="Arial" w:eastAsia="Arial" w:hAnsi="Arial" w:cs="Arial"/>
          <w:bCs/>
        </w:rPr>
        <w:t xml:space="preserve"> (</w:t>
      </w:r>
      <w:r w:rsidR="00267D3D">
        <w:rPr>
          <w:rFonts w:ascii="Arial" w:eastAsia="Arial" w:hAnsi="Arial" w:cs="Arial"/>
          <w:bCs/>
        </w:rPr>
        <w:t>24,</w:t>
      </w:r>
      <w:r w:rsidR="008773A0">
        <w:rPr>
          <w:rFonts w:ascii="Arial" w:eastAsia="Arial" w:hAnsi="Arial" w:cs="Arial"/>
          <w:bCs/>
        </w:rPr>
        <w:t>26).</w:t>
      </w:r>
    </w:p>
    <w:p w14:paraId="7A3EE5DE" w14:textId="77777777" w:rsidR="00C11B33" w:rsidRDefault="00C11B33" w:rsidP="0084470E">
      <w:pPr>
        <w:spacing w:after="0" w:line="360" w:lineRule="auto"/>
        <w:jc w:val="both"/>
        <w:rPr>
          <w:rFonts w:ascii="Arial" w:eastAsia="Arial" w:hAnsi="Arial" w:cs="Arial"/>
          <w:bCs/>
        </w:rPr>
      </w:pPr>
    </w:p>
    <w:p w14:paraId="1ABCC2A0" w14:textId="77777777" w:rsidR="00C11B33" w:rsidRDefault="00C11B33" w:rsidP="0084470E">
      <w:pPr>
        <w:spacing w:after="0" w:line="360" w:lineRule="auto"/>
        <w:jc w:val="both"/>
        <w:rPr>
          <w:rFonts w:ascii="Arial" w:eastAsia="Arial" w:hAnsi="Arial" w:cs="Arial"/>
          <w:bCs/>
        </w:rPr>
      </w:pPr>
    </w:p>
    <w:p w14:paraId="04E5BED5" w14:textId="77777777" w:rsidR="00C11B33" w:rsidRDefault="00C11B33" w:rsidP="0084470E">
      <w:pPr>
        <w:spacing w:after="0" w:line="360" w:lineRule="auto"/>
        <w:jc w:val="both"/>
        <w:rPr>
          <w:rFonts w:ascii="Arial" w:eastAsia="Arial" w:hAnsi="Arial" w:cs="Arial"/>
          <w:bCs/>
        </w:rPr>
      </w:pPr>
    </w:p>
    <w:p w14:paraId="4F5FEFAC" w14:textId="77777777" w:rsidR="00C11B33" w:rsidRDefault="00C11B33" w:rsidP="0084470E">
      <w:pPr>
        <w:spacing w:after="0" w:line="360" w:lineRule="auto"/>
        <w:jc w:val="both"/>
        <w:rPr>
          <w:rFonts w:ascii="Arial" w:eastAsia="Arial" w:hAnsi="Arial" w:cs="Arial"/>
          <w:bCs/>
        </w:rPr>
      </w:pPr>
    </w:p>
    <w:p w14:paraId="2C56356D" w14:textId="77777777" w:rsidR="00C11B33" w:rsidRDefault="00C11B33" w:rsidP="0084470E">
      <w:pPr>
        <w:spacing w:after="0" w:line="360" w:lineRule="auto"/>
        <w:jc w:val="both"/>
        <w:rPr>
          <w:rFonts w:ascii="Arial" w:eastAsia="Arial" w:hAnsi="Arial" w:cs="Arial"/>
          <w:bCs/>
        </w:rPr>
      </w:pPr>
    </w:p>
    <w:p w14:paraId="48CA52A3" w14:textId="77777777" w:rsidR="00C11B33" w:rsidRDefault="00C11B33" w:rsidP="0084470E">
      <w:pPr>
        <w:spacing w:after="0" w:line="360" w:lineRule="auto"/>
        <w:jc w:val="both"/>
        <w:rPr>
          <w:rFonts w:ascii="Arial" w:eastAsia="Arial" w:hAnsi="Arial" w:cs="Arial"/>
          <w:bCs/>
        </w:rPr>
      </w:pPr>
    </w:p>
    <w:p w14:paraId="32BEF7D1" w14:textId="77777777" w:rsidR="00C11B33" w:rsidRDefault="00C11B33" w:rsidP="0084470E">
      <w:pPr>
        <w:spacing w:after="0" w:line="360" w:lineRule="auto"/>
        <w:jc w:val="both"/>
        <w:rPr>
          <w:rFonts w:ascii="Arial" w:eastAsia="Arial" w:hAnsi="Arial" w:cs="Arial"/>
          <w:bCs/>
          <w:color w:val="333333"/>
          <w:shd w:val="clear" w:color="auto" w:fill="FCFCFC"/>
        </w:rPr>
      </w:pPr>
    </w:p>
    <w:p w14:paraId="3BD9DA58" w14:textId="77777777" w:rsidR="0084470E" w:rsidRPr="0084470E" w:rsidRDefault="0084470E" w:rsidP="0084470E">
      <w:pPr>
        <w:spacing w:after="0" w:line="360" w:lineRule="auto"/>
        <w:jc w:val="both"/>
        <w:rPr>
          <w:rFonts w:ascii="Arial" w:eastAsia="Arial" w:hAnsi="Arial" w:cs="Arial"/>
          <w:bCs/>
          <w:color w:val="333333"/>
          <w:shd w:val="clear" w:color="auto" w:fill="FCFCFC"/>
        </w:rPr>
      </w:pPr>
    </w:p>
    <w:p w14:paraId="60DE623C" w14:textId="2907F03B" w:rsidR="00EB715F" w:rsidRPr="00C11B33" w:rsidRDefault="139C122C" w:rsidP="0056016F">
      <w:pPr>
        <w:pStyle w:val="Prrafodelista"/>
        <w:numPr>
          <w:ilvl w:val="0"/>
          <w:numId w:val="23"/>
        </w:numPr>
        <w:spacing w:line="360" w:lineRule="auto"/>
        <w:jc w:val="both"/>
        <w:rPr>
          <w:rFonts w:ascii="Arial" w:eastAsia="Arial" w:hAnsi="Arial" w:cs="Arial"/>
          <w:b/>
          <w:bCs/>
          <w:sz w:val="22"/>
          <w:szCs w:val="22"/>
          <w:lang w:val="en-US"/>
        </w:rPr>
      </w:pPr>
      <w:r w:rsidRPr="00C11B33">
        <w:rPr>
          <w:rFonts w:ascii="Arial" w:eastAsia="Arial" w:hAnsi="Arial" w:cs="Arial"/>
          <w:b/>
          <w:bCs/>
          <w:sz w:val="22"/>
          <w:szCs w:val="22"/>
          <w:lang w:val="en-US"/>
        </w:rPr>
        <w:lastRenderedPageBreak/>
        <w:t xml:space="preserve">Criterios Diagnósticos </w:t>
      </w:r>
      <w:r w:rsidR="00AF3D81" w:rsidRPr="00C11B33">
        <w:rPr>
          <w:rFonts w:ascii="Arial" w:eastAsia="Arial" w:hAnsi="Arial" w:cs="Arial"/>
          <w:b/>
          <w:bCs/>
          <w:sz w:val="22"/>
          <w:szCs w:val="22"/>
          <w:lang w:val="en-US"/>
        </w:rPr>
        <w:t>de la European Organization for Research and Treatment of Cancer and the National Institute of Allergy and Infectious Diseases Mycoses Study Group (</w:t>
      </w:r>
      <w:r w:rsidRPr="00C11B33">
        <w:rPr>
          <w:rFonts w:ascii="Arial" w:eastAsia="Arial" w:hAnsi="Arial" w:cs="Arial"/>
          <w:b/>
          <w:bCs/>
          <w:sz w:val="22"/>
          <w:szCs w:val="22"/>
          <w:lang w:val="en-US"/>
        </w:rPr>
        <w:t>EORCT/MSG</w:t>
      </w:r>
      <w:r w:rsidR="00AF3D81" w:rsidRPr="00C11B33">
        <w:rPr>
          <w:rFonts w:ascii="Arial" w:eastAsia="Arial" w:hAnsi="Arial" w:cs="Arial"/>
          <w:b/>
          <w:bCs/>
          <w:sz w:val="22"/>
          <w:szCs w:val="22"/>
          <w:lang w:val="en-US"/>
        </w:rPr>
        <w:t>)</w:t>
      </w:r>
      <w:r w:rsidRPr="00C11B33">
        <w:rPr>
          <w:rFonts w:ascii="Arial" w:eastAsia="Arial" w:hAnsi="Arial" w:cs="Arial"/>
          <w:b/>
          <w:bCs/>
          <w:sz w:val="22"/>
          <w:szCs w:val="22"/>
          <w:lang w:val="en-US"/>
        </w:rPr>
        <w:t xml:space="preserve"> para Enfermedad Fúngica Invasora</w:t>
      </w:r>
      <w:r w:rsidR="10182E30" w:rsidRPr="00C11B33">
        <w:rPr>
          <w:rFonts w:ascii="Arial" w:eastAsia="Arial" w:hAnsi="Arial" w:cs="Arial"/>
          <w:b/>
          <w:bCs/>
          <w:sz w:val="22"/>
          <w:szCs w:val="22"/>
          <w:lang w:val="en-US"/>
        </w:rPr>
        <w:t xml:space="preserve"> (EFI)</w:t>
      </w:r>
    </w:p>
    <w:p w14:paraId="10139983" w14:textId="77777777" w:rsidR="00967832" w:rsidRPr="00AF3D81" w:rsidRDefault="00967832" w:rsidP="00967832">
      <w:pPr>
        <w:pStyle w:val="Prrafodelista"/>
        <w:spacing w:line="360" w:lineRule="auto"/>
        <w:ind w:left="643"/>
        <w:jc w:val="both"/>
        <w:rPr>
          <w:rFonts w:ascii="Arial" w:eastAsia="Arial" w:hAnsi="Arial" w:cs="Arial"/>
          <w:b/>
          <w:bCs/>
          <w:sz w:val="28"/>
          <w:szCs w:val="28"/>
          <w:lang w:val="en-US"/>
        </w:rPr>
      </w:pPr>
    </w:p>
    <w:p w14:paraId="60DE623D" w14:textId="6BF30C81" w:rsidR="00EB715F" w:rsidRDefault="00967832">
      <w:pPr>
        <w:spacing w:line="360" w:lineRule="auto"/>
        <w:ind w:left="360"/>
        <w:jc w:val="both"/>
        <w:rPr>
          <w:rFonts w:ascii="Arial" w:eastAsia="Arial" w:hAnsi="Arial" w:cs="Arial"/>
        </w:rPr>
      </w:pPr>
      <w:r>
        <w:rPr>
          <w:rFonts w:ascii="Arial" w:eastAsia="Arial" w:hAnsi="Arial" w:cs="Arial"/>
        </w:rPr>
        <w:t>Esta es una organización independiente, no gubernamental de investigación sobre cáncer con sede en Bélgica que coordina y conduce la investigación clínica para mejorar los estándares de tratamiento de los pacientes con esta enfermedad.</w:t>
      </w:r>
      <w:r w:rsidR="00C11B33">
        <w:rPr>
          <w:rFonts w:ascii="Arial" w:eastAsia="Arial" w:hAnsi="Arial" w:cs="Arial"/>
        </w:rPr>
        <w:t xml:space="preserve"> </w:t>
      </w:r>
      <w:r w:rsidR="139C122C" w:rsidRPr="7226EC83">
        <w:rPr>
          <w:rFonts w:ascii="Arial" w:eastAsia="Arial" w:hAnsi="Arial" w:cs="Arial"/>
        </w:rPr>
        <w:t>Estas definiciones revisadas de criterios diagnósticos representan el consenso de la opinión de expertos basados en la mejor evidencia disponible, pero del mismo modo necesitan ser revisados regularmente para adaptarlas a los avances en el conocimiento</w:t>
      </w:r>
      <w:r>
        <w:rPr>
          <w:rFonts w:ascii="Arial" w:eastAsia="Arial" w:hAnsi="Arial" w:cs="Arial"/>
        </w:rPr>
        <w:t xml:space="preserve">, (última revisión 2020) </w:t>
      </w:r>
      <w:r w:rsidR="62757E2A" w:rsidRPr="7226EC83">
        <w:rPr>
          <w:rFonts w:ascii="Arial" w:eastAsia="Arial" w:hAnsi="Arial" w:cs="Arial"/>
        </w:rPr>
        <w:t>(32).</w:t>
      </w:r>
    </w:p>
    <w:p w14:paraId="60DE623E" w14:textId="15089297" w:rsidR="00EB715F" w:rsidRDefault="139C122C" w:rsidP="7226EC83">
      <w:pPr>
        <w:spacing w:line="360" w:lineRule="auto"/>
        <w:ind w:left="360"/>
        <w:jc w:val="both"/>
        <w:rPr>
          <w:rFonts w:ascii="Arial" w:eastAsia="Arial" w:hAnsi="Arial" w:cs="Arial"/>
        </w:rPr>
      </w:pPr>
      <w:r w:rsidRPr="7226EC83">
        <w:rPr>
          <w:rFonts w:ascii="Arial" w:eastAsia="Arial" w:hAnsi="Arial" w:cs="Arial"/>
        </w:rPr>
        <w:t>E</w:t>
      </w:r>
      <w:r w:rsidR="4D16C8E0" w:rsidRPr="7226EC83">
        <w:rPr>
          <w:rFonts w:ascii="Arial" w:eastAsia="Arial" w:hAnsi="Arial" w:cs="Arial"/>
        </w:rPr>
        <w:t xml:space="preserve">n estas revisiones, se establecen criterios que permiten diagnosticar </w:t>
      </w:r>
      <w:r w:rsidR="5876091B" w:rsidRPr="7226EC83">
        <w:rPr>
          <w:rFonts w:ascii="Arial" w:eastAsia="Arial" w:hAnsi="Arial" w:cs="Arial"/>
        </w:rPr>
        <w:t xml:space="preserve">una EFI </w:t>
      </w:r>
      <w:r w:rsidR="4D16C8E0" w:rsidRPr="7226EC83">
        <w:rPr>
          <w:rFonts w:ascii="Arial" w:eastAsia="Arial" w:hAnsi="Arial" w:cs="Arial"/>
        </w:rPr>
        <w:t xml:space="preserve">en base a </w:t>
      </w:r>
      <w:r w:rsidRPr="7226EC83">
        <w:rPr>
          <w:rFonts w:ascii="Arial" w:eastAsia="Arial" w:hAnsi="Arial" w:cs="Arial"/>
        </w:rPr>
        <w:t xml:space="preserve">factores del hospedero (duración de neutropenia, uso de corticosteroides, trasplante); </w:t>
      </w:r>
      <w:r w:rsidR="309D0D6B" w:rsidRPr="7226EC83">
        <w:rPr>
          <w:rFonts w:ascii="Arial" w:eastAsia="Arial" w:hAnsi="Arial" w:cs="Arial"/>
        </w:rPr>
        <w:t>hallazgos clínicos</w:t>
      </w:r>
      <w:r w:rsidRPr="7226EC83">
        <w:rPr>
          <w:rFonts w:ascii="Arial" w:eastAsia="Arial" w:hAnsi="Arial" w:cs="Arial"/>
        </w:rPr>
        <w:t xml:space="preserve"> (</w:t>
      </w:r>
      <w:r w:rsidR="0D36CB17" w:rsidRPr="7226EC83">
        <w:rPr>
          <w:rFonts w:ascii="Arial" w:eastAsia="Arial" w:hAnsi="Arial" w:cs="Arial"/>
        </w:rPr>
        <w:t>fiebre, anormalidades radiológicas, tos, etc.</w:t>
      </w:r>
      <w:r w:rsidRPr="7226EC83">
        <w:rPr>
          <w:rFonts w:ascii="Arial" w:eastAsia="Arial" w:hAnsi="Arial" w:cs="Arial"/>
        </w:rPr>
        <w:t xml:space="preserve">) y </w:t>
      </w:r>
      <w:r w:rsidR="4029C27E" w:rsidRPr="7226EC83">
        <w:rPr>
          <w:rFonts w:ascii="Arial" w:eastAsia="Arial" w:hAnsi="Arial" w:cs="Arial"/>
        </w:rPr>
        <w:t>evidencia microbiológica</w:t>
      </w:r>
      <w:r w:rsidR="4353DFC2" w:rsidRPr="7226EC83">
        <w:rPr>
          <w:rFonts w:ascii="Arial" w:eastAsia="Arial" w:hAnsi="Arial" w:cs="Arial"/>
        </w:rPr>
        <w:t xml:space="preserve"> de la presencia del </w:t>
      </w:r>
      <w:r w:rsidR="309D0D6B" w:rsidRPr="7226EC83">
        <w:rPr>
          <w:rFonts w:ascii="Arial" w:eastAsia="Arial" w:hAnsi="Arial" w:cs="Arial"/>
        </w:rPr>
        <w:t>agente (</w:t>
      </w:r>
      <w:r w:rsidRPr="7226EC83">
        <w:rPr>
          <w:rFonts w:ascii="Arial" w:eastAsia="Arial" w:hAnsi="Arial" w:cs="Arial"/>
        </w:rPr>
        <w:t xml:space="preserve">pruebas directas de su presencia como cultivo y citologías positivas y pruebas indirectas como biomarcadores positivos). </w:t>
      </w:r>
      <w:r w:rsidR="1751D65D" w:rsidRPr="7226EC83">
        <w:rPr>
          <w:rFonts w:ascii="Arial" w:eastAsia="Arial" w:hAnsi="Arial" w:cs="Arial"/>
        </w:rPr>
        <w:t xml:space="preserve">Para las micosis oportunistas se han establecido criterios que permiten definir la enfermedad fúngica invasora como posible, probable y probada. </w:t>
      </w:r>
      <w:r w:rsidR="70043F2A" w:rsidRPr="7226EC83">
        <w:rPr>
          <w:rFonts w:ascii="Arial" w:eastAsia="Arial" w:hAnsi="Arial" w:cs="Arial"/>
        </w:rPr>
        <w:t>Una</w:t>
      </w:r>
      <w:r w:rsidRPr="7226EC83">
        <w:rPr>
          <w:rFonts w:ascii="Arial" w:eastAsia="Arial" w:hAnsi="Arial" w:cs="Arial"/>
        </w:rPr>
        <w:t xml:space="preserve"> enfermedad fúngica probada </w:t>
      </w:r>
      <w:r w:rsidR="78C4742C" w:rsidRPr="7226EC83">
        <w:rPr>
          <w:rFonts w:ascii="Arial" w:eastAsia="Arial" w:hAnsi="Arial" w:cs="Arial"/>
        </w:rPr>
        <w:t xml:space="preserve">corresponde a la </w:t>
      </w:r>
      <w:r w:rsidRPr="7226EC83">
        <w:rPr>
          <w:rFonts w:ascii="Arial" w:eastAsia="Arial" w:hAnsi="Arial" w:cs="Arial"/>
        </w:rPr>
        <w:t>determin</w:t>
      </w:r>
      <w:r w:rsidR="311B60DD" w:rsidRPr="7226EC83">
        <w:rPr>
          <w:rFonts w:ascii="Arial" w:eastAsia="Arial" w:hAnsi="Arial" w:cs="Arial"/>
        </w:rPr>
        <w:t>ación de</w:t>
      </w:r>
      <w:r w:rsidRPr="7226EC83">
        <w:rPr>
          <w:rFonts w:ascii="Arial" w:eastAsia="Arial" w:hAnsi="Arial" w:cs="Arial"/>
        </w:rPr>
        <w:t xml:space="preserve"> la presencia del hongo en un tejido</w:t>
      </w:r>
      <w:r w:rsidR="311B60DD" w:rsidRPr="7226EC83">
        <w:rPr>
          <w:rFonts w:ascii="Arial" w:eastAsia="Arial" w:hAnsi="Arial" w:cs="Arial"/>
        </w:rPr>
        <w:t xml:space="preserve"> estéril</w:t>
      </w:r>
      <w:r w:rsidRPr="7226EC83">
        <w:rPr>
          <w:rFonts w:ascii="Arial" w:eastAsia="Arial" w:hAnsi="Arial" w:cs="Arial"/>
        </w:rPr>
        <w:t xml:space="preserve"> del huésped</w:t>
      </w:r>
      <w:r w:rsidR="311B60DD" w:rsidRPr="7226EC83">
        <w:rPr>
          <w:rFonts w:ascii="Arial" w:eastAsia="Arial" w:hAnsi="Arial" w:cs="Arial"/>
        </w:rPr>
        <w:t>.</w:t>
      </w:r>
      <w:r w:rsidRPr="7226EC83">
        <w:rPr>
          <w:rFonts w:ascii="Arial" w:eastAsia="Arial" w:hAnsi="Arial" w:cs="Arial"/>
        </w:rPr>
        <w:t xml:space="preserve"> </w:t>
      </w:r>
      <w:r w:rsidR="311B60DD" w:rsidRPr="7226EC83">
        <w:rPr>
          <w:rFonts w:ascii="Arial" w:eastAsia="Arial" w:hAnsi="Arial" w:cs="Arial"/>
        </w:rPr>
        <w:t>U</w:t>
      </w:r>
      <w:r w:rsidRPr="7226EC83">
        <w:rPr>
          <w:rFonts w:ascii="Arial" w:eastAsia="Arial" w:hAnsi="Arial" w:cs="Arial"/>
        </w:rPr>
        <w:t>na enfermedad</w:t>
      </w:r>
      <w:r w:rsidR="551846C7" w:rsidRPr="7226EC83">
        <w:rPr>
          <w:rFonts w:ascii="Arial" w:eastAsia="Arial" w:hAnsi="Arial" w:cs="Arial"/>
        </w:rPr>
        <w:t xml:space="preserve"> fúngica</w:t>
      </w:r>
      <w:r w:rsidRPr="7226EC83">
        <w:rPr>
          <w:rFonts w:ascii="Arial" w:eastAsia="Arial" w:hAnsi="Arial" w:cs="Arial"/>
        </w:rPr>
        <w:t xml:space="preserve"> probable </w:t>
      </w:r>
      <w:r w:rsidR="551846C7" w:rsidRPr="7226EC83">
        <w:rPr>
          <w:rFonts w:ascii="Arial" w:eastAsia="Arial" w:hAnsi="Arial" w:cs="Arial"/>
        </w:rPr>
        <w:t xml:space="preserve">está definida </w:t>
      </w:r>
      <w:r w:rsidR="00C725A7" w:rsidRPr="7226EC83">
        <w:rPr>
          <w:rFonts w:ascii="Arial" w:eastAsia="Arial" w:hAnsi="Arial" w:cs="Arial"/>
        </w:rPr>
        <w:t>por la</w:t>
      </w:r>
      <w:r w:rsidRPr="7226EC83">
        <w:rPr>
          <w:rFonts w:ascii="Arial" w:eastAsia="Arial" w:hAnsi="Arial" w:cs="Arial"/>
        </w:rPr>
        <w:t xml:space="preserve"> presencia de un factor del huésped, un factor clínico y evidencia </w:t>
      </w:r>
      <w:r w:rsidR="7E17ED1B" w:rsidRPr="7226EC83">
        <w:rPr>
          <w:rFonts w:ascii="Arial" w:eastAsia="Arial" w:hAnsi="Arial" w:cs="Arial"/>
        </w:rPr>
        <w:t xml:space="preserve">microbiológica </w:t>
      </w:r>
      <w:r w:rsidRPr="7226EC83">
        <w:rPr>
          <w:rFonts w:ascii="Arial" w:eastAsia="Arial" w:hAnsi="Arial" w:cs="Arial"/>
        </w:rPr>
        <w:t xml:space="preserve">de que el organismo este presente </w:t>
      </w:r>
      <w:r w:rsidR="7E17ED1B" w:rsidRPr="7226EC83">
        <w:rPr>
          <w:rFonts w:ascii="Arial" w:eastAsia="Arial" w:hAnsi="Arial" w:cs="Arial"/>
        </w:rPr>
        <w:t>en una muestra</w:t>
      </w:r>
      <w:r w:rsidR="530BE264" w:rsidRPr="7226EC83">
        <w:rPr>
          <w:rFonts w:ascii="Arial" w:eastAsia="Arial" w:hAnsi="Arial" w:cs="Arial"/>
        </w:rPr>
        <w:t xml:space="preserve"> no </w:t>
      </w:r>
      <w:r w:rsidR="309D0D6B" w:rsidRPr="7226EC83">
        <w:rPr>
          <w:rFonts w:ascii="Arial" w:eastAsia="Arial" w:hAnsi="Arial" w:cs="Arial"/>
        </w:rPr>
        <w:t>estéril</w:t>
      </w:r>
      <w:r w:rsidR="530BE264" w:rsidRPr="7226EC83">
        <w:rPr>
          <w:rFonts w:ascii="Arial" w:eastAsia="Arial" w:hAnsi="Arial" w:cs="Arial"/>
        </w:rPr>
        <w:t xml:space="preserve"> </w:t>
      </w:r>
      <w:r w:rsidRPr="7226EC83">
        <w:rPr>
          <w:rFonts w:ascii="Arial" w:eastAsia="Arial" w:hAnsi="Arial" w:cs="Arial"/>
        </w:rPr>
        <w:t xml:space="preserve">y por último en una enfermedad </w:t>
      </w:r>
      <w:r w:rsidR="530BE264" w:rsidRPr="7226EC83">
        <w:rPr>
          <w:rFonts w:ascii="Arial" w:eastAsia="Arial" w:hAnsi="Arial" w:cs="Arial"/>
        </w:rPr>
        <w:t xml:space="preserve">fúngica </w:t>
      </w:r>
      <w:r w:rsidRPr="7226EC83">
        <w:rPr>
          <w:rFonts w:ascii="Arial" w:eastAsia="Arial" w:hAnsi="Arial" w:cs="Arial"/>
        </w:rPr>
        <w:t>posible requiere de la presencia de</w:t>
      </w:r>
      <w:r w:rsidR="391B047F" w:rsidRPr="7226EC83">
        <w:rPr>
          <w:rFonts w:ascii="Arial" w:eastAsia="Arial" w:hAnsi="Arial" w:cs="Arial"/>
        </w:rPr>
        <w:t xml:space="preserve"> al menos</w:t>
      </w:r>
      <w:r w:rsidRPr="7226EC83">
        <w:rPr>
          <w:rFonts w:ascii="Arial" w:eastAsia="Arial" w:hAnsi="Arial" w:cs="Arial"/>
        </w:rPr>
        <w:t xml:space="preserve"> un factor de</w:t>
      </w:r>
      <w:r w:rsidR="391B047F" w:rsidRPr="7226EC83">
        <w:rPr>
          <w:rFonts w:ascii="Arial" w:eastAsia="Arial" w:hAnsi="Arial" w:cs="Arial"/>
        </w:rPr>
        <w:t xml:space="preserve"> riesgo en el paciente y hallazgos clínicos reportados que permitan </w:t>
      </w:r>
      <w:r w:rsidR="309D0D6B" w:rsidRPr="7226EC83">
        <w:rPr>
          <w:rFonts w:ascii="Arial" w:eastAsia="Arial" w:hAnsi="Arial" w:cs="Arial"/>
        </w:rPr>
        <w:t>sospechar</w:t>
      </w:r>
      <w:r w:rsidR="768CA586" w:rsidRPr="7226EC83">
        <w:rPr>
          <w:rFonts w:ascii="Arial" w:eastAsia="Arial" w:hAnsi="Arial" w:cs="Arial"/>
        </w:rPr>
        <w:t xml:space="preserve"> de que el agente causal de la infección puede ser un hongo</w:t>
      </w:r>
      <w:r w:rsidR="1411A9B3" w:rsidRPr="7226EC83">
        <w:rPr>
          <w:rFonts w:ascii="Arial" w:eastAsia="Arial" w:hAnsi="Arial" w:cs="Arial"/>
        </w:rPr>
        <w:t xml:space="preserve">, </w:t>
      </w:r>
      <w:r w:rsidRPr="7226EC83">
        <w:rPr>
          <w:rFonts w:ascii="Arial" w:eastAsia="Arial" w:hAnsi="Arial" w:cs="Arial"/>
        </w:rPr>
        <w:t>pero sin evidencia micológica</w:t>
      </w:r>
      <w:r w:rsidR="1411A9B3" w:rsidRPr="7226EC83">
        <w:rPr>
          <w:rFonts w:ascii="Arial" w:eastAsia="Arial" w:hAnsi="Arial" w:cs="Arial"/>
        </w:rPr>
        <w:t xml:space="preserve"> que respalde esta sospecha</w:t>
      </w:r>
      <w:r w:rsidR="62757E2A" w:rsidRPr="7226EC83">
        <w:rPr>
          <w:rFonts w:ascii="Arial" w:eastAsia="Arial" w:hAnsi="Arial" w:cs="Arial"/>
        </w:rPr>
        <w:t xml:space="preserve"> (32).</w:t>
      </w:r>
    </w:p>
    <w:p w14:paraId="6F3924F4" w14:textId="75293FDA" w:rsidR="00DD0136" w:rsidRDefault="4353DFC2" w:rsidP="00B10E2D">
      <w:pPr>
        <w:spacing w:line="360" w:lineRule="auto"/>
        <w:ind w:left="360"/>
        <w:jc w:val="both"/>
        <w:rPr>
          <w:rFonts w:ascii="Arial" w:eastAsia="Arial" w:hAnsi="Arial" w:cs="Arial"/>
        </w:rPr>
      </w:pPr>
      <w:r w:rsidRPr="7226EC83">
        <w:rPr>
          <w:rFonts w:ascii="Arial" w:eastAsia="Arial" w:hAnsi="Arial" w:cs="Arial"/>
        </w:rPr>
        <w:t xml:space="preserve"> En la EFI probable se requiere al menos de la presencia de un factor del huésped, un hallazgo clínico y de evidencia micológica (ver tablas 2, 3, 4), esta definición solo se propone para pacientes inmunocomprometidos; mientras que la definición de EFI probada (ver Tabla 1) puede utilizarse también en pacientes inmunocompetentes.</w:t>
      </w:r>
    </w:p>
    <w:p w14:paraId="4C345784" w14:textId="77777777" w:rsidR="0084470E" w:rsidRDefault="0084470E" w:rsidP="00B10E2D">
      <w:pPr>
        <w:spacing w:line="360" w:lineRule="auto"/>
        <w:ind w:left="360"/>
        <w:jc w:val="both"/>
        <w:rPr>
          <w:rFonts w:ascii="Arial" w:eastAsia="Arial" w:hAnsi="Arial" w:cs="Arial"/>
        </w:rPr>
      </w:pPr>
    </w:p>
    <w:p w14:paraId="60DE6240" w14:textId="46FE3EF0" w:rsidR="00EB715F" w:rsidRDefault="008441EC">
      <w:pPr>
        <w:spacing w:line="360" w:lineRule="auto"/>
        <w:ind w:left="360"/>
        <w:jc w:val="both"/>
        <w:rPr>
          <w:rFonts w:ascii="Arial" w:eastAsia="Arial" w:hAnsi="Arial" w:cs="Arial"/>
        </w:rPr>
      </w:pPr>
      <w:r>
        <w:rPr>
          <w:rFonts w:ascii="Arial" w:eastAsia="Arial" w:hAnsi="Arial" w:cs="Arial"/>
        </w:rPr>
        <w:lastRenderedPageBreak/>
        <w:t>Tabla 1. Criterio para Enfermedad Fúngica Invasiva Probada</w:t>
      </w:r>
      <w:r w:rsidR="00263E9A">
        <w:rPr>
          <w:rFonts w:ascii="Arial" w:eastAsia="Arial" w:hAnsi="Arial" w:cs="Arial"/>
        </w:rPr>
        <w:t>. Tomada de</w:t>
      </w:r>
      <w:r w:rsidR="00BD1BF2">
        <w:rPr>
          <w:rFonts w:ascii="Arial" w:eastAsia="Arial" w:hAnsi="Arial" w:cs="Arial"/>
        </w:rPr>
        <w:t xml:space="preserve"> (32).</w:t>
      </w:r>
    </w:p>
    <w:tbl>
      <w:tblPr>
        <w:tblStyle w:val="a"/>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2126"/>
        <w:gridCol w:w="1559"/>
        <w:gridCol w:w="1418"/>
        <w:gridCol w:w="1417"/>
        <w:gridCol w:w="1559"/>
      </w:tblGrid>
      <w:tr w:rsidR="00934358" w14:paraId="60DE6247" w14:textId="77777777" w:rsidTr="00627D61">
        <w:tc>
          <w:tcPr>
            <w:tcW w:w="1560" w:type="dxa"/>
          </w:tcPr>
          <w:p w14:paraId="60DE6241" w14:textId="02F6B9E3" w:rsidR="00EB715F" w:rsidRDefault="00DD0136">
            <w:pPr>
              <w:spacing w:line="360" w:lineRule="auto"/>
              <w:jc w:val="both"/>
              <w:rPr>
                <w:rFonts w:ascii="Arial" w:eastAsia="Arial" w:hAnsi="Arial" w:cs="Arial"/>
              </w:rPr>
            </w:pPr>
            <w:r>
              <w:rPr>
                <w:rFonts w:ascii="Arial" w:eastAsia="Arial" w:hAnsi="Arial" w:cs="Arial"/>
              </w:rPr>
              <w:t>AGENTE FUNGICO</w:t>
            </w:r>
          </w:p>
        </w:tc>
        <w:tc>
          <w:tcPr>
            <w:tcW w:w="2126" w:type="dxa"/>
          </w:tcPr>
          <w:p w14:paraId="60DE6242" w14:textId="6FF87484" w:rsidR="00EB715F" w:rsidRDefault="008441EC" w:rsidP="00627D61">
            <w:pPr>
              <w:spacing w:line="360" w:lineRule="auto"/>
              <w:jc w:val="center"/>
              <w:rPr>
                <w:rFonts w:ascii="Arial" w:eastAsia="Arial" w:hAnsi="Arial" w:cs="Arial"/>
              </w:rPr>
            </w:pPr>
            <w:r>
              <w:rPr>
                <w:rFonts w:ascii="Arial" w:eastAsia="Arial" w:hAnsi="Arial" w:cs="Arial"/>
              </w:rPr>
              <w:t xml:space="preserve">Análisis microscópico: </w:t>
            </w:r>
          </w:p>
        </w:tc>
        <w:tc>
          <w:tcPr>
            <w:tcW w:w="1559" w:type="dxa"/>
          </w:tcPr>
          <w:p w14:paraId="60DE6243" w14:textId="175EEA6A" w:rsidR="00EB715F" w:rsidRDefault="008441EC" w:rsidP="00627D61">
            <w:pPr>
              <w:spacing w:line="360" w:lineRule="auto"/>
              <w:jc w:val="center"/>
              <w:rPr>
                <w:rFonts w:ascii="Arial" w:eastAsia="Arial" w:hAnsi="Arial" w:cs="Arial"/>
              </w:rPr>
            </w:pPr>
            <w:r>
              <w:rPr>
                <w:rFonts w:ascii="Arial" w:eastAsia="Arial" w:hAnsi="Arial" w:cs="Arial"/>
              </w:rPr>
              <w:t xml:space="preserve">Cultivo: </w:t>
            </w:r>
          </w:p>
        </w:tc>
        <w:tc>
          <w:tcPr>
            <w:tcW w:w="1418" w:type="dxa"/>
          </w:tcPr>
          <w:p w14:paraId="60DE6244" w14:textId="77777777" w:rsidR="00EB715F" w:rsidRDefault="008441EC" w:rsidP="00627D61">
            <w:pPr>
              <w:spacing w:line="360" w:lineRule="auto"/>
              <w:jc w:val="center"/>
              <w:rPr>
                <w:rFonts w:ascii="Arial" w:eastAsia="Arial" w:hAnsi="Arial" w:cs="Arial"/>
              </w:rPr>
            </w:pPr>
            <w:r>
              <w:rPr>
                <w:rFonts w:ascii="Arial" w:eastAsia="Arial" w:hAnsi="Arial" w:cs="Arial"/>
              </w:rPr>
              <w:t>Sangre</w:t>
            </w:r>
          </w:p>
        </w:tc>
        <w:tc>
          <w:tcPr>
            <w:tcW w:w="1417" w:type="dxa"/>
          </w:tcPr>
          <w:p w14:paraId="60DE6245" w14:textId="77777777" w:rsidR="00EB715F" w:rsidRDefault="008441EC" w:rsidP="00627D61">
            <w:pPr>
              <w:spacing w:line="360" w:lineRule="auto"/>
              <w:jc w:val="center"/>
              <w:rPr>
                <w:rFonts w:ascii="Arial" w:eastAsia="Arial" w:hAnsi="Arial" w:cs="Arial"/>
              </w:rPr>
            </w:pPr>
            <w:r>
              <w:rPr>
                <w:rFonts w:ascii="Arial" w:eastAsia="Arial" w:hAnsi="Arial" w:cs="Arial"/>
              </w:rPr>
              <w:t>Serología</w:t>
            </w:r>
          </w:p>
        </w:tc>
        <w:tc>
          <w:tcPr>
            <w:tcW w:w="1559" w:type="dxa"/>
          </w:tcPr>
          <w:p w14:paraId="60DE6246" w14:textId="77777777" w:rsidR="00EB715F" w:rsidRDefault="008441EC" w:rsidP="00627D61">
            <w:pPr>
              <w:spacing w:line="360" w:lineRule="auto"/>
              <w:jc w:val="center"/>
              <w:rPr>
                <w:rFonts w:ascii="Arial" w:eastAsia="Arial" w:hAnsi="Arial" w:cs="Arial"/>
              </w:rPr>
            </w:pPr>
            <w:r>
              <w:rPr>
                <w:rFonts w:ascii="Arial" w:eastAsia="Arial" w:hAnsi="Arial" w:cs="Arial"/>
              </w:rPr>
              <w:t>Diagnóstico ácido nucleico</w:t>
            </w:r>
          </w:p>
        </w:tc>
      </w:tr>
      <w:tr w:rsidR="00934358" w14:paraId="60DE624E" w14:textId="77777777" w:rsidTr="00627D61">
        <w:tc>
          <w:tcPr>
            <w:tcW w:w="1560" w:type="dxa"/>
          </w:tcPr>
          <w:p w14:paraId="60DE6248" w14:textId="551339A1" w:rsidR="00EB715F" w:rsidRPr="00627D61" w:rsidRDefault="00DD0136">
            <w:pPr>
              <w:spacing w:line="360" w:lineRule="auto"/>
              <w:jc w:val="both"/>
              <w:rPr>
                <w:rFonts w:ascii="Arial" w:eastAsia="Arial" w:hAnsi="Arial" w:cs="Arial"/>
                <w:sz w:val="20"/>
                <w:szCs w:val="20"/>
              </w:rPr>
            </w:pPr>
            <w:r w:rsidRPr="00627D61">
              <w:rPr>
                <w:rFonts w:ascii="Arial" w:eastAsia="Arial" w:hAnsi="Arial" w:cs="Arial"/>
                <w:sz w:val="20"/>
                <w:szCs w:val="20"/>
              </w:rPr>
              <w:t xml:space="preserve">Hongo micelial </w:t>
            </w:r>
          </w:p>
        </w:tc>
        <w:tc>
          <w:tcPr>
            <w:tcW w:w="2126" w:type="dxa"/>
          </w:tcPr>
          <w:p w14:paraId="60DE6249" w14:textId="3A6CAF9E" w:rsidR="00EB715F" w:rsidRPr="00627D61" w:rsidRDefault="00DD0136" w:rsidP="00627D61">
            <w:pPr>
              <w:spacing w:line="360" w:lineRule="auto"/>
              <w:rPr>
                <w:rFonts w:ascii="Arial" w:eastAsia="Arial" w:hAnsi="Arial" w:cs="Arial"/>
                <w:sz w:val="20"/>
                <w:szCs w:val="20"/>
              </w:rPr>
            </w:pPr>
            <w:r w:rsidRPr="00627D61">
              <w:rPr>
                <w:rFonts w:ascii="Arial" w:eastAsia="Arial" w:hAnsi="Arial" w:cs="Arial"/>
                <w:sz w:val="20"/>
                <w:szCs w:val="20"/>
              </w:rPr>
              <w:t>Análisis microscópico directo, cito/histopatológico de un espécimen obtenido mediante aspiración por aguja o biopsia em la que se observen estructuras fúngicas acompañada de evidencia de daño tisular asociado</w:t>
            </w:r>
          </w:p>
        </w:tc>
        <w:tc>
          <w:tcPr>
            <w:tcW w:w="1559" w:type="dxa"/>
          </w:tcPr>
          <w:p w14:paraId="60DE624A"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 xml:space="preserve">Recuperación del hongo mediante cultivo del espécimen obtenido mediante procedimiento estéril de un sitio estéril y que sea consistente clínica o radiológicamente con un proceso infeccioso, se excluye LBA, orina o cavidad sino mastoidea o paranasal </w:t>
            </w:r>
          </w:p>
        </w:tc>
        <w:tc>
          <w:tcPr>
            <w:tcW w:w="1418" w:type="dxa"/>
          </w:tcPr>
          <w:p w14:paraId="60DE624B" w14:textId="3FAF62AD"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 xml:space="preserve">Hemocultivo </w:t>
            </w:r>
            <w:r w:rsidR="00DA6DF6">
              <w:rPr>
                <w:rFonts w:ascii="Arial" w:eastAsia="Arial" w:hAnsi="Arial" w:cs="Arial"/>
                <w:sz w:val="20"/>
                <w:szCs w:val="20"/>
              </w:rPr>
              <w:t xml:space="preserve">con aislamiento </w:t>
            </w:r>
            <w:r w:rsidR="00AB00E4">
              <w:rPr>
                <w:rFonts w:ascii="Arial" w:eastAsia="Arial" w:hAnsi="Arial" w:cs="Arial"/>
                <w:sz w:val="20"/>
                <w:szCs w:val="20"/>
              </w:rPr>
              <w:t xml:space="preserve">de </w:t>
            </w:r>
            <w:r w:rsidRPr="00627D61">
              <w:rPr>
                <w:rFonts w:ascii="Arial" w:eastAsia="Arial" w:hAnsi="Arial" w:cs="Arial"/>
                <w:sz w:val="20"/>
                <w:szCs w:val="20"/>
              </w:rPr>
              <w:t xml:space="preserve">un </w:t>
            </w:r>
            <w:r w:rsidR="00B54214">
              <w:rPr>
                <w:rFonts w:ascii="Arial" w:eastAsia="Arial" w:hAnsi="Arial" w:cs="Arial"/>
                <w:sz w:val="20"/>
                <w:szCs w:val="20"/>
              </w:rPr>
              <w:t>hongo micelial</w:t>
            </w:r>
            <w:r w:rsidRPr="00627D61">
              <w:rPr>
                <w:rFonts w:ascii="Arial" w:eastAsia="Arial" w:hAnsi="Arial" w:cs="Arial"/>
                <w:sz w:val="20"/>
                <w:szCs w:val="20"/>
              </w:rPr>
              <w:t xml:space="preserve"> en el contexto de un proceso infeccioso compatible.</w:t>
            </w:r>
          </w:p>
        </w:tc>
        <w:tc>
          <w:tcPr>
            <w:tcW w:w="1417" w:type="dxa"/>
          </w:tcPr>
          <w:p w14:paraId="60DE624C" w14:textId="2B388375"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No aplica</w:t>
            </w:r>
          </w:p>
        </w:tc>
        <w:tc>
          <w:tcPr>
            <w:tcW w:w="1559" w:type="dxa"/>
          </w:tcPr>
          <w:p w14:paraId="60DE624D"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Amplificación de ADN del hongo mediante PCR combinada con secuenciación de ADN cuando el moho ha sido fijado en biopsia parafinada.</w:t>
            </w:r>
          </w:p>
        </w:tc>
      </w:tr>
      <w:tr w:rsidR="00934358" w14:paraId="60DE6255" w14:textId="77777777" w:rsidTr="00627D61">
        <w:tc>
          <w:tcPr>
            <w:tcW w:w="1560" w:type="dxa"/>
          </w:tcPr>
          <w:p w14:paraId="60DE624F"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Levaduras</w:t>
            </w:r>
          </w:p>
        </w:tc>
        <w:tc>
          <w:tcPr>
            <w:tcW w:w="2126" w:type="dxa"/>
          </w:tcPr>
          <w:p w14:paraId="60DE6250" w14:textId="211A9F2D" w:rsidR="00EB715F" w:rsidRPr="00627D61" w:rsidRDefault="00AB00E4" w:rsidP="00627D61">
            <w:pPr>
              <w:spacing w:line="360" w:lineRule="auto"/>
              <w:rPr>
                <w:rFonts w:ascii="Arial" w:eastAsia="Arial" w:hAnsi="Arial" w:cs="Arial"/>
                <w:sz w:val="20"/>
                <w:szCs w:val="20"/>
              </w:rPr>
            </w:pPr>
            <w:r>
              <w:rPr>
                <w:rFonts w:ascii="Arial" w:eastAsia="Arial" w:hAnsi="Arial" w:cs="Arial"/>
                <w:sz w:val="20"/>
                <w:szCs w:val="20"/>
              </w:rPr>
              <w:t>Í</w:t>
            </w:r>
            <w:r w:rsidRPr="00AB00E4">
              <w:rPr>
                <w:rFonts w:ascii="Arial" w:eastAsia="Arial" w:hAnsi="Arial" w:cs="Arial"/>
                <w:sz w:val="20"/>
                <w:szCs w:val="20"/>
              </w:rPr>
              <w:t>dem</w:t>
            </w:r>
            <w:r w:rsidR="00934358" w:rsidRPr="00627D61">
              <w:rPr>
                <w:rFonts w:ascii="Arial" w:eastAsia="Arial" w:hAnsi="Arial" w:cs="Arial"/>
                <w:sz w:val="20"/>
                <w:szCs w:val="20"/>
              </w:rPr>
              <w:t xml:space="preserve"> </w:t>
            </w:r>
            <w:r w:rsidR="00934358">
              <w:rPr>
                <w:rFonts w:ascii="Arial" w:eastAsia="Arial" w:hAnsi="Arial" w:cs="Arial"/>
                <w:sz w:val="20"/>
                <w:szCs w:val="20"/>
              </w:rPr>
              <w:t xml:space="preserve">a los hongos miceliales, </w:t>
            </w:r>
            <w:r w:rsidR="00934358" w:rsidRPr="00627D61">
              <w:rPr>
                <w:rFonts w:ascii="Arial" w:eastAsia="Arial" w:hAnsi="Arial" w:cs="Arial"/>
                <w:sz w:val="20"/>
                <w:szCs w:val="20"/>
              </w:rPr>
              <w:t>la muestra debe ser obtenida de un sitio anatómico estéril</w:t>
            </w:r>
          </w:p>
        </w:tc>
        <w:tc>
          <w:tcPr>
            <w:tcW w:w="1559" w:type="dxa"/>
          </w:tcPr>
          <w:p w14:paraId="60DE6251" w14:textId="745A6BA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 xml:space="preserve">Recuperación del hongo mediante cultivo del espécimen obtenido </w:t>
            </w:r>
            <w:r w:rsidR="00AB00E4">
              <w:rPr>
                <w:rFonts w:ascii="Arial" w:eastAsia="Arial" w:hAnsi="Arial" w:cs="Arial"/>
                <w:sz w:val="20"/>
                <w:szCs w:val="20"/>
              </w:rPr>
              <w:t>con</w:t>
            </w:r>
            <w:r w:rsidR="00AB00E4" w:rsidRPr="00AB00E4">
              <w:rPr>
                <w:rFonts w:ascii="Arial" w:eastAsia="Arial" w:hAnsi="Arial" w:cs="Arial"/>
                <w:sz w:val="20"/>
                <w:szCs w:val="20"/>
              </w:rPr>
              <w:t xml:space="preserve"> procedimiento</w:t>
            </w:r>
            <w:r w:rsidRPr="00627D61">
              <w:rPr>
                <w:rFonts w:ascii="Arial" w:eastAsia="Arial" w:hAnsi="Arial" w:cs="Arial"/>
                <w:sz w:val="20"/>
                <w:szCs w:val="20"/>
              </w:rPr>
              <w:t xml:space="preserve"> estéril de un sitio estéril y </w:t>
            </w:r>
            <w:r w:rsidRPr="00627D61">
              <w:rPr>
                <w:rFonts w:ascii="Arial" w:eastAsia="Arial" w:hAnsi="Arial" w:cs="Arial"/>
                <w:sz w:val="20"/>
                <w:szCs w:val="20"/>
              </w:rPr>
              <w:lastRenderedPageBreak/>
              <w:t xml:space="preserve">que sea consistente clínica o </w:t>
            </w:r>
            <w:r w:rsidR="002A567F" w:rsidRPr="00AB00E4">
              <w:rPr>
                <w:rFonts w:ascii="Arial" w:eastAsia="Arial" w:hAnsi="Arial" w:cs="Arial"/>
                <w:sz w:val="20"/>
                <w:szCs w:val="20"/>
              </w:rPr>
              <w:t>radiológicamente</w:t>
            </w:r>
            <w:r w:rsidRPr="00627D61">
              <w:rPr>
                <w:rFonts w:ascii="Arial" w:eastAsia="Arial" w:hAnsi="Arial" w:cs="Arial"/>
                <w:sz w:val="20"/>
                <w:szCs w:val="20"/>
              </w:rPr>
              <w:t xml:space="preserve"> con un proceso infeccioso. </w:t>
            </w:r>
          </w:p>
        </w:tc>
        <w:tc>
          <w:tcPr>
            <w:tcW w:w="1418" w:type="dxa"/>
          </w:tcPr>
          <w:p w14:paraId="60DE6252" w14:textId="09080D2B"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lastRenderedPageBreak/>
              <w:t xml:space="preserve">Hemocultivo </w:t>
            </w:r>
            <w:r w:rsidR="00B54214">
              <w:rPr>
                <w:rFonts w:ascii="Arial" w:eastAsia="Arial" w:hAnsi="Arial" w:cs="Arial"/>
                <w:sz w:val="20"/>
                <w:szCs w:val="20"/>
              </w:rPr>
              <w:t xml:space="preserve">con aislamiento </w:t>
            </w:r>
            <w:r w:rsidRPr="00627D61">
              <w:rPr>
                <w:rFonts w:ascii="Arial" w:eastAsia="Arial" w:hAnsi="Arial" w:cs="Arial"/>
                <w:sz w:val="20"/>
                <w:szCs w:val="20"/>
              </w:rPr>
              <w:t>de levaduras</w:t>
            </w:r>
          </w:p>
        </w:tc>
        <w:tc>
          <w:tcPr>
            <w:tcW w:w="1417" w:type="dxa"/>
          </w:tcPr>
          <w:p w14:paraId="60DE6253"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Antígeno criptocóccico positivo en LCR o sangre.</w:t>
            </w:r>
          </w:p>
        </w:tc>
        <w:tc>
          <w:tcPr>
            <w:tcW w:w="1559" w:type="dxa"/>
          </w:tcPr>
          <w:p w14:paraId="60DE6254"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 xml:space="preserve">Amplificación de ADN del hongo mediante PCR combinada con secuenciación de ADN cuando la </w:t>
            </w:r>
            <w:r w:rsidRPr="00627D61">
              <w:rPr>
                <w:rFonts w:ascii="Arial" w:eastAsia="Arial" w:hAnsi="Arial" w:cs="Arial"/>
                <w:sz w:val="20"/>
                <w:szCs w:val="20"/>
              </w:rPr>
              <w:lastRenderedPageBreak/>
              <w:t>levadura ha sido fijado en biopsia parafinada.</w:t>
            </w:r>
          </w:p>
        </w:tc>
      </w:tr>
      <w:tr w:rsidR="00934358" w14:paraId="60DE625C" w14:textId="77777777" w:rsidTr="00627D61">
        <w:tc>
          <w:tcPr>
            <w:tcW w:w="1560" w:type="dxa"/>
          </w:tcPr>
          <w:p w14:paraId="60DE6256" w14:textId="77777777" w:rsidR="00EB715F" w:rsidRPr="00627D61" w:rsidRDefault="008441EC">
            <w:pPr>
              <w:spacing w:line="360" w:lineRule="auto"/>
              <w:jc w:val="both"/>
              <w:rPr>
                <w:rFonts w:ascii="Arial" w:eastAsia="Arial" w:hAnsi="Arial" w:cs="Arial"/>
                <w:sz w:val="20"/>
                <w:szCs w:val="20"/>
              </w:rPr>
            </w:pPr>
            <w:r w:rsidRPr="00627D61">
              <w:rPr>
                <w:rFonts w:ascii="Arial" w:eastAsia="Arial" w:hAnsi="Arial" w:cs="Arial"/>
                <w:sz w:val="20"/>
                <w:szCs w:val="20"/>
              </w:rPr>
              <w:t>Pneumocystis</w:t>
            </w:r>
          </w:p>
        </w:tc>
        <w:tc>
          <w:tcPr>
            <w:tcW w:w="2126" w:type="dxa"/>
          </w:tcPr>
          <w:p w14:paraId="60DE6257"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Detección del organismo en tejido, LBA, esputo usando tinciones convencionales o inmunofluorescencia</w:t>
            </w:r>
          </w:p>
        </w:tc>
        <w:tc>
          <w:tcPr>
            <w:tcW w:w="1559" w:type="dxa"/>
          </w:tcPr>
          <w:p w14:paraId="60DE6258" w14:textId="559CCE35" w:rsidR="00EB715F" w:rsidRPr="00627D61" w:rsidRDefault="008441EC">
            <w:pPr>
              <w:spacing w:line="360" w:lineRule="auto"/>
              <w:jc w:val="both"/>
              <w:rPr>
                <w:rFonts w:ascii="Arial" w:eastAsia="Arial" w:hAnsi="Arial" w:cs="Arial"/>
                <w:sz w:val="20"/>
                <w:szCs w:val="20"/>
              </w:rPr>
            </w:pPr>
            <w:r w:rsidRPr="00627D61">
              <w:rPr>
                <w:rFonts w:ascii="Arial" w:eastAsia="Arial" w:hAnsi="Arial" w:cs="Arial"/>
                <w:sz w:val="20"/>
                <w:szCs w:val="20"/>
              </w:rPr>
              <w:t>No aplica</w:t>
            </w:r>
          </w:p>
        </w:tc>
        <w:tc>
          <w:tcPr>
            <w:tcW w:w="1418" w:type="dxa"/>
          </w:tcPr>
          <w:p w14:paraId="60DE6259" w14:textId="69332BF2" w:rsidR="00EB715F" w:rsidRPr="00627D61" w:rsidRDefault="008441EC">
            <w:pPr>
              <w:spacing w:line="360" w:lineRule="auto"/>
              <w:jc w:val="both"/>
              <w:rPr>
                <w:rFonts w:ascii="Arial" w:eastAsia="Arial" w:hAnsi="Arial" w:cs="Arial"/>
                <w:sz w:val="20"/>
                <w:szCs w:val="20"/>
              </w:rPr>
            </w:pPr>
            <w:r w:rsidRPr="00627D61">
              <w:rPr>
                <w:rFonts w:ascii="Arial" w:eastAsia="Arial" w:hAnsi="Arial" w:cs="Arial"/>
                <w:sz w:val="20"/>
                <w:szCs w:val="20"/>
              </w:rPr>
              <w:t>No aplica</w:t>
            </w:r>
          </w:p>
        </w:tc>
        <w:tc>
          <w:tcPr>
            <w:tcW w:w="1417" w:type="dxa"/>
          </w:tcPr>
          <w:p w14:paraId="60DE625A" w14:textId="089CEA5C" w:rsidR="00EB715F" w:rsidRPr="00627D61" w:rsidRDefault="008441EC">
            <w:pPr>
              <w:spacing w:line="360" w:lineRule="auto"/>
              <w:jc w:val="both"/>
              <w:rPr>
                <w:rFonts w:ascii="Arial" w:eastAsia="Arial" w:hAnsi="Arial" w:cs="Arial"/>
                <w:sz w:val="20"/>
                <w:szCs w:val="20"/>
              </w:rPr>
            </w:pPr>
            <w:r w:rsidRPr="00627D61">
              <w:rPr>
                <w:rFonts w:ascii="Arial" w:eastAsia="Arial" w:hAnsi="Arial" w:cs="Arial"/>
                <w:sz w:val="20"/>
                <w:szCs w:val="20"/>
              </w:rPr>
              <w:t>No aplica</w:t>
            </w:r>
          </w:p>
        </w:tc>
        <w:tc>
          <w:tcPr>
            <w:tcW w:w="1559" w:type="dxa"/>
          </w:tcPr>
          <w:p w14:paraId="60DE625B" w14:textId="67910E0A" w:rsidR="00EB715F" w:rsidRPr="00627D61" w:rsidRDefault="008441EC">
            <w:pPr>
              <w:spacing w:line="360" w:lineRule="auto"/>
              <w:jc w:val="both"/>
              <w:rPr>
                <w:rFonts w:ascii="Arial" w:eastAsia="Arial" w:hAnsi="Arial" w:cs="Arial"/>
                <w:sz w:val="20"/>
                <w:szCs w:val="20"/>
              </w:rPr>
            </w:pPr>
            <w:r w:rsidRPr="00627D61">
              <w:rPr>
                <w:rFonts w:ascii="Arial" w:eastAsia="Arial" w:hAnsi="Arial" w:cs="Arial"/>
                <w:sz w:val="20"/>
                <w:szCs w:val="20"/>
              </w:rPr>
              <w:t>No aplica</w:t>
            </w:r>
          </w:p>
        </w:tc>
      </w:tr>
      <w:tr w:rsidR="00934358" w14:paraId="60DE6263" w14:textId="77777777" w:rsidTr="00627D61">
        <w:tc>
          <w:tcPr>
            <w:tcW w:w="1560" w:type="dxa"/>
          </w:tcPr>
          <w:p w14:paraId="60DE625D"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Micosis endémicas</w:t>
            </w:r>
          </w:p>
        </w:tc>
        <w:tc>
          <w:tcPr>
            <w:tcW w:w="2126" w:type="dxa"/>
          </w:tcPr>
          <w:p w14:paraId="60DE625E"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Histopatología o microscopía directa del espécimen obtenido de un sitio afectado mostrando la forma distintiva del hongo</w:t>
            </w:r>
          </w:p>
        </w:tc>
        <w:tc>
          <w:tcPr>
            <w:tcW w:w="1559" w:type="dxa"/>
          </w:tcPr>
          <w:p w14:paraId="60DE625F"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Recuperación por cultivo del hongo mediante espécimen proveniente del sitio afectado.</w:t>
            </w:r>
          </w:p>
        </w:tc>
        <w:tc>
          <w:tcPr>
            <w:tcW w:w="1418" w:type="dxa"/>
          </w:tcPr>
          <w:p w14:paraId="60DE6260" w14:textId="77777777"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Hemocultivo del que se obtiene el hongo.</w:t>
            </w:r>
          </w:p>
        </w:tc>
        <w:tc>
          <w:tcPr>
            <w:tcW w:w="1417" w:type="dxa"/>
          </w:tcPr>
          <w:p w14:paraId="60DE6261" w14:textId="2024EF32"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No aplica</w:t>
            </w:r>
          </w:p>
        </w:tc>
        <w:tc>
          <w:tcPr>
            <w:tcW w:w="1559" w:type="dxa"/>
          </w:tcPr>
          <w:p w14:paraId="60DE6262" w14:textId="5A8991CA" w:rsidR="00EB715F" w:rsidRPr="00627D61" w:rsidRDefault="008441EC" w:rsidP="00627D61">
            <w:pPr>
              <w:spacing w:line="360" w:lineRule="auto"/>
              <w:rPr>
                <w:rFonts w:ascii="Arial" w:eastAsia="Arial" w:hAnsi="Arial" w:cs="Arial"/>
                <w:sz w:val="20"/>
                <w:szCs w:val="20"/>
              </w:rPr>
            </w:pPr>
            <w:r w:rsidRPr="00627D61">
              <w:rPr>
                <w:rFonts w:ascii="Arial" w:eastAsia="Arial" w:hAnsi="Arial" w:cs="Arial"/>
                <w:sz w:val="20"/>
                <w:szCs w:val="20"/>
              </w:rPr>
              <w:t>No aplica</w:t>
            </w:r>
          </w:p>
        </w:tc>
      </w:tr>
    </w:tbl>
    <w:p w14:paraId="60DE6265" w14:textId="77777777" w:rsidR="00EB715F" w:rsidRDefault="00EB715F">
      <w:pPr>
        <w:spacing w:line="360" w:lineRule="auto"/>
        <w:ind w:left="360"/>
        <w:jc w:val="both"/>
        <w:rPr>
          <w:rFonts w:ascii="Arial" w:eastAsia="Arial" w:hAnsi="Arial" w:cs="Arial"/>
        </w:rPr>
      </w:pPr>
    </w:p>
    <w:p w14:paraId="60DE626D" w14:textId="5899EF67" w:rsidR="00EB715F" w:rsidRDefault="008441EC" w:rsidP="00D83A24">
      <w:pPr>
        <w:spacing w:line="360" w:lineRule="auto"/>
        <w:ind w:left="360"/>
        <w:jc w:val="both"/>
        <w:rPr>
          <w:rFonts w:ascii="Arial" w:eastAsia="Arial" w:hAnsi="Arial" w:cs="Arial"/>
        </w:rPr>
      </w:pPr>
      <w:r>
        <w:rPr>
          <w:rFonts w:ascii="Arial" w:eastAsia="Arial" w:hAnsi="Arial" w:cs="Arial"/>
        </w:rPr>
        <w:t xml:space="preserve"> </w:t>
      </w:r>
      <w:r w:rsidR="00D83A24">
        <w:rPr>
          <w:rFonts w:ascii="Arial" w:eastAsia="Arial" w:hAnsi="Arial" w:cs="Arial"/>
        </w:rPr>
        <w:t>P</w:t>
      </w:r>
      <w:r w:rsidR="139C122C" w:rsidRPr="7226EC83">
        <w:rPr>
          <w:rFonts w:ascii="Arial" w:eastAsia="Arial" w:hAnsi="Arial" w:cs="Arial"/>
        </w:rPr>
        <w:t>ara el caso de la enfermedad fúngica probable se pueden utilizar como guía diagnóstica las siguientes tablas para los principales organismos causantes de EFI</w:t>
      </w:r>
      <w:r w:rsidR="00EA4653">
        <w:rPr>
          <w:rFonts w:ascii="Arial" w:eastAsia="Arial" w:hAnsi="Arial" w:cs="Arial"/>
        </w:rPr>
        <w:t>, estas criterios se basan en tres aspectos principales (factores del huésped, hallazgos clínicos, evidencia micológica</w:t>
      </w:r>
      <w:r w:rsidR="00AD729D">
        <w:rPr>
          <w:rFonts w:ascii="Arial" w:eastAsia="Arial" w:hAnsi="Arial" w:cs="Arial"/>
        </w:rPr>
        <w:t>):</w:t>
      </w:r>
    </w:p>
    <w:p w14:paraId="7457F0D9" w14:textId="77777777" w:rsidR="0084470E" w:rsidRDefault="0084470E" w:rsidP="004F3CA4">
      <w:pPr>
        <w:spacing w:line="360" w:lineRule="auto"/>
        <w:jc w:val="both"/>
        <w:rPr>
          <w:rFonts w:ascii="Arial" w:eastAsia="Arial" w:hAnsi="Arial" w:cs="Arial"/>
        </w:rPr>
      </w:pPr>
    </w:p>
    <w:p w14:paraId="57C57346" w14:textId="77777777" w:rsidR="00D83A24" w:rsidRDefault="00D83A24" w:rsidP="004F3CA4">
      <w:pPr>
        <w:spacing w:line="360" w:lineRule="auto"/>
        <w:jc w:val="both"/>
        <w:rPr>
          <w:rFonts w:ascii="Arial" w:eastAsia="Arial" w:hAnsi="Arial" w:cs="Arial"/>
        </w:rPr>
      </w:pPr>
    </w:p>
    <w:p w14:paraId="67EE1D47" w14:textId="77777777" w:rsidR="00D83A24" w:rsidRDefault="00D83A24" w:rsidP="004F3CA4">
      <w:pPr>
        <w:spacing w:line="360" w:lineRule="auto"/>
        <w:jc w:val="both"/>
        <w:rPr>
          <w:rFonts w:ascii="Arial" w:eastAsia="Arial" w:hAnsi="Arial" w:cs="Arial"/>
        </w:rPr>
      </w:pPr>
    </w:p>
    <w:p w14:paraId="2F4EF878" w14:textId="77777777" w:rsidR="00D83A24" w:rsidRDefault="00D83A24" w:rsidP="004F3CA4">
      <w:pPr>
        <w:spacing w:line="360" w:lineRule="auto"/>
        <w:jc w:val="both"/>
        <w:rPr>
          <w:rFonts w:ascii="Arial" w:eastAsia="Arial" w:hAnsi="Arial" w:cs="Arial"/>
        </w:rPr>
      </w:pPr>
    </w:p>
    <w:p w14:paraId="7F5B9748" w14:textId="77777777" w:rsidR="00D83A24" w:rsidRDefault="00D83A24" w:rsidP="004F3CA4">
      <w:pPr>
        <w:spacing w:line="360" w:lineRule="auto"/>
        <w:jc w:val="both"/>
        <w:rPr>
          <w:rFonts w:ascii="Arial" w:eastAsia="Arial" w:hAnsi="Arial" w:cs="Arial"/>
        </w:rPr>
      </w:pPr>
    </w:p>
    <w:p w14:paraId="7A650651" w14:textId="77777777" w:rsidR="00D83A24" w:rsidRDefault="00D83A24" w:rsidP="004F3CA4">
      <w:pPr>
        <w:spacing w:line="360" w:lineRule="auto"/>
        <w:jc w:val="both"/>
        <w:rPr>
          <w:rFonts w:ascii="Arial" w:eastAsia="Arial" w:hAnsi="Arial" w:cs="Arial"/>
        </w:rPr>
      </w:pPr>
    </w:p>
    <w:p w14:paraId="60DE626E" w14:textId="381F9AFB" w:rsidR="00EB715F" w:rsidRDefault="00BB531F">
      <w:pPr>
        <w:spacing w:line="360" w:lineRule="auto"/>
        <w:jc w:val="both"/>
        <w:rPr>
          <w:rFonts w:ascii="Arial" w:eastAsia="Arial" w:hAnsi="Arial" w:cs="Arial"/>
        </w:rPr>
      </w:pPr>
      <w:r>
        <w:rPr>
          <w:rFonts w:ascii="Arial" w:eastAsia="Arial" w:hAnsi="Arial" w:cs="Arial"/>
        </w:rPr>
        <w:lastRenderedPageBreak/>
        <w:t>Tabla 2. Criterios para Candidiasis Invasiva Probable.</w:t>
      </w:r>
      <w:r w:rsidR="00263E9A">
        <w:rPr>
          <w:rFonts w:ascii="Arial" w:eastAsia="Arial" w:hAnsi="Arial" w:cs="Arial"/>
        </w:rPr>
        <w:t xml:space="preserve"> Tomado de</w:t>
      </w:r>
      <w:r w:rsidR="00BD1BF2">
        <w:rPr>
          <w:rFonts w:ascii="Arial" w:eastAsia="Arial" w:hAnsi="Arial" w:cs="Arial"/>
        </w:rPr>
        <w:t xml:space="preserve"> (32).</w:t>
      </w:r>
    </w:p>
    <w:tbl>
      <w:tblPr>
        <w:tblStyle w:val="Tablaconcuadrcula"/>
        <w:tblW w:w="0" w:type="auto"/>
        <w:tblLook w:val="04A0" w:firstRow="1" w:lastRow="0" w:firstColumn="1" w:lastColumn="0" w:noHBand="0" w:noVBand="1"/>
      </w:tblPr>
      <w:tblGrid>
        <w:gridCol w:w="2303"/>
        <w:gridCol w:w="2939"/>
        <w:gridCol w:w="3586"/>
      </w:tblGrid>
      <w:tr w:rsidR="00AD729D" w14:paraId="3423E344" w14:textId="77777777" w:rsidTr="005F754B">
        <w:tc>
          <w:tcPr>
            <w:tcW w:w="0" w:type="auto"/>
          </w:tcPr>
          <w:p w14:paraId="2889FEEA" w14:textId="42DDF46F" w:rsidR="005F754B" w:rsidRDefault="005F754B" w:rsidP="005F754B">
            <w:pPr>
              <w:spacing w:line="360" w:lineRule="auto"/>
              <w:jc w:val="both"/>
              <w:rPr>
                <w:rFonts w:ascii="Arial" w:eastAsia="Arial" w:hAnsi="Arial" w:cs="Arial"/>
              </w:rPr>
            </w:pPr>
            <w:r>
              <w:rPr>
                <w:rFonts w:ascii="Arial" w:eastAsia="Arial" w:hAnsi="Arial" w:cs="Arial"/>
              </w:rPr>
              <w:t>Factores del Huésped</w:t>
            </w:r>
          </w:p>
        </w:tc>
        <w:tc>
          <w:tcPr>
            <w:tcW w:w="0" w:type="auto"/>
          </w:tcPr>
          <w:p w14:paraId="510527EE" w14:textId="0B0AA143" w:rsidR="005F754B" w:rsidRDefault="005F754B" w:rsidP="005F754B">
            <w:pPr>
              <w:spacing w:line="360" w:lineRule="auto"/>
              <w:jc w:val="both"/>
              <w:rPr>
                <w:rFonts w:ascii="Arial" w:eastAsia="Arial" w:hAnsi="Arial" w:cs="Arial"/>
              </w:rPr>
            </w:pPr>
            <w:r>
              <w:rPr>
                <w:rFonts w:ascii="Arial" w:eastAsia="Arial" w:hAnsi="Arial" w:cs="Arial"/>
              </w:rPr>
              <w:t>Hallazgos Clínicos</w:t>
            </w:r>
          </w:p>
        </w:tc>
        <w:tc>
          <w:tcPr>
            <w:tcW w:w="0" w:type="auto"/>
          </w:tcPr>
          <w:p w14:paraId="4DD9B5E5" w14:textId="156276AD" w:rsidR="005F754B" w:rsidRDefault="005F754B" w:rsidP="005F754B">
            <w:pPr>
              <w:spacing w:line="360" w:lineRule="auto"/>
              <w:jc w:val="both"/>
              <w:rPr>
                <w:rFonts w:ascii="Arial" w:eastAsia="Arial" w:hAnsi="Arial" w:cs="Arial"/>
              </w:rPr>
            </w:pPr>
            <w:r>
              <w:rPr>
                <w:rFonts w:ascii="Arial" w:eastAsia="Arial" w:hAnsi="Arial" w:cs="Arial"/>
              </w:rPr>
              <w:t>Evidencia Micológica</w:t>
            </w:r>
          </w:p>
        </w:tc>
      </w:tr>
      <w:tr w:rsidR="00AD729D" w14:paraId="631CCB0E" w14:textId="77777777" w:rsidTr="005F754B">
        <w:tc>
          <w:tcPr>
            <w:tcW w:w="0" w:type="auto"/>
          </w:tcPr>
          <w:p w14:paraId="5FD26FB5" w14:textId="2ECF32FE" w:rsidR="005F754B" w:rsidRDefault="005F754B" w:rsidP="005F754B">
            <w:pPr>
              <w:spacing w:line="360" w:lineRule="auto"/>
              <w:jc w:val="both"/>
              <w:rPr>
                <w:rFonts w:ascii="Arial" w:eastAsia="Arial" w:hAnsi="Arial" w:cs="Arial"/>
              </w:rPr>
            </w:pPr>
            <w:r>
              <w:rPr>
                <w:rFonts w:ascii="Arial" w:eastAsia="Arial" w:hAnsi="Arial" w:cs="Arial"/>
              </w:rPr>
              <w:t>Neutropenia reciente</w:t>
            </w:r>
          </w:p>
        </w:tc>
        <w:tc>
          <w:tcPr>
            <w:tcW w:w="0" w:type="auto"/>
          </w:tcPr>
          <w:p w14:paraId="271461F3" w14:textId="2AD69D02" w:rsidR="005F754B" w:rsidRDefault="005F754B" w:rsidP="005F754B">
            <w:pPr>
              <w:spacing w:line="360" w:lineRule="auto"/>
              <w:jc w:val="both"/>
              <w:rPr>
                <w:rFonts w:ascii="Arial" w:eastAsia="Arial" w:hAnsi="Arial" w:cs="Arial"/>
              </w:rPr>
            </w:pPr>
            <w:r>
              <w:rPr>
                <w:rFonts w:ascii="Arial" w:eastAsia="Arial" w:hAnsi="Arial" w:cs="Arial"/>
              </w:rPr>
              <w:t>Absceso en hígado, bazo, cerebro o realce meníngeo</w:t>
            </w:r>
          </w:p>
        </w:tc>
        <w:tc>
          <w:tcPr>
            <w:tcW w:w="0" w:type="auto"/>
          </w:tcPr>
          <w:p w14:paraId="53FE7008" w14:textId="70E603D1" w:rsidR="005F754B" w:rsidRDefault="00AD729D" w:rsidP="005F754B">
            <w:pPr>
              <w:spacing w:line="360" w:lineRule="auto"/>
              <w:jc w:val="both"/>
              <w:rPr>
                <w:rFonts w:ascii="Arial" w:eastAsia="Arial" w:hAnsi="Arial" w:cs="Arial"/>
              </w:rPr>
            </w:pPr>
            <w:r>
              <w:rPr>
                <w:rFonts w:ascii="Arial" w:eastAsia="Arial" w:hAnsi="Arial" w:cs="Arial"/>
              </w:rPr>
              <w:t>Betaglucanos positivos en al menos dos muestras de suero consecutivas y tras descartar otras patologías</w:t>
            </w:r>
          </w:p>
        </w:tc>
      </w:tr>
      <w:tr w:rsidR="00AD729D" w14:paraId="6C1BEF1B" w14:textId="77777777" w:rsidTr="005F754B">
        <w:tc>
          <w:tcPr>
            <w:tcW w:w="0" w:type="auto"/>
          </w:tcPr>
          <w:p w14:paraId="62A6C45B" w14:textId="58E59B06" w:rsidR="005F754B" w:rsidRDefault="005F754B" w:rsidP="005F754B">
            <w:pPr>
              <w:spacing w:line="360" w:lineRule="auto"/>
              <w:jc w:val="both"/>
              <w:rPr>
                <w:rFonts w:ascii="Arial" w:eastAsia="Arial" w:hAnsi="Arial" w:cs="Arial"/>
              </w:rPr>
            </w:pPr>
            <w:r>
              <w:rPr>
                <w:rFonts w:ascii="Arial" w:eastAsia="Arial" w:hAnsi="Arial" w:cs="Arial"/>
              </w:rPr>
              <w:t>Malignidad hematológica</w:t>
            </w:r>
          </w:p>
        </w:tc>
        <w:tc>
          <w:tcPr>
            <w:tcW w:w="0" w:type="auto"/>
          </w:tcPr>
          <w:p w14:paraId="32C7C2F5" w14:textId="0F528D78" w:rsidR="005F754B" w:rsidRDefault="00AD729D" w:rsidP="005F754B">
            <w:pPr>
              <w:spacing w:line="360" w:lineRule="auto"/>
              <w:jc w:val="both"/>
              <w:rPr>
                <w:rFonts w:ascii="Arial" w:eastAsia="Arial" w:hAnsi="Arial" w:cs="Arial"/>
              </w:rPr>
            </w:pPr>
            <w:r>
              <w:rPr>
                <w:rFonts w:ascii="Arial" w:eastAsia="Arial" w:hAnsi="Arial" w:cs="Arial"/>
              </w:rPr>
              <w:t>Exudado progresivo de la retina u opacidad vítrea</w:t>
            </w:r>
          </w:p>
        </w:tc>
        <w:tc>
          <w:tcPr>
            <w:tcW w:w="0" w:type="auto"/>
          </w:tcPr>
          <w:p w14:paraId="348EFA0F" w14:textId="51F8F093" w:rsidR="005F754B" w:rsidRDefault="00AD729D" w:rsidP="005F754B">
            <w:pPr>
              <w:spacing w:line="360" w:lineRule="auto"/>
              <w:jc w:val="both"/>
              <w:rPr>
                <w:rFonts w:ascii="Arial" w:eastAsia="Arial" w:hAnsi="Arial" w:cs="Arial"/>
              </w:rPr>
            </w:pPr>
            <w:r>
              <w:rPr>
                <w:rFonts w:ascii="Arial" w:eastAsia="Arial" w:hAnsi="Arial" w:cs="Arial"/>
              </w:rPr>
              <w:t>T2 Candida positivo</w:t>
            </w:r>
          </w:p>
        </w:tc>
      </w:tr>
      <w:tr w:rsidR="00AD729D" w14:paraId="5D5B7DD2" w14:textId="77777777" w:rsidTr="005F754B">
        <w:tc>
          <w:tcPr>
            <w:tcW w:w="0" w:type="auto"/>
          </w:tcPr>
          <w:p w14:paraId="06B0E0F6" w14:textId="7934D730" w:rsidR="005F754B" w:rsidRDefault="005F754B" w:rsidP="005F754B">
            <w:pPr>
              <w:spacing w:line="360" w:lineRule="auto"/>
              <w:jc w:val="both"/>
              <w:rPr>
                <w:rFonts w:ascii="Arial" w:eastAsia="Arial" w:hAnsi="Arial" w:cs="Arial"/>
              </w:rPr>
            </w:pPr>
            <w:r>
              <w:rPr>
                <w:rFonts w:ascii="Arial" w:eastAsia="Arial" w:hAnsi="Arial" w:cs="Arial"/>
              </w:rPr>
              <w:t>Trasplante MO u OS</w:t>
            </w:r>
          </w:p>
        </w:tc>
        <w:tc>
          <w:tcPr>
            <w:tcW w:w="0" w:type="auto"/>
          </w:tcPr>
          <w:p w14:paraId="4AB30479" w14:textId="5A02E6BD" w:rsidR="005F754B" w:rsidRDefault="00AD729D" w:rsidP="005F754B">
            <w:pPr>
              <w:spacing w:line="360" w:lineRule="auto"/>
              <w:jc w:val="both"/>
              <w:rPr>
                <w:rFonts w:ascii="Arial" w:eastAsia="Arial" w:hAnsi="Arial" w:cs="Arial"/>
              </w:rPr>
            </w:pPr>
            <w:r>
              <w:rPr>
                <w:rFonts w:ascii="Arial" w:eastAsia="Arial" w:hAnsi="Arial" w:cs="Arial"/>
              </w:rPr>
              <w:t>Al menos uno de estos hallazgos en las dos semanas posteriores a una candidemia</w:t>
            </w:r>
          </w:p>
        </w:tc>
        <w:tc>
          <w:tcPr>
            <w:tcW w:w="0" w:type="auto"/>
          </w:tcPr>
          <w:p w14:paraId="50BF7E42" w14:textId="77777777" w:rsidR="005F754B" w:rsidRDefault="005F754B" w:rsidP="005F754B">
            <w:pPr>
              <w:spacing w:line="360" w:lineRule="auto"/>
              <w:jc w:val="both"/>
              <w:rPr>
                <w:rFonts w:ascii="Arial" w:eastAsia="Arial" w:hAnsi="Arial" w:cs="Arial"/>
              </w:rPr>
            </w:pPr>
          </w:p>
        </w:tc>
      </w:tr>
      <w:tr w:rsidR="00AD729D" w14:paraId="1270B5CF" w14:textId="77777777" w:rsidTr="005F754B">
        <w:tc>
          <w:tcPr>
            <w:tcW w:w="0" w:type="auto"/>
          </w:tcPr>
          <w:p w14:paraId="19F6C4F2" w14:textId="1DAC63D6" w:rsidR="005F754B" w:rsidRDefault="005F754B" w:rsidP="005F754B">
            <w:pPr>
              <w:spacing w:line="360" w:lineRule="auto"/>
              <w:jc w:val="both"/>
              <w:rPr>
                <w:rFonts w:ascii="Arial" w:eastAsia="Arial" w:hAnsi="Arial" w:cs="Arial"/>
              </w:rPr>
            </w:pPr>
            <w:r>
              <w:rPr>
                <w:rFonts w:ascii="Arial" w:eastAsia="Arial" w:hAnsi="Arial" w:cs="Arial"/>
              </w:rPr>
              <w:t>Uso prolongado corticosteroides</w:t>
            </w:r>
          </w:p>
        </w:tc>
        <w:tc>
          <w:tcPr>
            <w:tcW w:w="0" w:type="auto"/>
          </w:tcPr>
          <w:p w14:paraId="2AEE41B8" w14:textId="77777777" w:rsidR="005F754B" w:rsidRDefault="005F754B" w:rsidP="005F754B">
            <w:pPr>
              <w:spacing w:line="360" w:lineRule="auto"/>
              <w:jc w:val="both"/>
              <w:rPr>
                <w:rFonts w:ascii="Arial" w:eastAsia="Arial" w:hAnsi="Arial" w:cs="Arial"/>
              </w:rPr>
            </w:pPr>
          </w:p>
        </w:tc>
        <w:tc>
          <w:tcPr>
            <w:tcW w:w="0" w:type="auto"/>
          </w:tcPr>
          <w:p w14:paraId="115C0677" w14:textId="77777777" w:rsidR="005F754B" w:rsidRDefault="005F754B" w:rsidP="005F754B">
            <w:pPr>
              <w:spacing w:line="360" w:lineRule="auto"/>
              <w:jc w:val="both"/>
              <w:rPr>
                <w:rFonts w:ascii="Arial" w:eastAsia="Arial" w:hAnsi="Arial" w:cs="Arial"/>
              </w:rPr>
            </w:pPr>
          </w:p>
        </w:tc>
      </w:tr>
      <w:tr w:rsidR="00AD729D" w14:paraId="6172330A" w14:textId="77777777" w:rsidTr="005F754B">
        <w:tc>
          <w:tcPr>
            <w:tcW w:w="0" w:type="auto"/>
          </w:tcPr>
          <w:p w14:paraId="08FB90FB" w14:textId="421D81B8" w:rsidR="005F754B" w:rsidRDefault="005F754B" w:rsidP="005F754B">
            <w:pPr>
              <w:spacing w:line="360" w:lineRule="auto"/>
              <w:jc w:val="both"/>
              <w:rPr>
                <w:rFonts w:ascii="Arial" w:eastAsia="Arial" w:hAnsi="Arial" w:cs="Arial"/>
              </w:rPr>
            </w:pPr>
            <w:r>
              <w:rPr>
                <w:rFonts w:ascii="Arial" w:eastAsia="Arial" w:hAnsi="Arial" w:cs="Arial"/>
              </w:rPr>
              <w:t>Tx inmunosupresor LT</w:t>
            </w:r>
          </w:p>
        </w:tc>
        <w:tc>
          <w:tcPr>
            <w:tcW w:w="0" w:type="auto"/>
          </w:tcPr>
          <w:p w14:paraId="35F5AB4D" w14:textId="77777777" w:rsidR="005F754B" w:rsidRDefault="005F754B" w:rsidP="005F754B">
            <w:pPr>
              <w:spacing w:line="360" w:lineRule="auto"/>
              <w:jc w:val="both"/>
              <w:rPr>
                <w:rFonts w:ascii="Arial" w:eastAsia="Arial" w:hAnsi="Arial" w:cs="Arial"/>
              </w:rPr>
            </w:pPr>
          </w:p>
        </w:tc>
        <w:tc>
          <w:tcPr>
            <w:tcW w:w="0" w:type="auto"/>
          </w:tcPr>
          <w:p w14:paraId="2CB972B4" w14:textId="77777777" w:rsidR="005F754B" w:rsidRDefault="005F754B" w:rsidP="005F754B">
            <w:pPr>
              <w:spacing w:line="360" w:lineRule="auto"/>
              <w:jc w:val="both"/>
              <w:rPr>
                <w:rFonts w:ascii="Arial" w:eastAsia="Arial" w:hAnsi="Arial" w:cs="Arial"/>
              </w:rPr>
            </w:pPr>
          </w:p>
        </w:tc>
      </w:tr>
      <w:tr w:rsidR="00AD729D" w14:paraId="6CAB7EA0" w14:textId="77777777" w:rsidTr="005F754B">
        <w:tc>
          <w:tcPr>
            <w:tcW w:w="0" w:type="auto"/>
          </w:tcPr>
          <w:p w14:paraId="751CE3B1" w14:textId="358745D0" w:rsidR="005F754B" w:rsidRDefault="005F754B" w:rsidP="005F754B">
            <w:pPr>
              <w:spacing w:line="360" w:lineRule="auto"/>
              <w:jc w:val="both"/>
              <w:rPr>
                <w:rFonts w:ascii="Arial" w:eastAsia="Arial" w:hAnsi="Arial" w:cs="Arial"/>
              </w:rPr>
            </w:pPr>
            <w:r>
              <w:rPr>
                <w:rFonts w:ascii="Arial" w:eastAsia="Arial" w:hAnsi="Arial" w:cs="Arial"/>
              </w:rPr>
              <w:t>Inmunodeficiencia hereditaria</w:t>
            </w:r>
          </w:p>
        </w:tc>
        <w:tc>
          <w:tcPr>
            <w:tcW w:w="0" w:type="auto"/>
          </w:tcPr>
          <w:p w14:paraId="7057EE11" w14:textId="77777777" w:rsidR="005F754B" w:rsidRDefault="005F754B" w:rsidP="005F754B">
            <w:pPr>
              <w:spacing w:line="360" w:lineRule="auto"/>
              <w:jc w:val="both"/>
              <w:rPr>
                <w:rFonts w:ascii="Arial" w:eastAsia="Arial" w:hAnsi="Arial" w:cs="Arial"/>
              </w:rPr>
            </w:pPr>
          </w:p>
        </w:tc>
        <w:tc>
          <w:tcPr>
            <w:tcW w:w="0" w:type="auto"/>
          </w:tcPr>
          <w:p w14:paraId="7854EA40" w14:textId="77777777" w:rsidR="005F754B" w:rsidRDefault="005F754B" w:rsidP="005F754B">
            <w:pPr>
              <w:spacing w:line="360" w:lineRule="auto"/>
              <w:jc w:val="both"/>
              <w:rPr>
                <w:rFonts w:ascii="Arial" w:eastAsia="Arial" w:hAnsi="Arial" w:cs="Arial"/>
              </w:rPr>
            </w:pPr>
          </w:p>
        </w:tc>
      </w:tr>
      <w:tr w:rsidR="00AD729D" w14:paraId="584FCE65" w14:textId="77777777" w:rsidTr="005F754B">
        <w:tc>
          <w:tcPr>
            <w:tcW w:w="0" w:type="auto"/>
          </w:tcPr>
          <w:p w14:paraId="0A25B731" w14:textId="0B8B0881" w:rsidR="005F754B" w:rsidRDefault="005F754B" w:rsidP="005F754B">
            <w:pPr>
              <w:spacing w:line="360" w:lineRule="auto"/>
              <w:jc w:val="both"/>
              <w:rPr>
                <w:rFonts w:ascii="Arial" w:eastAsia="Arial" w:hAnsi="Arial" w:cs="Arial"/>
              </w:rPr>
            </w:pPr>
            <w:r>
              <w:rPr>
                <w:rFonts w:ascii="Arial" w:eastAsia="Arial" w:hAnsi="Arial" w:cs="Arial"/>
              </w:rPr>
              <w:t>Enfermedad IvsH</w:t>
            </w:r>
          </w:p>
        </w:tc>
        <w:tc>
          <w:tcPr>
            <w:tcW w:w="0" w:type="auto"/>
          </w:tcPr>
          <w:p w14:paraId="63F1780A" w14:textId="77777777" w:rsidR="005F754B" w:rsidRDefault="005F754B" w:rsidP="005F754B">
            <w:pPr>
              <w:spacing w:line="360" w:lineRule="auto"/>
              <w:jc w:val="both"/>
              <w:rPr>
                <w:rFonts w:ascii="Arial" w:eastAsia="Arial" w:hAnsi="Arial" w:cs="Arial"/>
              </w:rPr>
            </w:pPr>
          </w:p>
        </w:tc>
        <w:tc>
          <w:tcPr>
            <w:tcW w:w="0" w:type="auto"/>
          </w:tcPr>
          <w:p w14:paraId="4196FC09" w14:textId="77777777" w:rsidR="005F754B" w:rsidRDefault="005F754B" w:rsidP="005F754B">
            <w:pPr>
              <w:spacing w:line="360" w:lineRule="auto"/>
              <w:jc w:val="both"/>
              <w:rPr>
                <w:rFonts w:ascii="Arial" w:eastAsia="Arial" w:hAnsi="Arial" w:cs="Arial"/>
              </w:rPr>
            </w:pPr>
          </w:p>
        </w:tc>
      </w:tr>
    </w:tbl>
    <w:p w14:paraId="5B22BFE1" w14:textId="77777777" w:rsidR="00AD729D" w:rsidRDefault="00AD729D" w:rsidP="00FF4A48">
      <w:pPr>
        <w:spacing w:line="360" w:lineRule="auto"/>
        <w:jc w:val="both"/>
        <w:rPr>
          <w:rFonts w:ascii="Arial" w:eastAsia="Arial" w:hAnsi="Arial" w:cs="Arial"/>
        </w:rPr>
      </w:pPr>
    </w:p>
    <w:p w14:paraId="64487719" w14:textId="77777777" w:rsidR="00C11B33" w:rsidRDefault="00C11B33" w:rsidP="00FF4A48">
      <w:pPr>
        <w:spacing w:line="360" w:lineRule="auto"/>
        <w:jc w:val="both"/>
        <w:rPr>
          <w:rFonts w:ascii="Arial" w:eastAsia="Arial" w:hAnsi="Arial" w:cs="Arial"/>
        </w:rPr>
      </w:pPr>
    </w:p>
    <w:p w14:paraId="6C6DF791" w14:textId="77777777" w:rsidR="00C11B33" w:rsidRDefault="00C11B33" w:rsidP="00FF4A48">
      <w:pPr>
        <w:spacing w:line="360" w:lineRule="auto"/>
        <w:jc w:val="both"/>
        <w:rPr>
          <w:rFonts w:ascii="Arial" w:eastAsia="Arial" w:hAnsi="Arial" w:cs="Arial"/>
        </w:rPr>
      </w:pPr>
    </w:p>
    <w:p w14:paraId="38D7ED63" w14:textId="77777777" w:rsidR="00C11B33" w:rsidRDefault="00C11B33" w:rsidP="00FF4A48">
      <w:pPr>
        <w:spacing w:line="360" w:lineRule="auto"/>
        <w:jc w:val="both"/>
        <w:rPr>
          <w:rFonts w:ascii="Arial" w:eastAsia="Arial" w:hAnsi="Arial" w:cs="Arial"/>
        </w:rPr>
      </w:pPr>
    </w:p>
    <w:p w14:paraId="6B9A1C54" w14:textId="77777777" w:rsidR="00C11B33" w:rsidRDefault="00C11B33" w:rsidP="00FF4A48">
      <w:pPr>
        <w:spacing w:line="360" w:lineRule="auto"/>
        <w:jc w:val="both"/>
        <w:rPr>
          <w:rFonts w:ascii="Arial" w:eastAsia="Arial" w:hAnsi="Arial" w:cs="Arial"/>
        </w:rPr>
      </w:pPr>
    </w:p>
    <w:p w14:paraId="64EB4F75" w14:textId="77777777" w:rsidR="00C11B33" w:rsidRDefault="00C11B33" w:rsidP="00FF4A48">
      <w:pPr>
        <w:spacing w:line="360" w:lineRule="auto"/>
        <w:jc w:val="both"/>
        <w:rPr>
          <w:rFonts w:ascii="Arial" w:eastAsia="Arial" w:hAnsi="Arial" w:cs="Arial"/>
        </w:rPr>
      </w:pPr>
    </w:p>
    <w:p w14:paraId="20441C9B" w14:textId="77777777" w:rsidR="00C11B33" w:rsidRDefault="00C11B33" w:rsidP="00FF4A48">
      <w:pPr>
        <w:spacing w:line="360" w:lineRule="auto"/>
        <w:jc w:val="both"/>
        <w:rPr>
          <w:rFonts w:ascii="Arial" w:eastAsia="Arial" w:hAnsi="Arial" w:cs="Arial"/>
        </w:rPr>
      </w:pPr>
    </w:p>
    <w:p w14:paraId="41C9249D" w14:textId="77777777" w:rsidR="00D83A24" w:rsidRDefault="00D83A24" w:rsidP="00FF4A48">
      <w:pPr>
        <w:spacing w:line="360" w:lineRule="auto"/>
        <w:jc w:val="both"/>
        <w:rPr>
          <w:rFonts w:ascii="Arial" w:eastAsia="Arial" w:hAnsi="Arial" w:cs="Arial"/>
        </w:rPr>
      </w:pPr>
    </w:p>
    <w:p w14:paraId="077D9295" w14:textId="77777777" w:rsidR="00EA2B2D" w:rsidRDefault="00EA2B2D" w:rsidP="00FF4A48">
      <w:pPr>
        <w:spacing w:line="360" w:lineRule="auto"/>
        <w:jc w:val="both"/>
        <w:rPr>
          <w:rFonts w:ascii="Arial" w:eastAsia="Arial" w:hAnsi="Arial" w:cs="Arial"/>
        </w:rPr>
      </w:pPr>
    </w:p>
    <w:p w14:paraId="4264E5A4" w14:textId="0FAF897D" w:rsidR="00481625" w:rsidRDefault="00BB531F" w:rsidP="00FF4A48">
      <w:pPr>
        <w:spacing w:line="360" w:lineRule="auto"/>
        <w:jc w:val="both"/>
        <w:rPr>
          <w:rFonts w:ascii="Arial" w:eastAsia="Arial" w:hAnsi="Arial" w:cs="Arial"/>
        </w:rPr>
      </w:pPr>
      <w:r>
        <w:rPr>
          <w:rFonts w:ascii="Arial" w:eastAsia="Arial" w:hAnsi="Arial" w:cs="Arial"/>
        </w:rPr>
        <w:lastRenderedPageBreak/>
        <w:t>Tabla 3. Criterios para Aspergilosis Invasiva Probabl</w:t>
      </w:r>
      <w:r w:rsidR="00FF4A48">
        <w:rPr>
          <w:rFonts w:ascii="Arial" w:eastAsia="Arial" w:hAnsi="Arial" w:cs="Arial"/>
        </w:rPr>
        <w:t>e</w:t>
      </w:r>
      <w:r w:rsidR="00263E9A">
        <w:rPr>
          <w:rFonts w:ascii="Arial" w:eastAsia="Arial" w:hAnsi="Arial" w:cs="Arial"/>
        </w:rPr>
        <w:t xml:space="preserve">. Tomado de </w:t>
      </w:r>
      <w:r w:rsidR="00BD1BF2">
        <w:rPr>
          <w:rFonts w:ascii="Arial" w:eastAsia="Arial" w:hAnsi="Arial" w:cs="Arial"/>
        </w:rPr>
        <w:t>(32).</w:t>
      </w:r>
    </w:p>
    <w:tbl>
      <w:tblPr>
        <w:tblStyle w:val="Tablaconcuadrcula"/>
        <w:tblW w:w="0" w:type="auto"/>
        <w:tblLook w:val="04A0" w:firstRow="1" w:lastRow="0" w:firstColumn="1" w:lastColumn="0" w:noHBand="0" w:noVBand="1"/>
      </w:tblPr>
      <w:tblGrid>
        <w:gridCol w:w="2704"/>
        <w:gridCol w:w="2765"/>
        <w:gridCol w:w="3359"/>
      </w:tblGrid>
      <w:tr w:rsidR="00AD729D" w14:paraId="462A236E" w14:textId="77777777" w:rsidTr="00AD729D">
        <w:tc>
          <w:tcPr>
            <w:tcW w:w="0" w:type="auto"/>
          </w:tcPr>
          <w:p w14:paraId="526BB278" w14:textId="40688C36" w:rsidR="00AD729D" w:rsidRDefault="00AD729D" w:rsidP="00FF4A48">
            <w:pPr>
              <w:spacing w:line="360" w:lineRule="auto"/>
              <w:jc w:val="both"/>
              <w:rPr>
                <w:rFonts w:ascii="Arial" w:eastAsia="Arial" w:hAnsi="Arial" w:cs="Arial"/>
              </w:rPr>
            </w:pPr>
            <w:r>
              <w:rPr>
                <w:rFonts w:ascii="Arial" w:eastAsia="Arial" w:hAnsi="Arial" w:cs="Arial"/>
              </w:rPr>
              <w:t>Factores del Huésped</w:t>
            </w:r>
          </w:p>
        </w:tc>
        <w:tc>
          <w:tcPr>
            <w:tcW w:w="0" w:type="auto"/>
          </w:tcPr>
          <w:p w14:paraId="08AA7A92" w14:textId="0FAE1F60" w:rsidR="00AD729D" w:rsidRDefault="00AD729D" w:rsidP="00FF4A48">
            <w:pPr>
              <w:spacing w:line="360" w:lineRule="auto"/>
              <w:jc w:val="both"/>
              <w:rPr>
                <w:rFonts w:ascii="Arial" w:eastAsia="Arial" w:hAnsi="Arial" w:cs="Arial"/>
              </w:rPr>
            </w:pPr>
            <w:r>
              <w:rPr>
                <w:rFonts w:ascii="Arial" w:eastAsia="Arial" w:hAnsi="Arial" w:cs="Arial"/>
              </w:rPr>
              <w:t>Hallazgos Clínicos</w:t>
            </w:r>
          </w:p>
        </w:tc>
        <w:tc>
          <w:tcPr>
            <w:tcW w:w="0" w:type="auto"/>
          </w:tcPr>
          <w:p w14:paraId="0F2CD669" w14:textId="73F25E4D" w:rsidR="00AD729D" w:rsidRDefault="00AD729D" w:rsidP="00FF4A48">
            <w:pPr>
              <w:spacing w:line="360" w:lineRule="auto"/>
              <w:jc w:val="both"/>
              <w:rPr>
                <w:rFonts w:ascii="Arial" w:eastAsia="Arial" w:hAnsi="Arial" w:cs="Arial"/>
              </w:rPr>
            </w:pPr>
            <w:r>
              <w:rPr>
                <w:rFonts w:ascii="Arial" w:eastAsia="Arial" w:hAnsi="Arial" w:cs="Arial"/>
              </w:rPr>
              <w:t>Evidencia Micológica</w:t>
            </w:r>
          </w:p>
        </w:tc>
      </w:tr>
      <w:tr w:rsidR="00AD729D" w14:paraId="470C1C53" w14:textId="77777777" w:rsidTr="00AD729D">
        <w:tc>
          <w:tcPr>
            <w:tcW w:w="0" w:type="auto"/>
          </w:tcPr>
          <w:p w14:paraId="599E1005" w14:textId="3321C132" w:rsidR="00AD729D" w:rsidRDefault="00AD729D" w:rsidP="00FF4A48">
            <w:pPr>
              <w:spacing w:line="360" w:lineRule="auto"/>
              <w:jc w:val="both"/>
              <w:rPr>
                <w:rFonts w:ascii="Arial" w:eastAsia="Arial" w:hAnsi="Arial" w:cs="Arial"/>
              </w:rPr>
            </w:pPr>
            <w:r>
              <w:rPr>
                <w:rFonts w:ascii="Arial" w:eastAsia="Arial" w:hAnsi="Arial" w:cs="Arial"/>
              </w:rPr>
              <w:t>Neutropenia por más de 10 días</w:t>
            </w:r>
          </w:p>
        </w:tc>
        <w:tc>
          <w:tcPr>
            <w:tcW w:w="0" w:type="auto"/>
          </w:tcPr>
          <w:p w14:paraId="1FD98096" w14:textId="7DB90282" w:rsidR="00AD729D" w:rsidRDefault="00AD729D" w:rsidP="00FF4A48">
            <w:pPr>
              <w:spacing w:line="360" w:lineRule="auto"/>
              <w:jc w:val="both"/>
              <w:rPr>
                <w:rFonts w:ascii="Arial" w:eastAsia="Arial" w:hAnsi="Arial" w:cs="Arial"/>
              </w:rPr>
            </w:pPr>
            <w:r>
              <w:rPr>
                <w:rFonts w:ascii="Arial" w:eastAsia="Arial" w:hAnsi="Arial" w:cs="Arial"/>
              </w:rPr>
              <w:t>Lesión densa y bien circunscrita con o sin halo</w:t>
            </w:r>
          </w:p>
        </w:tc>
        <w:tc>
          <w:tcPr>
            <w:tcW w:w="0" w:type="auto"/>
          </w:tcPr>
          <w:p w14:paraId="7626BC20" w14:textId="29E3D542" w:rsidR="00AD729D" w:rsidRDefault="00AD729D" w:rsidP="00FF4A48">
            <w:pPr>
              <w:spacing w:line="360" w:lineRule="auto"/>
              <w:jc w:val="both"/>
              <w:rPr>
                <w:rFonts w:ascii="Arial" w:eastAsia="Arial" w:hAnsi="Arial" w:cs="Arial"/>
              </w:rPr>
            </w:pPr>
            <w:r>
              <w:rPr>
                <w:rFonts w:ascii="Arial" w:eastAsia="Arial" w:hAnsi="Arial" w:cs="Arial"/>
              </w:rPr>
              <w:t xml:space="preserve">Observación microscópica de hifas (esputo, LBA, LB, </w:t>
            </w:r>
            <w:r w:rsidR="00BA6FE7">
              <w:rPr>
                <w:rFonts w:ascii="Arial" w:eastAsia="Arial" w:hAnsi="Arial" w:cs="Arial"/>
              </w:rPr>
              <w:t>etc.</w:t>
            </w:r>
            <w:r>
              <w:rPr>
                <w:rFonts w:ascii="Arial" w:eastAsia="Arial" w:hAnsi="Arial" w:cs="Arial"/>
              </w:rPr>
              <w:t>)</w:t>
            </w:r>
          </w:p>
        </w:tc>
      </w:tr>
      <w:tr w:rsidR="00AD729D" w14:paraId="5448D91E" w14:textId="77777777" w:rsidTr="00AD729D">
        <w:tc>
          <w:tcPr>
            <w:tcW w:w="0" w:type="auto"/>
          </w:tcPr>
          <w:p w14:paraId="36A76A01" w14:textId="0AE5017C" w:rsidR="00AD729D" w:rsidRDefault="00AD729D" w:rsidP="00FF4A48">
            <w:pPr>
              <w:spacing w:line="360" w:lineRule="auto"/>
              <w:jc w:val="both"/>
              <w:rPr>
                <w:rFonts w:ascii="Arial" w:eastAsia="Arial" w:hAnsi="Arial" w:cs="Arial"/>
              </w:rPr>
            </w:pPr>
            <w:r>
              <w:rPr>
                <w:rFonts w:ascii="Arial" w:eastAsia="Arial" w:hAnsi="Arial" w:cs="Arial"/>
              </w:rPr>
              <w:t>Malignidad hematológica activa</w:t>
            </w:r>
          </w:p>
        </w:tc>
        <w:tc>
          <w:tcPr>
            <w:tcW w:w="0" w:type="auto"/>
          </w:tcPr>
          <w:p w14:paraId="4F9A77A3" w14:textId="3A6B3585" w:rsidR="00AD729D" w:rsidRDefault="00AD729D" w:rsidP="00FF4A48">
            <w:pPr>
              <w:spacing w:line="360" w:lineRule="auto"/>
              <w:jc w:val="both"/>
              <w:rPr>
                <w:rFonts w:ascii="Arial" w:eastAsia="Arial" w:hAnsi="Arial" w:cs="Arial"/>
              </w:rPr>
            </w:pPr>
            <w:r>
              <w:rPr>
                <w:rFonts w:ascii="Arial" w:eastAsia="Arial" w:hAnsi="Arial" w:cs="Arial"/>
              </w:rPr>
              <w:t>Signo de la media luna positivo</w:t>
            </w:r>
          </w:p>
        </w:tc>
        <w:tc>
          <w:tcPr>
            <w:tcW w:w="0" w:type="auto"/>
          </w:tcPr>
          <w:p w14:paraId="73EC88CB" w14:textId="1755DA91" w:rsidR="00AD729D" w:rsidRDefault="00AD729D" w:rsidP="00FF4A48">
            <w:pPr>
              <w:spacing w:line="360" w:lineRule="auto"/>
              <w:jc w:val="both"/>
              <w:rPr>
                <w:rFonts w:ascii="Arial" w:eastAsia="Arial" w:hAnsi="Arial" w:cs="Arial"/>
              </w:rPr>
            </w:pPr>
            <w:r>
              <w:rPr>
                <w:rFonts w:ascii="Arial" w:eastAsia="Arial" w:hAnsi="Arial" w:cs="Arial"/>
              </w:rPr>
              <w:t xml:space="preserve">Antígeno galactomanano positivo en suero, </w:t>
            </w:r>
            <w:r w:rsidR="00BA6FE7">
              <w:rPr>
                <w:rFonts w:ascii="Arial" w:eastAsia="Arial" w:hAnsi="Arial" w:cs="Arial"/>
              </w:rPr>
              <w:t>LBA, LB</w:t>
            </w:r>
            <w:r>
              <w:rPr>
                <w:rFonts w:ascii="Arial" w:eastAsia="Arial" w:hAnsi="Arial" w:cs="Arial"/>
              </w:rPr>
              <w:t>, LCR</w:t>
            </w:r>
          </w:p>
        </w:tc>
      </w:tr>
      <w:tr w:rsidR="00AD729D" w14:paraId="464A298C" w14:textId="77777777" w:rsidTr="00AD729D">
        <w:tc>
          <w:tcPr>
            <w:tcW w:w="0" w:type="auto"/>
          </w:tcPr>
          <w:p w14:paraId="09BE3A08" w14:textId="22E0E073" w:rsidR="00AD729D" w:rsidRDefault="00AD729D" w:rsidP="00FF4A48">
            <w:pPr>
              <w:spacing w:line="360" w:lineRule="auto"/>
              <w:jc w:val="both"/>
              <w:rPr>
                <w:rFonts w:ascii="Arial" w:eastAsia="Arial" w:hAnsi="Arial" w:cs="Arial"/>
              </w:rPr>
            </w:pPr>
            <w:r>
              <w:rPr>
                <w:rFonts w:ascii="Arial" w:eastAsia="Arial" w:hAnsi="Arial" w:cs="Arial"/>
              </w:rPr>
              <w:t>Trasplante MO u OS</w:t>
            </w:r>
          </w:p>
        </w:tc>
        <w:tc>
          <w:tcPr>
            <w:tcW w:w="0" w:type="auto"/>
          </w:tcPr>
          <w:p w14:paraId="61C4E81F" w14:textId="6DA0AA5A" w:rsidR="00AD729D" w:rsidRDefault="00AD729D" w:rsidP="00FF4A48">
            <w:pPr>
              <w:spacing w:line="360" w:lineRule="auto"/>
              <w:jc w:val="both"/>
              <w:rPr>
                <w:rFonts w:ascii="Arial" w:eastAsia="Arial" w:hAnsi="Arial" w:cs="Arial"/>
              </w:rPr>
            </w:pPr>
            <w:r>
              <w:rPr>
                <w:rFonts w:ascii="Arial" w:eastAsia="Arial" w:hAnsi="Arial" w:cs="Arial"/>
              </w:rPr>
              <w:t>Cavitaciones pulmonares</w:t>
            </w:r>
          </w:p>
        </w:tc>
        <w:tc>
          <w:tcPr>
            <w:tcW w:w="0" w:type="auto"/>
          </w:tcPr>
          <w:p w14:paraId="5A09D556" w14:textId="77777777" w:rsidR="00AD729D" w:rsidRDefault="00AD729D" w:rsidP="00FF4A48">
            <w:pPr>
              <w:spacing w:line="360" w:lineRule="auto"/>
              <w:jc w:val="both"/>
              <w:rPr>
                <w:rFonts w:ascii="Arial" w:eastAsia="Arial" w:hAnsi="Arial" w:cs="Arial"/>
              </w:rPr>
            </w:pPr>
          </w:p>
        </w:tc>
      </w:tr>
      <w:tr w:rsidR="00AD729D" w14:paraId="1032084E" w14:textId="77777777" w:rsidTr="00AD729D">
        <w:tc>
          <w:tcPr>
            <w:tcW w:w="0" w:type="auto"/>
          </w:tcPr>
          <w:p w14:paraId="2628A984" w14:textId="48DCFBFA" w:rsidR="00AD729D" w:rsidRDefault="00AD729D" w:rsidP="00FF4A48">
            <w:pPr>
              <w:spacing w:line="360" w:lineRule="auto"/>
              <w:jc w:val="both"/>
              <w:rPr>
                <w:rFonts w:ascii="Arial" w:eastAsia="Arial" w:hAnsi="Arial" w:cs="Arial"/>
              </w:rPr>
            </w:pPr>
            <w:r>
              <w:rPr>
                <w:rFonts w:ascii="Arial" w:eastAsia="Arial" w:hAnsi="Arial" w:cs="Arial"/>
              </w:rPr>
              <w:t>Uso prolongado corticosteroides</w:t>
            </w:r>
          </w:p>
        </w:tc>
        <w:tc>
          <w:tcPr>
            <w:tcW w:w="0" w:type="auto"/>
          </w:tcPr>
          <w:p w14:paraId="00FBF5A3" w14:textId="1316F43B" w:rsidR="00AD729D" w:rsidRDefault="00AD729D" w:rsidP="00FF4A48">
            <w:pPr>
              <w:spacing w:line="360" w:lineRule="auto"/>
              <w:jc w:val="both"/>
              <w:rPr>
                <w:rFonts w:ascii="Arial" w:eastAsia="Arial" w:hAnsi="Arial" w:cs="Arial"/>
              </w:rPr>
            </w:pPr>
            <w:r>
              <w:rPr>
                <w:rFonts w:ascii="Arial" w:eastAsia="Arial" w:hAnsi="Arial" w:cs="Arial"/>
              </w:rPr>
              <w:t>Consolidado en forma de cuña</w:t>
            </w:r>
          </w:p>
        </w:tc>
        <w:tc>
          <w:tcPr>
            <w:tcW w:w="0" w:type="auto"/>
          </w:tcPr>
          <w:p w14:paraId="5D0B2908" w14:textId="77777777" w:rsidR="00AD729D" w:rsidRDefault="00AD729D" w:rsidP="00FF4A48">
            <w:pPr>
              <w:spacing w:line="360" w:lineRule="auto"/>
              <w:jc w:val="both"/>
              <w:rPr>
                <w:rFonts w:ascii="Arial" w:eastAsia="Arial" w:hAnsi="Arial" w:cs="Arial"/>
              </w:rPr>
            </w:pPr>
          </w:p>
        </w:tc>
      </w:tr>
      <w:tr w:rsidR="00AD729D" w14:paraId="3477ADB9" w14:textId="77777777" w:rsidTr="00AD729D">
        <w:tc>
          <w:tcPr>
            <w:tcW w:w="0" w:type="auto"/>
          </w:tcPr>
          <w:p w14:paraId="6A754298" w14:textId="12785DFA" w:rsidR="00AD729D" w:rsidRDefault="00AD729D" w:rsidP="00FF4A48">
            <w:pPr>
              <w:spacing w:line="360" w:lineRule="auto"/>
              <w:jc w:val="both"/>
              <w:rPr>
                <w:rFonts w:ascii="Arial" w:eastAsia="Arial" w:hAnsi="Arial" w:cs="Arial"/>
              </w:rPr>
            </w:pPr>
            <w:r>
              <w:rPr>
                <w:rFonts w:ascii="Arial" w:eastAsia="Arial" w:hAnsi="Arial" w:cs="Arial"/>
              </w:rPr>
              <w:t>Tx inmunosupresor LB, LT</w:t>
            </w:r>
          </w:p>
        </w:tc>
        <w:tc>
          <w:tcPr>
            <w:tcW w:w="0" w:type="auto"/>
          </w:tcPr>
          <w:p w14:paraId="2F88AC25" w14:textId="77777777" w:rsidR="00AD729D" w:rsidRDefault="00AD729D" w:rsidP="00FF4A48">
            <w:pPr>
              <w:spacing w:line="360" w:lineRule="auto"/>
              <w:jc w:val="both"/>
              <w:rPr>
                <w:rFonts w:ascii="Arial" w:eastAsia="Arial" w:hAnsi="Arial" w:cs="Arial"/>
              </w:rPr>
            </w:pPr>
          </w:p>
        </w:tc>
        <w:tc>
          <w:tcPr>
            <w:tcW w:w="0" w:type="auto"/>
          </w:tcPr>
          <w:p w14:paraId="2940C2A3" w14:textId="77777777" w:rsidR="00AD729D" w:rsidRDefault="00AD729D" w:rsidP="00FF4A48">
            <w:pPr>
              <w:spacing w:line="360" w:lineRule="auto"/>
              <w:jc w:val="both"/>
              <w:rPr>
                <w:rFonts w:ascii="Arial" w:eastAsia="Arial" w:hAnsi="Arial" w:cs="Arial"/>
              </w:rPr>
            </w:pPr>
          </w:p>
        </w:tc>
      </w:tr>
      <w:tr w:rsidR="00AD729D" w14:paraId="6F6F5FCB" w14:textId="77777777" w:rsidTr="00AD729D">
        <w:tc>
          <w:tcPr>
            <w:tcW w:w="0" w:type="auto"/>
          </w:tcPr>
          <w:p w14:paraId="6E50691F" w14:textId="6718E1E2" w:rsidR="00AD729D" w:rsidRDefault="00AD729D" w:rsidP="00FF4A48">
            <w:pPr>
              <w:spacing w:line="360" w:lineRule="auto"/>
              <w:jc w:val="both"/>
              <w:rPr>
                <w:rFonts w:ascii="Arial" w:eastAsia="Arial" w:hAnsi="Arial" w:cs="Arial"/>
              </w:rPr>
            </w:pPr>
            <w:r>
              <w:rPr>
                <w:rFonts w:ascii="Arial" w:eastAsia="Arial" w:hAnsi="Arial" w:cs="Arial"/>
              </w:rPr>
              <w:t>Inmunodeficiencia severa hereditaria</w:t>
            </w:r>
          </w:p>
        </w:tc>
        <w:tc>
          <w:tcPr>
            <w:tcW w:w="0" w:type="auto"/>
          </w:tcPr>
          <w:p w14:paraId="1DDDBF14" w14:textId="77777777" w:rsidR="00AD729D" w:rsidRDefault="00AD729D" w:rsidP="00FF4A48">
            <w:pPr>
              <w:spacing w:line="360" w:lineRule="auto"/>
              <w:jc w:val="both"/>
              <w:rPr>
                <w:rFonts w:ascii="Arial" w:eastAsia="Arial" w:hAnsi="Arial" w:cs="Arial"/>
              </w:rPr>
            </w:pPr>
          </w:p>
        </w:tc>
        <w:tc>
          <w:tcPr>
            <w:tcW w:w="0" w:type="auto"/>
          </w:tcPr>
          <w:p w14:paraId="5EF81CA2" w14:textId="77777777" w:rsidR="00AD729D" w:rsidRDefault="00AD729D" w:rsidP="00FF4A48">
            <w:pPr>
              <w:spacing w:line="360" w:lineRule="auto"/>
              <w:jc w:val="both"/>
              <w:rPr>
                <w:rFonts w:ascii="Arial" w:eastAsia="Arial" w:hAnsi="Arial" w:cs="Arial"/>
              </w:rPr>
            </w:pPr>
          </w:p>
        </w:tc>
      </w:tr>
      <w:tr w:rsidR="00AD729D" w14:paraId="712A132F" w14:textId="77777777" w:rsidTr="00AD729D">
        <w:tc>
          <w:tcPr>
            <w:tcW w:w="0" w:type="auto"/>
          </w:tcPr>
          <w:p w14:paraId="1EBAF2FF" w14:textId="2ED999E1" w:rsidR="00AD729D" w:rsidRDefault="00AD729D" w:rsidP="00FF4A48">
            <w:pPr>
              <w:spacing w:line="360" w:lineRule="auto"/>
              <w:jc w:val="both"/>
              <w:rPr>
                <w:rFonts w:ascii="Arial" w:eastAsia="Arial" w:hAnsi="Arial" w:cs="Arial"/>
              </w:rPr>
            </w:pPr>
            <w:r>
              <w:rPr>
                <w:rFonts w:ascii="Arial" w:eastAsia="Arial" w:hAnsi="Arial" w:cs="Arial"/>
              </w:rPr>
              <w:t>Enfermedad aguda IvsH</w:t>
            </w:r>
          </w:p>
        </w:tc>
        <w:tc>
          <w:tcPr>
            <w:tcW w:w="0" w:type="auto"/>
          </w:tcPr>
          <w:p w14:paraId="0508EB0B" w14:textId="77777777" w:rsidR="00AD729D" w:rsidRDefault="00AD729D" w:rsidP="00FF4A48">
            <w:pPr>
              <w:spacing w:line="360" w:lineRule="auto"/>
              <w:jc w:val="both"/>
              <w:rPr>
                <w:rFonts w:ascii="Arial" w:eastAsia="Arial" w:hAnsi="Arial" w:cs="Arial"/>
              </w:rPr>
            </w:pPr>
          </w:p>
        </w:tc>
        <w:tc>
          <w:tcPr>
            <w:tcW w:w="0" w:type="auto"/>
          </w:tcPr>
          <w:p w14:paraId="422DC6A2" w14:textId="77777777" w:rsidR="00AD729D" w:rsidRDefault="00AD729D" w:rsidP="00FF4A48">
            <w:pPr>
              <w:spacing w:line="360" w:lineRule="auto"/>
              <w:jc w:val="both"/>
              <w:rPr>
                <w:rFonts w:ascii="Arial" w:eastAsia="Arial" w:hAnsi="Arial" w:cs="Arial"/>
              </w:rPr>
            </w:pPr>
          </w:p>
        </w:tc>
      </w:tr>
    </w:tbl>
    <w:p w14:paraId="0AA59693" w14:textId="77777777" w:rsidR="00AD729D" w:rsidRDefault="00AD729D" w:rsidP="00FF4A48">
      <w:pPr>
        <w:spacing w:line="360" w:lineRule="auto"/>
        <w:jc w:val="both"/>
        <w:rPr>
          <w:rFonts w:ascii="Arial" w:eastAsia="Arial" w:hAnsi="Arial" w:cs="Arial"/>
        </w:rPr>
      </w:pPr>
    </w:p>
    <w:p w14:paraId="60DE6276" w14:textId="717B1105" w:rsidR="00EB715F" w:rsidRDefault="00481625">
      <w:pPr>
        <w:spacing w:line="360" w:lineRule="auto"/>
        <w:jc w:val="both"/>
        <w:rPr>
          <w:rFonts w:ascii="Arial" w:eastAsia="Arial" w:hAnsi="Arial" w:cs="Arial"/>
        </w:rPr>
      </w:pPr>
      <w:r>
        <w:rPr>
          <w:rFonts w:ascii="Arial" w:eastAsia="Arial" w:hAnsi="Arial" w:cs="Arial"/>
        </w:rPr>
        <w:t xml:space="preserve">Tabla </w:t>
      </w:r>
      <w:r w:rsidR="00263E9A">
        <w:rPr>
          <w:rFonts w:ascii="Arial" w:eastAsia="Arial" w:hAnsi="Arial" w:cs="Arial"/>
        </w:rPr>
        <w:t>4.</w:t>
      </w:r>
      <w:r>
        <w:rPr>
          <w:rFonts w:ascii="Arial" w:eastAsia="Arial" w:hAnsi="Arial" w:cs="Arial"/>
        </w:rPr>
        <w:t xml:space="preserve"> Criterios para Pneumocistosis Invasiva Probable</w:t>
      </w:r>
      <w:r w:rsidR="00263E9A">
        <w:rPr>
          <w:rFonts w:ascii="Arial" w:eastAsia="Arial" w:hAnsi="Arial" w:cs="Arial"/>
        </w:rPr>
        <w:t xml:space="preserve">. Tomado de </w:t>
      </w:r>
      <w:r w:rsidR="00BD1BF2">
        <w:rPr>
          <w:rFonts w:ascii="Arial" w:eastAsia="Arial" w:hAnsi="Arial" w:cs="Arial"/>
        </w:rPr>
        <w:t>(32).</w:t>
      </w:r>
    </w:p>
    <w:tbl>
      <w:tblPr>
        <w:tblStyle w:val="Tablaconcuadrcula"/>
        <w:tblW w:w="0" w:type="auto"/>
        <w:tblLook w:val="04A0" w:firstRow="1" w:lastRow="0" w:firstColumn="1" w:lastColumn="0" w:noHBand="0" w:noVBand="1"/>
      </w:tblPr>
      <w:tblGrid>
        <w:gridCol w:w="2418"/>
        <w:gridCol w:w="3368"/>
        <w:gridCol w:w="3042"/>
      </w:tblGrid>
      <w:tr w:rsidR="0083401C" w14:paraId="2A6AB1D0" w14:textId="77777777" w:rsidTr="00DC4B3A">
        <w:tc>
          <w:tcPr>
            <w:tcW w:w="0" w:type="auto"/>
          </w:tcPr>
          <w:p w14:paraId="1735785E" w14:textId="367D0AC3" w:rsidR="00DC4B3A" w:rsidRDefault="00DC4B3A" w:rsidP="00DC4B3A">
            <w:pPr>
              <w:spacing w:line="360" w:lineRule="auto"/>
              <w:jc w:val="both"/>
              <w:rPr>
                <w:rFonts w:ascii="Arial" w:eastAsia="Arial" w:hAnsi="Arial" w:cs="Arial"/>
              </w:rPr>
            </w:pPr>
            <w:r>
              <w:rPr>
                <w:rFonts w:ascii="Arial" w:eastAsia="Arial" w:hAnsi="Arial" w:cs="Arial"/>
              </w:rPr>
              <w:t>Factores del Huésped</w:t>
            </w:r>
          </w:p>
        </w:tc>
        <w:tc>
          <w:tcPr>
            <w:tcW w:w="0" w:type="auto"/>
          </w:tcPr>
          <w:p w14:paraId="795766F1" w14:textId="60BBECF0" w:rsidR="00DC4B3A" w:rsidRDefault="0083401C" w:rsidP="00DC4B3A">
            <w:pPr>
              <w:spacing w:line="360" w:lineRule="auto"/>
              <w:jc w:val="both"/>
              <w:rPr>
                <w:rFonts w:ascii="Arial" w:eastAsia="Arial" w:hAnsi="Arial" w:cs="Arial"/>
              </w:rPr>
            </w:pPr>
            <w:r>
              <w:rPr>
                <w:rFonts w:ascii="Arial" w:eastAsia="Arial" w:hAnsi="Arial" w:cs="Arial"/>
              </w:rPr>
              <w:t>Hallazgos Clínicos</w:t>
            </w:r>
          </w:p>
        </w:tc>
        <w:tc>
          <w:tcPr>
            <w:tcW w:w="0" w:type="auto"/>
          </w:tcPr>
          <w:p w14:paraId="29151F9E" w14:textId="3AABFCF7" w:rsidR="00DC4B3A" w:rsidRDefault="0083401C" w:rsidP="00DC4B3A">
            <w:pPr>
              <w:spacing w:line="360" w:lineRule="auto"/>
              <w:jc w:val="both"/>
              <w:rPr>
                <w:rFonts w:ascii="Arial" w:eastAsia="Arial" w:hAnsi="Arial" w:cs="Arial"/>
              </w:rPr>
            </w:pPr>
            <w:r>
              <w:rPr>
                <w:rFonts w:ascii="Arial" w:eastAsia="Arial" w:hAnsi="Arial" w:cs="Arial"/>
              </w:rPr>
              <w:t>Evidencia Micológica</w:t>
            </w:r>
          </w:p>
        </w:tc>
      </w:tr>
      <w:tr w:rsidR="0083401C" w14:paraId="662FB334" w14:textId="77777777" w:rsidTr="00DC4B3A">
        <w:tc>
          <w:tcPr>
            <w:tcW w:w="0" w:type="auto"/>
          </w:tcPr>
          <w:p w14:paraId="5A3441FE" w14:textId="3826CE81" w:rsidR="00DC4B3A" w:rsidRDefault="0083401C" w:rsidP="00DC4B3A">
            <w:pPr>
              <w:spacing w:line="360" w:lineRule="auto"/>
              <w:jc w:val="both"/>
              <w:rPr>
                <w:rFonts w:ascii="Arial" w:eastAsia="Arial" w:hAnsi="Arial" w:cs="Arial"/>
              </w:rPr>
            </w:pPr>
            <w:r>
              <w:rPr>
                <w:rFonts w:ascii="Arial" w:eastAsia="Arial" w:hAnsi="Arial" w:cs="Arial"/>
              </w:rPr>
              <w:t>Linfopenia (&lt;200 céls/mm3)</w:t>
            </w:r>
          </w:p>
        </w:tc>
        <w:tc>
          <w:tcPr>
            <w:tcW w:w="0" w:type="auto"/>
          </w:tcPr>
          <w:p w14:paraId="21D4876A" w14:textId="38F72A1B" w:rsidR="00DC4B3A" w:rsidRDefault="0083401C" w:rsidP="00DC4B3A">
            <w:pPr>
              <w:spacing w:line="360" w:lineRule="auto"/>
              <w:jc w:val="both"/>
              <w:rPr>
                <w:rFonts w:ascii="Arial" w:eastAsia="Arial" w:hAnsi="Arial" w:cs="Arial"/>
              </w:rPr>
            </w:pPr>
            <w:r>
              <w:rPr>
                <w:rFonts w:ascii="Arial" w:eastAsia="Arial" w:hAnsi="Arial" w:cs="Arial"/>
              </w:rPr>
              <w:t>Cualquier característica radiológica: opacidades bilaterales tipo vidrio esmerilado, consolidados, pequeños nódulos, infiltrados</w:t>
            </w:r>
          </w:p>
        </w:tc>
        <w:tc>
          <w:tcPr>
            <w:tcW w:w="0" w:type="auto"/>
          </w:tcPr>
          <w:p w14:paraId="715BB4B0" w14:textId="232CC116" w:rsidR="00DC4B3A" w:rsidRDefault="0083401C" w:rsidP="00DC4B3A">
            <w:pPr>
              <w:spacing w:line="360" w:lineRule="auto"/>
              <w:jc w:val="both"/>
              <w:rPr>
                <w:rFonts w:ascii="Arial" w:eastAsia="Arial" w:hAnsi="Arial" w:cs="Arial"/>
              </w:rPr>
            </w:pPr>
            <w:r>
              <w:rPr>
                <w:rFonts w:ascii="Arial" w:eastAsia="Arial" w:hAnsi="Arial" w:cs="Arial"/>
              </w:rPr>
              <w:t>Betaglucanos positivos en al menos dos muestras de suero consecutivas y tras descartar otras patologías</w:t>
            </w:r>
          </w:p>
        </w:tc>
      </w:tr>
      <w:tr w:rsidR="0083401C" w:rsidRPr="0083401C" w14:paraId="650C1AE5" w14:textId="77777777" w:rsidTr="00DC4B3A">
        <w:tc>
          <w:tcPr>
            <w:tcW w:w="0" w:type="auto"/>
          </w:tcPr>
          <w:p w14:paraId="4EFAC80D" w14:textId="758DEED5" w:rsidR="00DC4B3A" w:rsidRDefault="0083401C" w:rsidP="00DC4B3A">
            <w:pPr>
              <w:spacing w:line="360" w:lineRule="auto"/>
              <w:jc w:val="both"/>
              <w:rPr>
                <w:rFonts w:ascii="Arial" w:eastAsia="Arial" w:hAnsi="Arial" w:cs="Arial"/>
              </w:rPr>
            </w:pPr>
            <w:r>
              <w:rPr>
                <w:rFonts w:ascii="Arial" w:eastAsia="Arial" w:hAnsi="Arial" w:cs="Arial"/>
              </w:rPr>
              <w:t>Trasplante de OS</w:t>
            </w:r>
          </w:p>
        </w:tc>
        <w:tc>
          <w:tcPr>
            <w:tcW w:w="0" w:type="auto"/>
          </w:tcPr>
          <w:p w14:paraId="05D985B9" w14:textId="769CABCA" w:rsidR="00DC4B3A" w:rsidRPr="0083401C" w:rsidRDefault="0083401C" w:rsidP="00DC4B3A">
            <w:pPr>
              <w:spacing w:line="360" w:lineRule="auto"/>
              <w:jc w:val="both"/>
              <w:rPr>
                <w:rFonts w:ascii="Arial" w:eastAsia="Arial" w:hAnsi="Arial" w:cs="Arial"/>
                <w:lang w:val="pt-BR"/>
              </w:rPr>
            </w:pPr>
            <w:r w:rsidRPr="0083401C">
              <w:rPr>
                <w:rFonts w:ascii="Arial" w:eastAsia="Arial" w:hAnsi="Arial" w:cs="Arial"/>
                <w:lang w:val="pt-BR"/>
              </w:rPr>
              <w:t>Síntomas respiratorios: tos, disnea, h</w:t>
            </w:r>
            <w:r>
              <w:rPr>
                <w:rFonts w:ascii="Arial" w:eastAsia="Arial" w:hAnsi="Arial" w:cs="Arial"/>
                <w:lang w:val="pt-BR"/>
              </w:rPr>
              <w:t>ipoxemia, anormalidades radiológicas</w:t>
            </w:r>
          </w:p>
        </w:tc>
        <w:tc>
          <w:tcPr>
            <w:tcW w:w="0" w:type="auto"/>
          </w:tcPr>
          <w:p w14:paraId="04EBCC5F" w14:textId="70023733" w:rsidR="00DC4B3A" w:rsidRPr="0083401C" w:rsidRDefault="0083401C" w:rsidP="00DC4B3A">
            <w:pPr>
              <w:spacing w:line="360" w:lineRule="auto"/>
              <w:jc w:val="both"/>
              <w:rPr>
                <w:rFonts w:ascii="Arial" w:eastAsia="Arial" w:hAnsi="Arial" w:cs="Arial"/>
              </w:rPr>
            </w:pPr>
            <w:r w:rsidRPr="0083401C">
              <w:rPr>
                <w:rFonts w:ascii="Arial" w:eastAsia="Arial" w:hAnsi="Arial" w:cs="Arial"/>
              </w:rPr>
              <w:t xml:space="preserve">Determinación de ADN de </w:t>
            </w:r>
            <w:r w:rsidRPr="0083401C">
              <w:rPr>
                <w:rFonts w:ascii="Arial" w:eastAsia="Arial" w:hAnsi="Arial" w:cs="Arial"/>
                <w:i/>
                <w:iCs/>
              </w:rPr>
              <w:t>P. jirovecii</w:t>
            </w:r>
            <w:r>
              <w:rPr>
                <w:rFonts w:ascii="Arial" w:eastAsia="Arial" w:hAnsi="Arial" w:cs="Arial"/>
              </w:rPr>
              <w:t xml:space="preserve"> en PCR RT en muestra respiratoria</w:t>
            </w:r>
          </w:p>
        </w:tc>
      </w:tr>
      <w:tr w:rsidR="0083401C" w:rsidRPr="0083401C" w14:paraId="55244DAE" w14:textId="77777777" w:rsidTr="00DC4B3A">
        <w:tc>
          <w:tcPr>
            <w:tcW w:w="0" w:type="auto"/>
          </w:tcPr>
          <w:p w14:paraId="1C70C0D9" w14:textId="22DBDFC6" w:rsidR="00DC4B3A" w:rsidRPr="0083401C" w:rsidRDefault="0083401C" w:rsidP="00DC4B3A">
            <w:pPr>
              <w:spacing w:line="360" w:lineRule="auto"/>
              <w:jc w:val="both"/>
              <w:rPr>
                <w:rFonts w:ascii="Arial" w:eastAsia="Arial" w:hAnsi="Arial" w:cs="Arial"/>
              </w:rPr>
            </w:pPr>
            <w:r w:rsidRPr="0083401C">
              <w:rPr>
                <w:rFonts w:ascii="Arial" w:eastAsia="Arial" w:hAnsi="Arial" w:cs="Arial"/>
              </w:rPr>
              <w:t>Uso terapéutico de prednisona</w:t>
            </w:r>
            <w:r>
              <w:rPr>
                <w:rFonts w:ascii="Arial" w:eastAsia="Arial" w:hAnsi="Arial" w:cs="Arial"/>
              </w:rPr>
              <w:t xml:space="preserve"> </w:t>
            </w:r>
            <w:r w:rsidRPr="0083401C">
              <w:rPr>
                <w:rFonts w:ascii="Arial" w:eastAsia="Arial" w:hAnsi="Arial" w:cs="Arial"/>
              </w:rPr>
              <w:t>(≥0,3 mg/Kg por ≥2 semanas en los últimos 60 días)</w:t>
            </w:r>
          </w:p>
        </w:tc>
        <w:tc>
          <w:tcPr>
            <w:tcW w:w="0" w:type="auto"/>
          </w:tcPr>
          <w:p w14:paraId="2CA30FC3" w14:textId="77777777" w:rsidR="00DC4B3A" w:rsidRPr="0083401C" w:rsidRDefault="00DC4B3A" w:rsidP="00DC4B3A">
            <w:pPr>
              <w:spacing w:line="360" w:lineRule="auto"/>
              <w:jc w:val="both"/>
              <w:rPr>
                <w:rFonts w:ascii="Arial" w:eastAsia="Arial" w:hAnsi="Arial" w:cs="Arial"/>
              </w:rPr>
            </w:pPr>
          </w:p>
        </w:tc>
        <w:tc>
          <w:tcPr>
            <w:tcW w:w="0" w:type="auto"/>
          </w:tcPr>
          <w:p w14:paraId="06A077E5" w14:textId="77777777" w:rsidR="00DC4B3A" w:rsidRPr="0083401C" w:rsidRDefault="00DC4B3A" w:rsidP="00DC4B3A">
            <w:pPr>
              <w:spacing w:line="360" w:lineRule="auto"/>
              <w:jc w:val="both"/>
              <w:rPr>
                <w:rFonts w:ascii="Arial" w:eastAsia="Arial" w:hAnsi="Arial" w:cs="Arial"/>
              </w:rPr>
            </w:pPr>
          </w:p>
        </w:tc>
      </w:tr>
      <w:tr w:rsidR="0083401C" w:rsidRPr="0083401C" w14:paraId="62E7684E" w14:textId="77777777" w:rsidTr="00DC4B3A">
        <w:tc>
          <w:tcPr>
            <w:tcW w:w="0" w:type="auto"/>
          </w:tcPr>
          <w:p w14:paraId="6CC4DC9B" w14:textId="41CACC9D" w:rsidR="00DC4B3A" w:rsidRPr="0083401C" w:rsidRDefault="00F1370F" w:rsidP="00DC4B3A">
            <w:pPr>
              <w:spacing w:line="360" w:lineRule="auto"/>
              <w:jc w:val="both"/>
              <w:rPr>
                <w:rFonts w:ascii="Arial" w:eastAsia="Arial" w:hAnsi="Arial" w:cs="Arial"/>
              </w:rPr>
            </w:pPr>
            <w:r>
              <w:rPr>
                <w:rFonts w:ascii="Arial" w:eastAsia="Arial" w:hAnsi="Arial" w:cs="Arial"/>
              </w:rPr>
              <w:t xml:space="preserve">Tx </w:t>
            </w:r>
            <w:r w:rsidR="0083401C">
              <w:rPr>
                <w:rFonts w:ascii="Arial" w:eastAsia="Arial" w:hAnsi="Arial" w:cs="Arial"/>
              </w:rPr>
              <w:t xml:space="preserve">disfunción de LT </w:t>
            </w:r>
          </w:p>
        </w:tc>
        <w:tc>
          <w:tcPr>
            <w:tcW w:w="0" w:type="auto"/>
          </w:tcPr>
          <w:p w14:paraId="575022B0" w14:textId="77777777" w:rsidR="00DC4B3A" w:rsidRPr="0083401C" w:rsidRDefault="00DC4B3A" w:rsidP="00DC4B3A">
            <w:pPr>
              <w:spacing w:line="360" w:lineRule="auto"/>
              <w:jc w:val="both"/>
              <w:rPr>
                <w:rFonts w:ascii="Arial" w:eastAsia="Arial" w:hAnsi="Arial" w:cs="Arial"/>
              </w:rPr>
            </w:pPr>
          </w:p>
        </w:tc>
        <w:tc>
          <w:tcPr>
            <w:tcW w:w="0" w:type="auto"/>
          </w:tcPr>
          <w:p w14:paraId="384FA7DC" w14:textId="77777777" w:rsidR="00DC4B3A" w:rsidRPr="0083401C" w:rsidRDefault="00DC4B3A" w:rsidP="00DC4B3A">
            <w:pPr>
              <w:spacing w:line="360" w:lineRule="auto"/>
              <w:jc w:val="both"/>
              <w:rPr>
                <w:rFonts w:ascii="Arial" w:eastAsia="Arial" w:hAnsi="Arial" w:cs="Arial"/>
              </w:rPr>
            </w:pPr>
          </w:p>
        </w:tc>
      </w:tr>
    </w:tbl>
    <w:p w14:paraId="60DE6278" w14:textId="747FF216" w:rsidR="00EB715F" w:rsidRPr="00BD1BF2" w:rsidRDefault="139C122C" w:rsidP="7226EC83">
      <w:pPr>
        <w:spacing w:line="360" w:lineRule="auto"/>
        <w:ind w:left="360"/>
        <w:jc w:val="both"/>
        <w:rPr>
          <w:rFonts w:ascii="Arial" w:eastAsia="Arial" w:hAnsi="Arial" w:cs="Arial"/>
        </w:rPr>
      </w:pPr>
      <w:r w:rsidRPr="7226EC83">
        <w:rPr>
          <w:rFonts w:ascii="Arial" w:eastAsia="Arial" w:hAnsi="Arial" w:cs="Arial"/>
        </w:rPr>
        <w:lastRenderedPageBreak/>
        <w:t xml:space="preserve">En </w:t>
      </w:r>
      <w:r w:rsidR="00C725A7">
        <w:rPr>
          <w:rFonts w:ascii="Arial" w:eastAsia="Arial" w:hAnsi="Arial" w:cs="Arial"/>
        </w:rPr>
        <w:t>la última</w:t>
      </w:r>
      <w:r w:rsidRPr="7226EC83">
        <w:rPr>
          <w:rFonts w:ascii="Arial" w:eastAsia="Arial" w:hAnsi="Arial" w:cs="Arial"/>
        </w:rPr>
        <w:t xml:space="preserve"> revisión</w:t>
      </w:r>
      <w:r w:rsidR="00C725A7">
        <w:rPr>
          <w:rFonts w:ascii="Arial" w:eastAsia="Arial" w:hAnsi="Arial" w:cs="Arial"/>
        </w:rPr>
        <w:t xml:space="preserve"> (2020)</w:t>
      </w:r>
      <w:r w:rsidRPr="7226EC83">
        <w:rPr>
          <w:rFonts w:ascii="Arial" w:eastAsia="Arial" w:hAnsi="Arial" w:cs="Arial"/>
        </w:rPr>
        <w:t xml:space="preserve"> se detecta una clara necesidad de establecer definiciones pediátricas específicas de las EFI, por ejemplo, la incidencia de candidiasis invasiva es mayor en neonatos que en cualquier otro grupo etario, por otro lado, las manifestaciones clínicas y radiológicas de la EFI en menores de 18 años son significativamente diferentes de las que presentan los adultos. Además, existen pocos datos que respalden el uso clínico de biomarcadores fúngicos (BDG, antígeno manano y anticuerpos antimanano) en neonatos y niños.  La determinación de </w:t>
      </w:r>
      <w:r w:rsidR="0D36CB17" w:rsidRPr="7226EC83">
        <w:rPr>
          <w:rFonts w:ascii="Arial" w:eastAsia="Arial" w:hAnsi="Arial" w:cs="Arial"/>
        </w:rPr>
        <w:t>Galactomananos</w:t>
      </w:r>
      <w:r w:rsidRPr="7226EC83">
        <w:rPr>
          <w:rFonts w:ascii="Arial" w:eastAsia="Arial" w:hAnsi="Arial" w:cs="Arial"/>
        </w:rPr>
        <w:t xml:space="preserve"> se comporta de forma similar en niños y adultos para el diagnóstico de Aspergilosis Invasiva y los datos recientes apoyan la utilidad de la BDG en el LCR para diagnóstico y seguimiento terapéutico de niños con meningoencefalitis por </w:t>
      </w:r>
      <w:r w:rsidRPr="7226EC83">
        <w:rPr>
          <w:rFonts w:ascii="Arial" w:eastAsia="Arial" w:hAnsi="Arial" w:cs="Arial"/>
          <w:i/>
          <w:iCs/>
        </w:rPr>
        <w:t>Candida sp</w:t>
      </w:r>
      <w:r w:rsidR="62757E2A" w:rsidRPr="7226EC83">
        <w:rPr>
          <w:rFonts w:ascii="Arial" w:eastAsia="Arial" w:hAnsi="Arial" w:cs="Arial"/>
          <w:i/>
          <w:iCs/>
        </w:rPr>
        <w:t xml:space="preserve"> </w:t>
      </w:r>
      <w:r w:rsidR="62757E2A" w:rsidRPr="7226EC83">
        <w:rPr>
          <w:rFonts w:ascii="Arial" w:eastAsia="Arial" w:hAnsi="Arial" w:cs="Arial"/>
        </w:rPr>
        <w:t>(32).</w:t>
      </w:r>
      <w:r w:rsidR="00EB7570">
        <w:rPr>
          <w:rFonts w:ascii="Arial" w:eastAsia="Arial" w:hAnsi="Arial" w:cs="Arial"/>
        </w:rPr>
        <w:t xml:space="preserve"> </w:t>
      </w:r>
    </w:p>
    <w:p w14:paraId="01415864" w14:textId="58B0C540" w:rsidR="006875A7" w:rsidRPr="002A567F" w:rsidRDefault="006875A7">
      <w:pPr>
        <w:spacing w:line="360" w:lineRule="auto"/>
        <w:ind w:left="360"/>
        <w:jc w:val="both"/>
        <w:rPr>
          <w:rFonts w:ascii="Arial" w:eastAsia="Arial" w:hAnsi="Arial" w:cs="Arial"/>
          <w:b/>
          <w:bCs/>
        </w:rPr>
      </w:pPr>
      <w:r w:rsidRPr="002A567F">
        <w:rPr>
          <w:rFonts w:ascii="Arial" w:eastAsia="Arial" w:hAnsi="Arial" w:cs="Arial"/>
          <w:b/>
          <w:bCs/>
        </w:rPr>
        <w:t>4.1 Herramientas para el diagnóstico de Enfermedad Fúngica Invasora</w:t>
      </w:r>
    </w:p>
    <w:p w14:paraId="60DE6283" w14:textId="636E54FA" w:rsidR="00EB715F" w:rsidRDefault="008441EC">
      <w:pPr>
        <w:spacing w:line="360" w:lineRule="auto"/>
        <w:ind w:left="360"/>
        <w:jc w:val="both"/>
        <w:rPr>
          <w:rFonts w:ascii="Arial" w:eastAsia="Arial" w:hAnsi="Arial" w:cs="Arial"/>
        </w:rPr>
      </w:pPr>
      <w:r>
        <w:rPr>
          <w:rFonts w:ascii="Arial" w:eastAsia="Arial" w:hAnsi="Arial" w:cs="Arial"/>
        </w:rPr>
        <w:t>Es de suma importancia hacer un diagnóstico efectivo con el fin de determinar la terapia antifúngica adecuada de ser necesaria, la duración del tratamiento, la necesidad de intervenciones quirúrgicas, el monitoreo de la enfermedad fúngica y la necesidad o no de una profilaxis secundaria</w:t>
      </w:r>
      <w:r w:rsidR="009A6BE2">
        <w:rPr>
          <w:rFonts w:ascii="Arial" w:eastAsia="Arial" w:hAnsi="Arial" w:cs="Arial"/>
        </w:rPr>
        <w:t xml:space="preserve"> (1,2).</w:t>
      </w:r>
    </w:p>
    <w:p w14:paraId="60DE6284" w14:textId="627DFE68" w:rsidR="00EB715F" w:rsidRDefault="008441EC">
      <w:pPr>
        <w:spacing w:line="360" w:lineRule="auto"/>
        <w:ind w:left="360"/>
        <w:jc w:val="both"/>
        <w:rPr>
          <w:rFonts w:ascii="Arial" w:eastAsia="Arial" w:hAnsi="Arial" w:cs="Arial"/>
        </w:rPr>
      </w:pPr>
      <w:r>
        <w:rPr>
          <w:rFonts w:ascii="Arial" w:eastAsia="Arial" w:hAnsi="Arial" w:cs="Arial"/>
        </w:rPr>
        <w:t xml:space="preserve">Entre </w:t>
      </w:r>
      <w:r w:rsidR="00EB4526">
        <w:rPr>
          <w:rFonts w:ascii="Arial" w:eastAsia="Arial" w:hAnsi="Arial" w:cs="Arial"/>
        </w:rPr>
        <w:t xml:space="preserve">las </w:t>
      </w:r>
      <w:r w:rsidR="003F4497">
        <w:rPr>
          <w:rFonts w:ascii="Arial" w:eastAsia="Arial" w:hAnsi="Arial" w:cs="Arial"/>
        </w:rPr>
        <w:t xml:space="preserve">observaciones y herramientas </w:t>
      </w:r>
      <w:r>
        <w:rPr>
          <w:rFonts w:ascii="Arial" w:eastAsia="Arial" w:hAnsi="Arial" w:cs="Arial"/>
        </w:rPr>
        <w:t>que podemos usar para el diagnóstico de enfermedad fúngica invasora tenemos los siguientes:</w:t>
      </w:r>
    </w:p>
    <w:p w14:paraId="60DE6285" w14:textId="175ADEE2" w:rsidR="00EB715F" w:rsidRDefault="008441EC">
      <w:pPr>
        <w:numPr>
          <w:ilvl w:val="0"/>
          <w:numId w:val="8"/>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Signos y síntomas: del paciente, fiebre de origen desconocido después de 5 días de uso de antibioticoterapia de amplio espectro, piel (nódulos subcutáneos palpables, lesiones máculo-papulares difusas que progresan a pústulas con necrosis central), compromiso pulmonar (tos, disnea, dolor toráxico, hemoptisis, neumotórax), compromiso sinusal (congestión nasal, dolor rinosinusal u orbitario, cefalea, epistaxis), compromiso digestivo (disfagia), compromiso abdominal (dolor abdominal, hepatoesplenomegalia, ictericia), compromiso urinario (candiduria asintomática, absceso renal), compromiso sistema nervioso central (cefalea, vómitos, convulsiones)</w:t>
      </w:r>
      <w:r w:rsidR="009A6BE2">
        <w:rPr>
          <w:rFonts w:ascii="Arial" w:eastAsia="Arial" w:hAnsi="Arial" w:cs="Arial"/>
          <w:color w:val="000000"/>
        </w:rPr>
        <w:t>.</w:t>
      </w:r>
    </w:p>
    <w:p w14:paraId="60DE6286" w14:textId="15EA9CEF" w:rsidR="00EB715F" w:rsidRDefault="003F4497">
      <w:pPr>
        <w:numPr>
          <w:ilvl w:val="0"/>
          <w:numId w:val="8"/>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 xml:space="preserve">Pruebas </w:t>
      </w:r>
      <w:r w:rsidR="008B2A96">
        <w:rPr>
          <w:rFonts w:ascii="Arial" w:eastAsia="Arial" w:hAnsi="Arial" w:cs="Arial"/>
          <w:color w:val="000000"/>
        </w:rPr>
        <w:t xml:space="preserve">convencionales </w:t>
      </w:r>
      <w:r>
        <w:rPr>
          <w:rFonts w:ascii="Arial" w:eastAsia="Arial" w:hAnsi="Arial" w:cs="Arial"/>
          <w:color w:val="000000"/>
        </w:rPr>
        <w:t>de laboratorio: examen directo, cultivos micológicos (hemocultivos centrales y periféricos, cultivos de tejidos/fluidos estériles según sospecha clínica)</w:t>
      </w:r>
      <w:r w:rsidR="009A6BE2">
        <w:rPr>
          <w:rFonts w:ascii="Arial" w:eastAsia="Arial" w:hAnsi="Arial" w:cs="Arial"/>
          <w:color w:val="000000"/>
        </w:rPr>
        <w:t>.</w:t>
      </w:r>
    </w:p>
    <w:p w14:paraId="1AA838BD" w14:textId="49F57142" w:rsidR="00EB715F" w:rsidRPr="00AE4A47" w:rsidRDefault="139C122C" w:rsidP="7226EC83">
      <w:pPr>
        <w:numPr>
          <w:ilvl w:val="0"/>
          <w:numId w:val="8"/>
        </w:numPr>
        <w:pBdr>
          <w:top w:val="nil"/>
          <w:left w:val="nil"/>
          <w:bottom w:val="nil"/>
          <w:right w:val="nil"/>
          <w:between w:val="nil"/>
        </w:pBdr>
        <w:spacing w:after="0" w:line="360" w:lineRule="auto"/>
        <w:jc w:val="both"/>
        <w:rPr>
          <w:rFonts w:ascii="Arial" w:eastAsia="Arial" w:hAnsi="Arial" w:cs="Arial"/>
          <w:color w:val="000000"/>
        </w:rPr>
      </w:pPr>
      <w:r w:rsidRPr="7226EC83">
        <w:rPr>
          <w:rFonts w:ascii="Arial" w:eastAsia="Arial" w:hAnsi="Arial" w:cs="Arial"/>
          <w:color w:val="000000" w:themeColor="text1"/>
        </w:rPr>
        <w:t xml:space="preserve">Biomarcadores: </w:t>
      </w:r>
      <w:r w:rsidR="2361C7B3" w:rsidRPr="7226EC83">
        <w:rPr>
          <w:rFonts w:ascii="Arial" w:eastAsia="Arial" w:hAnsi="Arial" w:cs="Arial"/>
          <w:color w:val="000000" w:themeColor="text1"/>
        </w:rPr>
        <w:t xml:space="preserve">detección de </w:t>
      </w:r>
      <w:r w:rsidRPr="7226EC83">
        <w:rPr>
          <w:rFonts w:ascii="Arial" w:eastAsia="Arial" w:hAnsi="Arial" w:cs="Arial"/>
          <w:color w:val="000000" w:themeColor="text1"/>
        </w:rPr>
        <w:t>galactomananos</w:t>
      </w:r>
      <w:r w:rsidR="2361C7B3" w:rsidRPr="7226EC83">
        <w:rPr>
          <w:rFonts w:ascii="Arial" w:eastAsia="Arial" w:hAnsi="Arial" w:cs="Arial"/>
          <w:color w:val="000000" w:themeColor="text1"/>
        </w:rPr>
        <w:t xml:space="preserve"> en suero y </w:t>
      </w:r>
      <w:r w:rsidR="7905596F" w:rsidRPr="7226EC83">
        <w:rPr>
          <w:rFonts w:ascii="Arial" w:eastAsia="Arial" w:hAnsi="Arial" w:cs="Arial"/>
          <w:color w:val="000000" w:themeColor="text1"/>
        </w:rPr>
        <w:t>LBA</w:t>
      </w:r>
      <w:r w:rsidRPr="7226EC83">
        <w:rPr>
          <w:rFonts w:ascii="Arial" w:eastAsia="Arial" w:hAnsi="Arial" w:cs="Arial"/>
          <w:color w:val="000000" w:themeColor="text1"/>
        </w:rPr>
        <w:t xml:space="preserve">, detección antígeno de Cryptococcus en </w:t>
      </w:r>
      <w:r w:rsidR="7905596F" w:rsidRPr="7226EC83">
        <w:rPr>
          <w:rFonts w:ascii="Arial" w:eastAsia="Arial" w:hAnsi="Arial" w:cs="Arial"/>
          <w:color w:val="000000" w:themeColor="text1"/>
        </w:rPr>
        <w:t>suero y LCR, detección de B-D-glucanos en suero y LCR.</w:t>
      </w:r>
    </w:p>
    <w:p w14:paraId="2216C96A" w14:textId="6C25D4DB" w:rsidR="00AE4A47" w:rsidRDefault="00AE4A47" w:rsidP="00313505">
      <w:pPr>
        <w:numPr>
          <w:ilvl w:val="0"/>
          <w:numId w:val="8"/>
        </w:numPr>
        <w:pBdr>
          <w:top w:val="nil"/>
          <w:left w:val="nil"/>
          <w:bottom w:val="nil"/>
          <w:right w:val="nil"/>
          <w:between w:val="nil"/>
        </w:pBdr>
        <w:spacing w:after="0" w:line="360" w:lineRule="auto"/>
        <w:jc w:val="both"/>
        <w:rPr>
          <w:rFonts w:ascii="Arial" w:eastAsia="Arial" w:hAnsi="Arial" w:cs="Arial"/>
          <w:color w:val="000000" w:themeColor="text1"/>
        </w:rPr>
      </w:pPr>
      <w:r w:rsidRPr="00AE4A47">
        <w:rPr>
          <w:rFonts w:ascii="Arial" w:eastAsia="Arial" w:hAnsi="Arial" w:cs="Arial"/>
          <w:color w:val="000000" w:themeColor="text1"/>
        </w:rPr>
        <w:lastRenderedPageBreak/>
        <w:t xml:space="preserve"> </w:t>
      </w:r>
      <w:r w:rsidR="0D36CB17" w:rsidRPr="00AE4A47">
        <w:rPr>
          <w:rFonts w:ascii="Arial" w:eastAsia="Arial" w:hAnsi="Arial" w:cs="Arial"/>
          <w:color w:val="000000" w:themeColor="text1"/>
        </w:rPr>
        <w:t>Métodos</w:t>
      </w:r>
      <w:r w:rsidR="4FDB5E04" w:rsidRPr="00AE4A47">
        <w:rPr>
          <w:rFonts w:ascii="Arial" w:eastAsia="Arial" w:hAnsi="Arial" w:cs="Arial"/>
          <w:color w:val="000000" w:themeColor="text1"/>
        </w:rPr>
        <w:t xml:space="preserve"> moleculares: </w:t>
      </w:r>
      <w:r w:rsidR="6D6E1C9D" w:rsidRPr="00AE4A47">
        <w:rPr>
          <w:rFonts w:ascii="Arial" w:eastAsia="Arial" w:hAnsi="Arial" w:cs="Arial"/>
          <w:color w:val="000000" w:themeColor="text1"/>
        </w:rPr>
        <w:t>p</w:t>
      </w:r>
      <w:r w:rsidR="4FDB5E04" w:rsidRPr="00AE4A47">
        <w:rPr>
          <w:rFonts w:ascii="Arial" w:eastAsia="Arial" w:hAnsi="Arial" w:cs="Arial"/>
          <w:color w:val="000000" w:themeColor="text1"/>
        </w:rPr>
        <w:t>rueba reacción en cadena de la polimerasa (PCR)</w:t>
      </w:r>
      <w:r w:rsidR="4CB2D8B4" w:rsidRPr="00AE4A47">
        <w:rPr>
          <w:rFonts w:ascii="Arial" w:eastAsia="Arial" w:hAnsi="Arial" w:cs="Arial"/>
          <w:color w:val="000000" w:themeColor="text1"/>
        </w:rPr>
        <w:t xml:space="preserve"> para la detección de un agente fúngico específico</w:t>
      </w:r>
      <w:r>
        <w:rPr>
          <w:rFonts w:ascii="Arial" w:eastAsia="Arial" w:hAnsi="Arial" w:cs="Arial"/>
          <w:color w:val="000000" w:themeColor="text1"/>
        </w:rPr>
        <w:t>.</w:t>
      </w:r>
    </w:p>
    <w:p w14:paraId="22C9BBE1" w14:textId="74E38565" w:rsidR="139C122C" w:rsidRDefault="00AE4A47" w:rsidP="00956205">
      <w:pPr>
        <w:numPr>
          <w:ilvl w:val="0"/>
          <w:numId w:val="8"/>
        </w:numPr>
        <w:pBdr>
          <w:top w:val="nil"/>
          <w:left w:val="nil"/>
          <w:bottom w:val="nil"/>
          <w:right w:val="nil"/>
          <w:between w:val="nil"/>
        </w:pBdr>
        <w:spacing w:after="0" w:line="360" w:lineRule="auto"/>
        <w:jc w:val="both"/>
        <w:rPr>
          <w:rFonts w:ascii="Arial" w:eastAsia="Arial" w:hAnsi="Arial" w:cs="Arial"/>
          <w:color w:val="000000" w:themeColor="text1"/>
        </w:rPr>
      </w:pPr>
      <w:r w:rsidRPr="00AE4A47">
        <w:rPr>
          <w:rFonts w:ascii="Arial" w:eastAsia="Arial" w:hAnsi="Arial" w:cs="Arial"/>
          <w:color w:val="000000" w:themeColor="text1"/>
        </w:rPr>
        <w:t xml:space="preserve">  </w:t>
      </w:r>
      <w:r w:rsidR="139C122C" w:rsidRPr="00AE4A47">
        <w:rPr>
          <w:rFonts w:ascii="Arial" w:eastAsia="Arial" w:hAnsi="Arial" w:cs="Arial"/>
          <w:color w:val="000000" w:themeColor="text1"/>
        </w:rPr>
        <w:t>Combinación de biomarcadores</w:t>
      </w:r>
      <w:r w:rsidR="4FDB5E04" w:rsidRPr="00AE4A47">
        <w:rPr>
          <w:rFonts w:ascii="Arial" w:eastAsia="Arial" w:hAnsi="Arial" w:cs="Arial"/>
          <w:color w:val="000000" w:themeColor="text1"/>
        </w:rPr>
        <w:t xml:space="preserve"> y métodos moleculares</w:t>
      </w:r>
      <w:r w:rsidR="139C122C" w:rsidRPr="00AE4A47">
        <w:rPr>
          <w:rFonts w:ascii="Arial" w:eastAsia="Arial" w:hAnsi="Arial" w:cs="Arial"/>
          <w:color w:val="000000" w:themeColor="text1"/>
        </w:rPr>
        <w:t xml:space="preserve">: galactomananos más PCR </w:t>
      </w:r>
      <w:r w:rsidR="74685AF0" w:rsidRPr="00AE4A47">
        <w:rPr>
          <w:rFonts w:ascii="Arial" w:eastAsia="Arial" w:hAnsi="Arial" w:cs="Arial"/>
          <w:color w:val="000000" w:themeColor="text1"/>
        </w:rPr>
        <w:t xml:space="preserve">para </w:t>
      </w:r>
      <w:r w:rsidR="74685AF0" w:rsidRPr="00AE4A47">
        <w:rPr>
          <w:rFonts w:ascii="Arial" w:eastAsia="Arial" w:hAnsi="Arial" w:cs="Arial"/>
          <w:i/>
          <w:iCs/>
          <w:color w:val="000000" w:themeColor="text1"/>
        </w:rPr>
        <w:t>Aspergillus</w:t>
      </w:r>
      <w:r w:rsidR="576680E0" w:rsidRPr="00AE4A47">
        <w:rPr>
          <w:rFonts w:ascii="Arial" w:eastAsia="Arial" w:hAnsi="Arial" w:cs="Arial"/>
          <w:i/>
          <w:iCs/>
          <w:color w:val="000000" w:themeColor="text1"/>
        </w:rPr>
        <w:t xml:space="preserve"> fumigatus</w:t>
      </w:r>
      <w:r w:rsidR="576680E0" w:rsidRPr="00AE4A47">
        <w:rPr>
          <w:rFonts w:ascii="Arial" w:eastAsia="Arial" w:hAnsi="Arial" w:cs="Arial"/>
          <w:color w:val="000000" w:themeColor="text1"/>
        </w:rPr>
        <w:t xml:space="preserve">, </w:t>
      </w:r>
      <w:r w:rsidR="139C122C" w:rsidRPr="00AE4A47">
        <w:rPr>
          <w:rFonts w:ascii="Arial" w:eastAsia="Arial" w:hAnsi="Arial" w:cs="Arial"/>
          <w:color w:val="000000" w:themeColor="text1"/>
        </w:rPr>
        <w:t>más B-</w:t>
      </w:r>
      <w:r w:rsidR="576680E0" w:rsidRPr="00AE4A47">
        <w:rPr>
          <w:rFonts w:ascii="Arial" w:eastAsia="Arial" w:hAnsi="Arial" w:cs="Arial"/>
          <w:color w:val="000000" w:themeColor="text1"/>
        </w:rPr>
        <w:t>D-</w:t>
      </w:r>
      <w:r w:rsidR="139C122C" w:rsidRPr="00AE4A47">
        <w:rPr>
          <w:rFonts w:ascii="Arial" w:eastAsia="Arial" w:hAnsi="Arial" w:cs="Arial"/>
          <w:color w:val="000000" w:themeColor="text1"/>
        </w:rPr>
        <w:t>glucanos</w:t>
      </w:r>
      <w:r w:rsidR="576680E0" w:rsidRPr="00AE4A47">
        <w:rPr>
          <w:rFonts w:ascii="Arial" w:eastAsia="Arial" w:hAnsi="Arial" w:cs="Arial"/>
          <w:color w:val="000000" w:themeColor="text1"/>
        </w:rPr>
        <w:t xml:space="preserve"> para la detección de</w:t>
      </w:r>
      <w:r w:rsidR="139C122C" w:rsidRPr="00AE4A47">
        <w:rPr>
          <w:rFonts w:ascii="Arial" w:eastAsia="Arial" w:hAnsi="Arial" w:cs="Arial"/>
          <w:color w:val="000000" w:themeColor="text1"/>
        </w:rPr>
        <w:t xml:space="preserve"> aspergilosis pulmonar en pacientes hematooncológicos.</w:t>
      </w:r>
    </w:p>
    <w:p w14:paraId="3E4F771A" w14:textId="77777777" w:rsidR="00AE4A47" w:rsidRDefault="00AE4A47" w:rsidP="00176C66">
      <w:pPr>
        <w:numPr>
          <w:ilvl w:val="0"/>
          <w:numId w:val="8"/>
        </w:numPr>
        <w:pBdr>
          <w:top w:val="nil"/>
          <w:left w:val="nil"/>
          <w:bottom w:val="nil"/>
          <w:right w:val="nil"/>
          <w:between w:val="nil"/>
        </w:pBdr>
        <w:spacing w:after="0" w:line="360" w:lineRule="auto"/>
        <w:jc w:val="both"/>
        <w:rPr>
          <w:rFonts w:ascii="Arial" w:eastAsia="Arial" w:hAnsi="Arial" w:cs="Arial"/>
          <w:color w:val="000000" w:themeColor="text1"/>
        </w:rPr>
      </w:pPr>
      <w:r w:rsidRPr="00AE4A47">
        <w:rPr>
          <w:rFonts w:ascii="Arial" w:eastAsia="Arial" w:hAnsi="Arial" w:cs="Arial"/>
          <w:color w:val="000000" w:themeColor="text1"/>
        </w:rPr>
        <w:t xml:space="preserve"> </w:t>
      </w:r>
      <w:r>
        <w:rPr>
          <w:rFonts w:ascii="Arial" w:eastAsia="Arial" w:hAnsi="Arial" w:cs="Arial"/>
          <w:color w:val="000000" w:themeColor="text1"/>
        </w:rPr>
        <w:t>I</w:t>
      </w:r>
      <w:r w:rsidR="139C122C" w:rsidRPr="00AE4A47">
        <w:rPr>
          <w:rFonts w:ascii="Arial" w:eastAsia="Arial" w:hAnsi="Arial" w:cs="Arial"/>
          <w:color w:val="000000" w:themeColor="text1"/>
        </w:rPr>
        <w:t>magenología: radiografías, TAC, resonancia magnética en pulmones, hígado, senos paranasales.</w:t>
      </w:r>
      <w:r>
        <w:rPr>
          <w:rFonts w:ascii="Arial" w:eastAsia="Arial" w:hAnsi="Arial" w:cs="Arial"/>
          <w:color w:val="000000" w:themeColor="text1"/>
        </w:rPr>
        <w:t xml:space="preserve">  </w:t>
      </w:r>
    </w:p>
    <w:p w14:paraId="45476AD7" w14:textId="70FFA729" w:rsidR="00BA6FE7" w:rsidRDefault="139C122C">
      <w:pPr>
        <w:spacing w:line="360" w:lineRule="auto"/>
        <w:jc w:val="both"/>
        <w:rPr>
          <w:rFonts w:ascii="Arial" w:eastAsia="Arial" w:hAnsi="Arial" w:cs="Arial"/>
          <w:color w:val="000000" w:themeColor="text1"/>
        </w:rPr>
      </w:pPr>
      <w:r w:rsidRPr="00AE4A47">
        <w:rPr>
          <w:rFonts w:ascii="Arial" w:eastAsia="Arial" w:hAnsi="Arial" w:cs="Arial"/>
          <w:color w:val="000000" w:themeColor="text1"/>
        </w:rPr>
        <w:t>Métodos endoscópicos: los riesgos de complicación de la endoscopía deben ser menores a los riesgos de no hacer el procedimiento, broncoscopía con lavado alveolar para infiltrados pulmonares, esofagogastroduodenoscopía en esofagitis que no responde a tratamiento antifúngico, colonoscopía en pacientes con neutropenia severa</w:t>
      </w:r>
      <w:r w:rsidR="5B28F10B" w:rsidRPr="00AE4A47">
        <w:rPr>
          <w:rFonts w:ascii="Arial" w:eastAsia="Arial" w:hAnsi="Arial" w:cs="Arial"/>
          <w:color w:val="000000" w:themeColor="text1"/>
        </w:rPr>
        <w:t xml:space="preserve"> (1,2,10,19,27,28)</w:t>
      </w:r>
      <w:r w:rsidR="402F26F4" w:rsidRPr="00AE4A47">
        <w:rPr>
          <w:rFonts w:ascii="Arial" w:eastAsia="Arial" w:hAnsi="Arial" w:cs="Arial"/>
          <w:color w:val="000000" w:themeColor="text1"/>
        </w:rPr>
        <w:t>.</w:t>
      </w:r>
    </w:p>
    <w:p w14:paraId="249DB921" w14:textId="77777777" w:rsidR="001F242B" w:rsidRDefault="001F242B">
      <w:pPr>
        <w:spacing w:line="360" w:lineRule="auto"/>
        <w:jc w:val="both"/>
        <w:rPr>
          <w:rFonts w:ascii="Arial" w:eastAsia="Arial" w:hAnsi="Arial" w:cs="Arial"/>
          <w:color w:val="000000" w:themeColor="text1"/>
        </w:rPr>
      </w:pPr>
    </w:p>
    <w:p w14:paraId="4B467CBD" w14:textId="77777777" w:rsidR="001F242B" w:rsidRDefault="001F242B">
      <w:pPr>
        <w:spacing w:line="360" w:lineRule="auto"/>
        <w:jc w:val="both"/>
        <w:rPr>
          <w:rFonts w:ascii="Arial" w:eastAsia="Arial" w:hAnsi="Arial" w:cs="Arial"/>
          <w:color w:val="000000" w:themeColor="text1"/>
        </w:rPr>
      </w:pPr>
    </w:p>
    <w:p w14:paraId="3C5E053C" w14:textId="77777777" w:rsidR="001F242B" w:rsidRDefault="001F242B">
      <w:pPr>
        <w:spacing w:line="360" w:lineRule="auto"/>
        <w:jc w:val="both"/>
        <w:rPr>
          <w:rFonts w:ascii="Arial" w:eastAsia="Arial" w:hAnsi="Arial" w:cs="Arial"/>
          <w:color w:val="000000" w:themeColor="text1"/>
        </w:rPr>
      </w:pPr>
    </w:p>
    <w:p w14:paraId="3992B19F" w14:textId="77777777" w:rsidR="001F242B" w:rsidRDefault="001F242B">
      <w:pPr>
        <w:spacing w:line="360" w:lineRule="auto"/>
        <w:jc w:val="both"/>
        <w:rPr>
          <w:rFonts w:ascii="Arial" w:eastAsia="Arial" w:hAnsi="Arial" w:cs="Arial"/>
          <w:color w:val="000000" w:themeColor="text1"/>
        </w:rPr>
      </w:pPr>
    </w:p>
    <w:p w14:paraId="7874BDD2" w14:textId="77777777" w:rsidR="001F242B" w:rsidRDefault="001F242B">
      <w:pPr>
        <w:spacing w:line="360" w:lineRule="auto"/>
        <w:jc w:val="both"/>
        <w:rPr>
          <w:rFonts w:ascii="Arial" w:eastAsia="Arial" w:hAnsi="Arial" w:cs="Arial"/>
          <w:color w:val="000000" w:themeColor="text1"/>
        </w:rPr>
      </w:pPr>
    </w:p>
    <w:p w14:paraId="5B1D66F3" w14:textId="77777777" w:rsidR="001F242B" w:rsidRDefault="001F242B">
      <w:pPr>
        <w:spacing w:line="360" w:lineRule="auto"/>
        <w:jc w:val="both"/>
        <w:rPr>
          <w:rFonts w:ascii="Arial" w:eastAsia="Arial" w:hAnsi="Arial" w:cs="Arial"/>
          <w:color w:val="000000" w:themeColor="text1"/>
        </w:rPr>
      </w:pPr>
    </w:p>
    <w:p w14:paraId="25B6EBF5" w14:textId="77777777" w:rsidR="001F242B" w:rsidRDefault="001F242B">
      <w:pPr>
        <w:spacing w:line="360" w:lineRule="auto"/>
        <w:jc w:val="both"/>
        <w:rPr>
          <w:rFonts w:ascii="Arial" w:eastAsia="Arial" w:hAnsi="Arial" w:cs="Arial"/>
          <w:color w:val="000000" w:themeColor="text1"/>
        </w:rPr>
      </w:pPr>
    </w:p>
    <w:p w14:paraId="53CEAD19" w14:textId="77777777" w:rsidR="001F242B" w:rsidRDefault="001F242B">
      <w:pPr>
        <w:spacing w:line="360" w:lineRule="auto"/>
        <w:jc w:val="both"/>
        <w:rPr>
          <w:rFonts w:ascii="Arial" w:eastAsia="Arial" w:hAnsi="Arial" w:cs="Arial"/>
          <w:color w:val="000000" w:themeColor="text1"/>
        </w:rPr>
      </w:pPr>
    </w:p>
    <w:p w14:paraId="5E476B13" w14:textId="77777777" w:rsidR="001F242B" w:rsidRDefault="001F242B">
      <w:pPr>
        <w:spacing w:line="360" w:lineRule="auto"/>
        <w:jc w:val="both"/>
        <w:rPr>
          <w:rFonts w:ascii="Arial" w:eastAsia="Arial" w:hAnsi="Arial" w:cs="Arial"/>
          <w:color w:val="000000" w:themeColor="text1"/>
        </w:rPr>
      </w:pPr>
    </w:p>
    <w:p w14:paraId="5CC4D061" w14:textId="77777777" w:rsidR="001F242B" w:rsidRDefault="001F242B">
      <w:pPr>
        <w:spacing w:line="360" w:lineRule="auto"/>
        <w:jc w:val="both"/>
        <w:rPr>
          <w:rFonts w:ascii="Arial" w:eastAsia="Arial" w:hAnsi="Arial" w:cs="Arial"/>
          <w:color w:val="000000" w:themeColor="text1"/>
        </w:rPr>
      </w:pPr>
    </w:p>
    <w:p w14:paraId="5ABA81B1" w14:textId="77777777" w:rsidR="001F242B" w:rsidRDefault="001F242B">
      <w:pPr>
        <w:spacing w:line="360" w:lineRule="auto"/>
        <w:jc w:val="both"/>
        <w:rPr>
          <w:rFonts w:ascii="Arial" w:eastAsia="Arial" w:hAnsi="Arial" w:cs="Arial"/>
          <w:color w:val="000000" w:themeColor="text1"/>
        </w:rPr>
      </w:pPr>
    </w:p>
    <w:p w14:paraId="003D7DDF" w14:textId="77777777" w:rsidR="001F242B" w:rsidRDefault="001F242B">
      <w:pPr>
        <w:spacing w:line="360" w:lineRule="auto"/>
        <w:jc w:val="both"/>
        <w:rPr>
          <w:rFonts w:ascii="Arial" w:eastAsia="Arial" w:hAnsi="Arial" w:cs="Arial"/>
          <w:color w:val="000000" w:themeColor="text1"/>
        </w:rPr>
      </w:pPr>
    </w:p>
    <w:p w14:paraId="2AFEA26E" w14:textId="77777777" w:rsidR="001F242B" w:rsidRDefault="001F242B">
      <w:pPr>
        <w:spacing w:line="360" w:lineRule="auto"/>
        <w:jc w:val="both"/>
        <w:rPr>
          <w:rFonts w:ascii="Arial" w:eastAsia="Arial" w:hAnsi="Arial" w:cs="Arial"/>
          <w:color w:val="000000" w:themeColor="text1"/>
        </w:rPr>
      </w:pPr>
    </w:p>
    <w:p w14:paraId="6CB95FFD" w14:textId="77777777" w:rsidR="001F242B" w:rsidRDefault="001F242B">
      <w:pPr>
        <w:spacing w:line="360" w:lineRule="auto"/>
        <w:jc w:val="both"/>
        <w:rPr>
          <w:rFonts w:ascii="Arial" w:eastAsia="Arial" w:hAnsi="Arial" w:cs="Arial"/>
          <w:color w:val="000000" w:themeColor="text1"/>
        </w:rPr>
      </w:pPr>
    </w:p>
    <w:p w14:paraId="60DE6291" w14:textId="5D1D5C03" w:rsidR="00EB715F" w:rsidRPr="00C11B33" w:rsidRDefault="00830488" w:rsidP="0056016F">
      <w:pPr>
        <w:pStyle w:val="Prrafodelista"/>
        <w:numPr>
          <w:ilvl w:val="0"/>
          <w:numId w:val="18"/>
        </w:numPr>
        <w:spacing w:line="360" w:lineRule="auto"/>
        <w:jc w:val="both"/>
        <w:rPr>
          <w:rFonts w:ascii="Arial" w:eastAsia="Arial" w:hAnsi="Arial" w:cs="Arial"/>
          <w:b/>
          <w:sz w:val="22"/>
          <w:szCs w:val="22"/>
        </w:rPr>
      </w:pPr>
      <w:r w:rsidRPr="00C11B33">
        <w:rPr>
          <w:rFonts w:ascii="Arial" w:eastAsia="Arial" w:hAnsi="Arial" w:cs="Arial"/>
          <w:b/>
          <w:sz w:val="22"/>
          <w:szCs w:val="22"/>
        </w:rPr>
        <w:lastRenderedPageBreak/>
        <w:t>R</w:t>
      </w:r>
      <w:r w:rsidR="008441EC" w:rsidRPr="00C11B33">
        <w:rPr>
          <w:rFonts w:ascii="Arial" w:eastAsia="Arial" w:hAnsi="Arial" w:cs="Arial"/>
          <w:b/>
          <w:sz w:val="22"/>
          <w:szCs w:val="22"/>
        </w:rPr>
        <w:t>ol de Diferentes Biomarcadores en el Diagnóstico de la EFI.</w:t>
      </w:r>
    </w:p>
    <w:p w14:paraId="7624B198" w14:textId="5781697A" w:rsidR="00116122" w:rsidRPr="003C627B" w:rsidRDefault="008441EC">
      <w:pPr>
        <w:spacing w:line="360" w:lineRule="auto"/>
        <w:jc w:val="both"/>
        <w:rPr>
          <w:rFonts w:ascii="Arial" w:eastAsia="Arial" w:hAnsi="Arial" w:cs="Arial"/>
        </w:rPr>
      </w:pPr>
      <w:r>
        <w:rPr>
          <w:rFonts w:ascii="Arial" w:eastAsia="Arial" w:hAnsi="Arial" w:cs="Arial"/>
        </w:rPr>
        <w:t xml:space="preserve">La enfermedad fúngica invasora es una importante causa de morbilidad y muerte en pacientes (pediátricos y adultos) que poseen un compromiso del sistema inmune donde el diagnóstico del agente causal muchas veces requiere de la realización de un procedimiento invasivo para obtener una muestra para cultivo. Por otro lado, las EFI pueden clasificarse en probables, posibles y probadas que según las guías internacionales aprobadas el factor que distingue entre una probable y posible EFI es la presencia de </w:t>
      </w:r>
      <w:r w:rsidR="00AB00E4">
        <w:rPr>
          <w:rFonts w:ascii="Arial" w:eastAsia="Arial" w:hAnsi="Arial" w:cs="Arial"/>
        </w:rPr>
        <w:t>evidencia micológica</w:t>
      </w:r>
      <w:r>
        <w:rPr>
          <w:rFonts w:ascii="Arial" w:eastAsia="Arial" w:hAnsi="Arial" w:cs="Arial"/>
        </w:rPr>
        <w:t xml:space="preserve"> direct</w:t>
      </w:r>
      <w:r w:rsidR="00156D80">
        <w:rPr>
          <w:rFonts w:ascii="Arial" w:eastAsia="Arial" w:hAnsi="Arial" w:cs="Arial"/>
        </w:rPr>
        <w:t>a</w:t>
      </w:r>
      <w:r>
        <w:rPr>
          <w:rFonts w:ascii="Arial" w:eastAsia="Arial" w:hAnsi="Arial" w:cs="Arial"/>
        </w:rPr>
        <w:t xml:space="preserve"> (cultivo positivo) o indirect</w:t>
      </w:r>
      <w:r w:rsidR="00156D80">
        <w:rPr>
          <w:rFonts w:ascii="Arial" w:eastAsia="Arial" w:hAnsi="Arial" w:cs="Arial"/>
        </w:rPr>
        <w:t>a</w:t>
      </w:r>
      <w:r>
        <w:rPr>
          <w:rFonts w:ascii="Arial" w:eastAsia="Arial" w:hAnsi="Arial" w:cs="Arial"/>
        </w:rPr>
        <w:t xml:space="preserve"> (biomarcador positivo) con el problema que representa la recuperación del agente causal en cultivo, la cual no siempre es clínicamente posible o requiere mucho tiempo</w:t>
      </w:r>
      <w:r w:rsidR="009A6BE2">
        <w:rPr>
          <w:rFonts w:ascii="Arial" w:eastAsia="Arial" w:hAnsi="Arial" w:cs="Arial"/>
        </w:rPr>
        <w:t xml:space="preserve"> (1,10,19,35).</w:t>
      </w:r>
      <w:r w:rsidR="00116122" w:rsidRPr="003C627B">
        <w:rPr>
          <w:rFonts w:ascii="Arial" w:eastAsia="Arial" w:hAnsi="Arial" w:cs="Arial"/>
        </w:rPr>
        <w:t>Actualmente para cuantificar el riesgo de que un paciente sufra una candidemia se han desarrollado reglas de predicción clínica como el Candida Score. Por ejemplo, exposición a vancomicina o antibióticos anti-microorganismos anaerobios, uso de nutrición parenteral, presencia de catéter venoso central tienen una probabilidad predictiva combinada de desarrollar candidemia de alrededor de un 46%; desafortunadamente esta regla de predicción no es sensible y depende de varios factores clínicos que no son específicos del paciente y pueden variar de una institución a otra o incluso dentro del mismo centro de salud. Por lo que sería más conveniente y eficiente mejorar las herramientas diagnósticas disponibles (29,30).</w:t>
      </w:r>
    </w:p>
    <w:p w14:paraId="60DE6293" w14:textId="5E86BC7B" w:rsidR="00EB715F" w:rsidRDefault="008441EC">
      <w:pPr>
        <w:spacing w:line="360" w:lineRule="auto"/>
        <w:jc w:val="both"/>
        <w:rPr>
          <w:rFonts w:ascii="Arial" w:eastAsia="Arial" w:hAnsi="Arial" w:cs="Arial"/>
        </w:rPr>
      </w:pPr>
      <w:r>
        <w:rPr>
          <w:rFonts w:ascii="Arial" w:eastAsia="Arial" w:hAnsi="Arial" w:cs="Arial"/>
        </w:rPr>
        <w:t xml:space="preserve">La determinación de biomarcadores tanto en sangre como en otros especímenes clínicos son herramientas muy importantes que apoyan a los métodos microbiológicos y patológicos actuales para el diagnóstico de EFI; entre los ensayos disponibles actualmente para determinar biomarcadores fúngicos tenemos los galactomananos, β-1,3-D-glucanas, antígeno </w:t>
      </w:r>
      <w:r w:rsidR="00AB00E4">
        <w:rPr>
          <w:rFonts w:ascii="Arial" w:eastAsia="Arial" w:hAnsi="Arial" w:cs="Arial"/>
        </w:rPr>
        <w:t>ma</w:t>
      </w:r>
      <w:r w:rsidR="00404E1E">
        <w:rPr>
          <w:rFonts w:ascii="Arial" w:eastAsia="Arial" w:hAnsi="Arial" w:cs="Arial"/>
        </w:rPr>
        <w:t>n</w:t>
      </w:r>
      <w:r w:rsidR="00AB00E4">
        <w:rPr>
          <w:rFonts w:ascii="Arial" w:eastAsia="Arial" w:hAnsi="Arial" w:cs="Arial"/>
        </w:rPr>
        <w:t>ana</w:t>
      </w:r>
      <w:r>
        <w:rPr>
          <w:rFonts w:ascii="Arial" w:eastAsia="Arial" w:hAnsi="Arial" w:cs="Arial"/>
        </w:rPr>
        <w:t xml:space="preserve"> de Candida, anticuerpos anti-mananas y la reacción en cadena de la polimerasa (PCR) </w:t>
      </w:r>
      <w:r w:rsidR="00445D86">
        <w:rPr>
          <w:rFonts w:ascii="Arial" w:eastAsia="Arial" w:hAnsi="Arial" w:cs="Arial"/>
        </w:rPr>
        <w:t>específica para un determinado agente</w:t>
      </w:r>
      <w:r>
        <w:rPr>
          <w:rFonts w:ascii="Arial" w:eastAsia="Arial" w:hAnsi="Arial" w:cs="Arial"/>
        </w:rPr>
        <w:t xml:space="preserve">. Muchos estudios han documentado la importancia de estas herramientas diagnósticas en adultos, sin </w:t>
      </w:r>
      <w:proofErr w:type="gramStart"/>
      <w:r>
        <w:rPr>
          <w:rFonts w:ascii="Arial" w:eastAsia="Arial" w:hAnsi="Arial" w:cs="Arial"/>
        </w:rPr>
        <w:t>embar</w:t>
      </w:r>
      <w:r w:rsidR="009138CB">
        <w:rPr>
          <w:rFonts w:ascii="Arial" w:eastAsia="Arial" w:hAnsi="Arial" w:cs="Arial"/>
        </w:rPr>
        <w:t>g</w:t>
      </w:r>
      <w:r>
        <w:rPr>
          <w:rFonts w:ascii="Arial" w:eastAsia="Arial" w:hAnsi="Arial" w:cs="Arial"/>
        </w:rPr>
        <w:t>o</w:t>
      </w:r>
      <w:proofErr w:type="gramEnd"/>
      <w:r>
        <w:rPr>
          <w:rFonts w:ascii="Arial" w:eastAsia="Arial" w:hAnsi="Arial" w:cs="Arial"/>
        </w:rPr>
        <w:t xml:space="preserve"> con excepción de los galactomananos, existen pocos datos sobre el uso de estos ensayos en niños; se debe hacer énfasis en que no se pueden extrapolar los datos obtenidos en adultos a los niños por diferentes razones, por ejemplo, diferencias en la patofisiología de las EFI, incidencia de las EFI, y los valores de corte para resultados positivos en niños versus adultos</w:t>
      </w:r>
      <w:r w:rsidR="009A6BE2">
        <w:rPr>
          <w:rFonts w:ascii="Arial" w:eastAsia="Arial" w:hAnsi="Arial" w:cs="Arial"/>
        </w:rPr>
        <w:t xml:space="preserve"> (1,10,19,35).</w:t>
      </w:r>
    </w:p>
    <w:p w14:paraId="60DE6295" w14:textId="578FCAAE" w:rsidR="00EB715F" w:rsidRDefault="008441EC">
      <w:pPr>
        <w:spacing w:line="360" w:lineRule="auto"/>
        <w:jc w:val="both"/>
        <w:rPr>
          <w:rFonts w:ascii="Arial" w:eastAsia="Arial" w:hAnsi="Arial" w:cs="Arial"/>
        </w:rPr>
      </w:pPr>
      <w:r>
        <w:rPr>
          <w:rFonts w:ascii="Arial" w:eastAsia="Arial" w:hAnsi="Arial" w:cs="Arial"/>
        </w:rPr>
        <w:t xml:space="preserve">Todos los estudios sobre biomarcadores fúngicos se encuentran limitados por la ausencia de un método estándar de oro </w:t>
      </w:r>
      <w:r w:rsidR="002F0EC1">
        <w:rPr>
          <w:rFonts w:ascii="Arial" w:eastAsia="Arial" w:hAnsi="Arial" w:cs="Arial"/>
        </w:rPr>
        <w:t xml:space="preserve">que permita </w:t>
      </w:r>
      <w:r w:rsidR="00530FFA">
        <w:rPr>
          <w:rFonts w:ascii="Arial" w:eastAsia="Arial" w:hAnsi="Arial" w:cs="Arial"/>
        </w:rPr>
        <w:t>definir la</w:t>
      </w:r>
      <w:r>
        <w:rPr>
          <w:rFonts w:ascii="Arial" w:eastAsia="Arial" w:hAnsi="Arial" w:cs="Arial"/>
        </w:rPr>
        <w:t xml:space="preserve"> EFI, lo que dificulta hacer una </w:t>
      </w:r>
      <w:r>
        <w:rPr>
          <w:rFonts w:ascii="Arial" w:eastAsia="Arial" w:hAnsi="Arial" w:cs="Arial"/>
        </w:rPr>
        <w:lastRenderedPageBreak/>
        <w:t>clasificación precisa de los sujetos de estudio en poseedores o no de EFI. Como un sustituto a un estándar de oro han sido publicadas guías consensuadas por organismos internacionales para la definición de EFI, pero las limitaciones aún persisten</w:t>
      </w:r>
      <w:r w:rsidR="00A20CA6">
        <w:rPr>
          <w:rFonts w:ascii="Arial" w:eastAsia="Arial" w:hAnsi="Arial" w:cs="Arial"/>
        </w:rPr>
        <w:t>.</w:t>
      </w:r>
      <w:r>
        <w:rPr>
          <w:rFonts w:ascii="Arial" w:eastAsia="Arial" w:hAnsi="Arial" w:cs="Arial"/>
        </w:rPr>
        <w:t xml:space="preserve"> </w:t>
      </w:r>
      <w:r w:rsidR="00A20CA6">
        <w:rPr>
          <w:rFonts w:ascii="Arial" w:eastAsia="Arial" w:hAnsi="Arial" w:cs="Arial"/>
        </w:rPr>
        <w:t>P</w:t>
      </w:r>
      <w:r>
        <w:rPr>
          <w:rFonts w:ascii="Arial" w:eastAsia="Arial" w:hAnsi="Arial" w:cs="Arial"/>
        </w:rPr>
        <w:t>or ejemplo</w:t>
      </w:r>
      <w:r w:rsidR="00471668">
        <w:rPr>
          <w:rFonts w:ascii="Arial" w:eastAsia="Arial" w:hAnsi="Arial" w:cs="Arial"/>
        </w:rPr>
        <w:t>, es necesario tener en cuenta</w:t>
      </w:r>
      <w:r w:rsidR="00762A88">
        <w:rPr>
          <w:rFonts w:ascii="Arial" w:eastAsia="Arial" w:hAnsi="Arial" w:cs="Arial"/>
        </w:rPr>
        <w:t xml:space="preserve"> los factores de riesgo y hallazgos clínicos en un paciente antes de interpretar los resultados obtenidos </w:t>
      </w:r>
      <w:r w:rsidR="00AC4308">
        <w:rPr>
          <w:rFonts w:ascii="Arial" w:eastAsia="Arial" w:hAnsi="Arial" w:cs="Arial"/>
        </w:rPr>
        <w:t>en la determinación de biomarcadores.  También es imprescind</w:t>
      </w:r>
      <w:r w:rsidR="00AB00E4">
        <w:rPr>
          <w:rFonts w:ascii="Arial" w:eastAsia="Arial" w:hAnsi="Arial" w:cs="Arial"/>
        </w:rPr>
        <w:t>ible</w:t>
      </w:r>
      <w:r w:rsidR="00AC4308">
        <w:rPr>
          <w:rFonts w:ascii="Arial" w:eastAsia="Arial" w:hAnsi="Arial" w:cs="Arial"/>
        </w:rPr>
        <w:t xml:space="preserve"> saber cuáles condiciones clínicas y factores de riesgo predisponen a la aparición de falsos positivos o falsos negativos en la determinación de </w:t>
      </w:r>
      <w:r w:rsidR="00C63EAF">
        <w:rPr>
          <w:rFonts w:ascii="Arial" w:eastAsia="Arial" w:hAnsi="Arial" w:cs="Arial"/>
        </w:rPr>
        <w:t>biomarcadores de EFI</w:t>
      </w:r>
      <w:r w:rsidR="009A6BE2">
        <w:rPr>
          <w:rFonts w:ascii="Arial" w:eastAsia="Arial" w:hAnsi="Arial" w:cs="Arial"/>
        </w:rPr>
        <w:t xml:space="preserve"> (1,10,19,35).</w:t>
      </w:r>
    </w:p>
    <w:p w14:paraId="60DE6296" w14:textId="1FFA9510" w:rsidR="00EB715F" w:rsidRPr="00263E9A" w:rsidRDefault="00DC566E">
      <w:pPr>
        <w:spacing w:line="360" w:lineRule="auto"/>
        <w:jc w:val="both"/>
        <w:rPr>
          <w:rFonts w:ascii="Arial" w:eastAsia="Arial" w:hAnsi="Arial" w:cs="Arial"/>
          <w:b/>
          <w:bCs/>
        </w:rPr>
      </w:pPr>
      <w:bookmarkStart w:id="0" w:name="_gjdgxs" w:colFirst="0" w:colLast="0"/>
      <w:bookmarkEnd w:id="0"/>
      <w:r>
        <w:rPr>
          <w:rFonts w:ascii="Arial" w:eastAsia="Arial" w:hAnsi="Arial" w:cs="Arial"/>
          <w:b/>
          <w:bCs/>
        </w:rPr>
        <w:t xml:space="preserve">5.1 </w:t>
      </w:r>
      <w:r w:rsidR="005F1C0C" w:rsidRPr="00263E9A">
        <w:rPr>
          <w:rFonts w:ascii="Arial" w:eastAsia="Arial" w:hAnsi="Arial" w:cs="Arial"/>
          <w:b/>
          <w:bCs/>
        </w:rPr>
        <w:t xml:space="preserve">Principales biomarcadores para el diagnóstico oportuno de EFI </w:t>
      </w:r>
    </w:p>
    <w:p w14:paraId="60DE6297" w14:textId="52FDE403" w:rsidR="00EB715F" w:rsidRPr="00263E9A" w:rsidRDefault="00DC566E">
      <w:pPr>
        <w:spacing w:line="360" w:lineRule="auto"/>
        <w:jc w:val="both"/>
        <w:rPr>
          <w:rFonts w:ascii="Arial" w:eastAsia="Arial" w:hAnsi="Arial" w:cs="Arial"/>
          <w:b/>
          <w:bCs/>
        </w:rPr>
      </w:pPr>
      <w:r>
        <w:rPr>
          <w:rFonts w:ascii="Arial" w:eastAsia="Arial" w:hAnsi="Arial" w:cs="Arial"/>
          <w:b/>
          <w:bCs/>
        </w:rPr>
        <w:t xml:space="preserve">5.1.1 </w:t>
      </w:r>
      <w:r w:rsidR="008441EC" w:rsidRPr="00263E9A">
        <w:rPr>
          <w:rFonts w:ascii="Arial" w:eastAsia="Arial" w:hAnsi="Arial" w:cs="Arial"/>
          <w:b/>
          <w:bCs/>
        </w:rPr>
        <w:t>Galactomananos</w:t>
      </w:r>
    </w:p>
    <w:p w14:paraId="0DCB19E1" w14:textId="497ACDAC" w:rsidR="00EB715F" w:rsidRDefault="139C122C" w:rsidP="7226EC83">
      <w:pPr>
        <w:spacing w:line="360" w:lineRule="auto"/>
        <w:jc w:val="both"/>
        <w:rPr>
          <w:rFonts w:ascii="Arial" w:eastAsia="Arial" w:hAnsi="Arial" w:cs="Arial"/>
        </w:rPr>
      </w:pPr>
      <w:r w:rsidRPr="7226EC83">
        <w:rPr>
          <w:rFonts w:ascii="Arial" w:eastAsia="Arial" w:hAnsi="Arial" w:cs="Arial"/>
        </w:rPr>
        <w:t>Este ensayo corresponde a uno de los más antiguos dentro de los principales biomarcadores fúngicos</w:t>
      </w:r>
      <w:r w:rsidR="44C4C119" w:rsidRPr="7226EC83">
        <w:rPr>
          <w:rFonts w:ascii="Arial" w:eastAsia="Arial" w:hAnsi="Arial" w:cs="Arial"/>
        </w:rPr>
        <w:t>. Actualmente existen dos técnicas dominando el mercado</w:t>
      </w:r>
      <w:r w:rsidR="6F7E675D" w:rsidRPr="7226EC83">
        <w:rPr>
          <w:rFonts w:ascii="Arial" w:eastAsia="Arial" w:hAnsi="Arial" w:cs="Arial"/>
        </w:rPr>
        <w:t xml:space="preserve">: </w:t>
      </w:r>
    </w:p>
    <w:p w14:paraId="2BF4763E" w14:textId="5ADD215D" w:rsidR="00160A0A" w:rsidRDefault="5247E24D" w:rsidP="00160A0A">
      <w:pPr>
        <w:spacing w:line="360" w:lineRule="auto"/>
        <w:jc w:val="both"/>
        <w:rPr>
          <w:rFonts w:ascii="Arial" w:eastAsia="Arial" w:hAnsi="Arial" w:cs="Arial"/>
        </w:rPr>
      </w:pPr>
      <w:r w:rsidRPr="7226EC83">
        <w:rPr>
          <w:rFonts w:ascii="Arial" w:eastAsia="Arial" w:hAnsi="Arial" w:cs="Arial"/>
        </w:rPr>
        <w:t xml:space="preserve">Un </w:t>
      </w:r>
      <w:r w:rsidR="5C70CFDE" w:rsidRPr="7226EC83">
        <w:rPr>
          <w:rFonts w:ascii="Arial" w:eastAsia="Arial" w:hAnsi="Arial" w:cs="Arial"/>
        </w:rPr>
        <w:t xml:space="preserve">ELISA tipo </w:t>
      </w:r>
      <w:r w:rsidR="139C122C" w:rsidRPr="7226EC83">
        <w:rPr>
          <w:rFonts w:ascii="Arial" w:eastAsia="Arial" w:hAnsi="Arial" w:cs="Arial"/>
        </w:rPr>
        <w:t xml:space="preserve">sándwich </w:t>
      </w:r>
      <w:r w:rsidR="0D36CB17" w:rsidRPr="7226EC83">
        <w:rPr>
          <w:rFonts w:ascii="Arial" w:eastAsia="Arial" w:hAnsi="Arial" w:cs="Arial"/>
        </w:rPr>
        <w:t xml:space="preserve">el cual consiste en un </w:t>
      </w:r>
      <w:r w:rsidR="139C122C" w:rsidRPr="7226EC83">
        <w:rPr>
          <w:rFonts w:ascii="Arial" w:eastAsia="Arial" w:hAnsi="Arial" w:cs="Arial"/>
        </w:rPr>
        <w:t>ensayo inmunosorbente unid</w:t>
      </w:r>
      <w:r w:rsidR="0D36CB17" w:rsidRPr="7226EC83">
        <w:rPr>
          <w:rFonts w:ascii="Arial" w:eastAsia="Arial" w:hAnsi="Arial" w:cs="Arial"/>
        </w:rPr>
        <w:t xml:space="preserve">o </w:t>
      </w:r>
      <w:r w:rsidR="139C122C" w:rsidRPr="7226EC83">
        <w:rPr>
          <w:rFonts w:ascii="Arial" w:eastAsia="Arial" w:hAnsi="Arial" w:cs="Arial"/>
        </w:rPr>
        <w:t xml:space="preserve">a </w:t>
      </w:r>
      <w:r w:rsidR="0D36CB17" w:rsidRPr="7226EC83">
        <w:rPr>
          <w:rFonts w:ascii="Arial" w:eastAsia="Arial" w:hAnsi="Arial" w:cs="Arial"/>
        </w:rPr>
        <w:t xml:space="preserve">una </w:t>
      </w:r>
      <w:r w:rsidR="139C122C" w:rsidRPr="7226EC83">
        <w:rPr>
          <w:rFonts w:ascii="Arial" w:eastAsia="Arial" w:hAnsi="Arial" w:cs="Arial"/>
        </w:rPr>
        <w:t>enzima con un anticuerpo monoclonal anti-GM de rata (EB-A2)</w:t>
      </w:r>
      <w:r w:rsidR="0D36CB17" w:rsidRPr="7226EC83">
        <w:rPr>
          <w:rFonts w:ascii="Arial" w:eastAsia="Arial" w:hAnsi="Arial" w:cs="Arial"/>
        </w:rPr>
        <w:t>,</w:t>
      </w:r>
      <w:r w:rsidR="139C122C" w:rsidRPr="7226EC83">
        <w:rPr>
          <w:rFonts w:ascii="Arial" w:eastAsia="Arial" w:hAnsi="Arial" w:cs="Arial"/>
        </w:rPr>
        <w:t xml:space="preserve"> el cual reconoce epítopos de galactofuranosa de la molécula de galactomanano</w:t>
      </w:r>
      <w:r w:rsidR="0D36CB17" w:rsidRPr="7226EC83">
        <w:rPr>
          <w:rFonts w:ascii="Arial" w:eastAsia="Arial" w:hAnsi="Arial" w:cs="Arial"/>
        </w:rPr>
        <w:t xml:space="preserve"> funcionando</w:t>
      </w:r>
      <w:r w:rsidR="139C122C" w:rsidRPr="7226EC83">
        <w:rPr>
          <w:rFonts w:ascii="Arial" w:eastAsia="Arial" w:hAnsi="Arial" w:cs="Arial"/>
        </w:rPr>
        <w:t xml:space="preserve"> como anticuerpo de captura y detección. El límite recomendado para que un resultado de la prueba se considere positivo es un índice de densidad óptica de 1 o mayor, este límite se encuentra apoyado por las principales guías para definir EFI</w:t>
      </w:r>
      <w:r w:rsidR="17B127F8" w:rsidRPr="7226EC83">
        <w:rPr>
          <w:rFonts w:ascii="Arial" w:eastAsia="Arial" w:hAnsi="Arial" w:cs="Arial"/>
        </w:rPr>
        <w:t xml:space="preserve"> (Platelia</w:t>
      </w:r>
      <w:r w:rsidR="00303C63">
        <w:rPr>
          <w:rFonts w:ascii="Arial" w:eastAsia="Arial" w:hAnsi="Arial" w:cs="Arial"/>
        </w:rPr>
        <w:t xml:space="preserve"> Aspergillus Bio Rad</w:t>
      </w:r>
      <w:r w:rsidR="008619B1">
        <w:rPr>
          <w:rFonts w:ascii="Arial" w:eastAsia="Arial" w:hAnsi="Arial" w:cs="Arial"/>
        </w:rPr>
        <w:t>®</w:t>
      </w:r>
      <w:r w:rsidR="17B127F8" w:rsidRPr="7226EC83">
        <w:rPr>
          <w:rFonts w:ascii="Arial" w:eastAsia="Arial" w:hAnsi="Arial" w:cs="Arial"/>
        </w:rPr>
        <w:t xml:space="preserve">). </w:t>
      </w:r>
      <w:r w:rsidR="00160A0A" w:rsidRPr="7226EC83">
        <w:rPr>
          <w:rFonts w:ascii="Arial" w:eastAsia="Arial" w:hAnsi="Arial" w:cs="Arial"/>
        </w:rPr>
        <w:t>Generalmente se determinan en suero o plasma, pero también se puede utilizar como muestra el lavado broncoalveolar (LBA) o líquido cefalorraquídeo (LCR), donde los puntos de corte establecidos para el ensayo Platelia para definir un resultado como positivo son los siguientes (tanto en niños como en adultos) según la guía europea EORTC/MSG:</w:t>
      </w:r>
    </w:p>
    <w:p w14:paraId="3ED12CBE" w14:textId="2513A0E9" w:rsidR="00EB715F" w:rsidRDefault="00160A0A" w:rsidP="003C627B">
      <w:pPr>
        <w:pStyle w:val="Prrafodelista"/>
        <w:numPr>
          <w:ilvl w:val="0"/>
          <w:numId w:val="1"/>
        </w:numPr>
        <w:spacing w:line="360" w:lineRule="auto"/>
        <w:jc w:val="both"/>
        <w:rPr>
          <w:rFonts w:ascii="Arial" w:eastAsia="Arial" w:hAnsi="Arial" w:cs="Arial"/>
        </w:rPr>
      </w:pPr>
      <w:r w:rsidRPr="7226EC83">
        <w:rPr>
          <w:rFonts w:ascii="Arial" w:eastAsia="Arial" w:hAnsi="Arial" w:cs="Arial"/>
        </w:rPr>
        <w:t>LCR &gt; 1, solo plasma/suero &gt; 1, solo LBA &gt; 1, simultáneamente plasma (/suero &gt; 0,7/ LBA &gt; 0,8</w:t>
      </w:r>
      <w:r w:rsidR="008619B1">
        <w:rPr>
          <w:rFonts w:ascii="Arial" w:eastAsia="Arial" w:hAnsi="Arial" w:cs="Arial"/>
        </w:rPr>
        <w:t>.</w:t>
      </w:r>
    </w:p>
    <w:p w14:paraId="0B84C172" w14:textId="6E38C213" w:rsidR="008619B1" w:rsidRPr="008619B1" w:rsidRDefault="008619B1" w:rsidP="008619B1">
      <w:pPr>
        <w:spacing w:line="360" w:lineRule="auto"/>
        <w:jc w:val="both"/>
        <w:rPr>
          <w:rFonts w:ascii="Arial" w:eastAsia="Arial" w:hAnsi="Arial" w:cs="Arial"/>
        </w:rPr>
      </w:pPr>
      <w:r>
        <w:rPr>
          <w:rFonts w:ascii="Arial" w:eastAsia="Arial" w:hAnsi="Arial" w:cs="Arial"/>
        </w:rPr>
        <w:t xml:space="preserve">Para esta prueba se reporta una sensibilidad de un 93% y una especificidad del 91% en población hematológica </w:t>
      </w:r>
      <w:r w:rsidR="00C41626">
        <w:rPr>
          <w:rFonts w:ascii="Arial" w:eastAsia="Arial" w:hAnsi="Arial" w:cs="Arial"/>
        </w:rPr>
        <w:t>cuando se utiliza la prueba dos veces por semana en población adulta con neoplasia hematológica o sometida a trasplante de CMH (41).</w:t>
      </w:r>
    </w:p>
    <w:p w14:paraId="60DE6298" w14:textId="386AB0D5" w:rsidR="00EB715F" w:rsidRDefault="17B127F8" w:rsidP="003C627B">
      <w:pPr>
        <w:spacing w:line="360" w:lineRule="auto"/>
        <w:jc w:val="both"/>
        <w:rPr>
          <w:rFonts w:ascii="Arial" w:eastAsia="Arial" w:hAnsi="Arial" w:cs="Arial"/>
        </w:rPr>
      </w:pPr>
      <w:r w:rsidRPr="7226EC83">
        <w:rPr>
          <w:rFonts w:ascii="Arial" w:eastAsia="Arial" w:hAnsi="Arial" w:cs="Arial"/>
        </w:rPr>
        <w:t>Por otro lado tenemos también el ensayo Aspergillus GM Lateral Flow Assay</w:t>
      </w:r>
      <w:r w:rsidR="00C52907">
        <w:rPr>
          <w:rFonts w:ascii="Arial" w:eastAsia="Arial" w:hAnsi="Arial" w:cs="Arial"/>
        </w:rPr>
        <w:t>®</w:t>
      </w:r>
      <w:r w:rsidRPr="7226EC83">
        <w:rPr>
          <w:rFonts w:ascii="Arial" w:eastAsia="Arial" w:hAnsi="Arial" w:cs="Arial"/>
        </w:rPr>
        <w:t xml:space="preserve"> </w:t>
      </w:r>
      <w:r w:rsidR="1D9948DF" w:rsidRPr="7226EC83">
        <w:rPr>
          <w:rFonts w:ascii="Arial" w:eastAsia="Arial" w:hAnsi="Arial" w:cs="Arial"/>
        </w:rPr>
        <w:t xml:space="preserve">el cual consiste en una prueba inmunocromatográfica tipo sandwich que utiliza anticuerpos específicos contra galactomanano de Aspergillus conjugados con oro coloidal que se une </w:t>
      </w:r>
      <w:r w:rsidR="1D9948DF" w:rsidRPr="7226EC83">
        <w:rPr>
          <w:rFonts w:ascii="Arial" w:eastAsia="Arial" w:hAnsi="Arial" w:cs="Arial"/>
        </w:rPr>
        <w:lastRenderedPageBreak/>
        <w:t>a cualquier galactomanano que pueda estar presente en la muestra (suero, LBA); presenta una especificidad y sensibilidad del 98% y 97% respectivamente en pacientes no hematológicos, mientras que en pacientes hematológicos presenta una especificidad y sensibilidad de 92% y 91% respectivamente por lo que podemos utilizar la prueba en ambas poblaciones ya que presentan desempeños similares</w:t>
      </w:r>
      <w:r w:rsidR="00160A0A">
        <w:rPr>
          <w:rFonts w:ascii="Arial" w:eastAsia="Arial" w:hAnsi="Arial" w:cs="Arial"/>
        </w:rPr>
        <w:t xml:space="preserve">. </w:t>
      </w:r>
      <w:r w:rsidR="2B56FEA0" w:rsidRPr="7226EC83">
        <w:rPr>
          <w:rFonts w:ascii="Arial" w:eastAsia="Arial" w:hAnsi="Arial" w:cs="Arial"/>
        </w:rPr>
        <w:t xml:space="preserve"> </w:t>
      </w:r>
      <w:r w:rsidR="00160A0A" w:rsidRPr="7226EC83">
        <w:rPr>
          <w:rFonts w:ascii="Arial" w:eastAsia="Arial" w:hAnsi="Arial" w:cs="Arial"/>
        </w:rPr>
        <w:t>Para el ensayo LFA de IMMY solo indica si el resultado de la prueba es positivo o negativo.</w:t>
      </w:r>
      <w:r w:rsidR="00160A0A">
        <w:rPr>
          <w:rFonts w:ascii="Arial" w:eastAsia="Arial" w:hAnsi="Arial" w:cs="Arial"/>
        </w:rPr>
        <w:t xml:space="preserve"> </w:t>
      </w:r>
      <w:r w:rsidR="2B56FEA0" w:rsidRPr="7226EC83">
        <w:rPr>
          <w:rFonts w:ascii="Arial" w:eastAsia="Arial" w:hAnsi="Arial" w:cs="Arial"/>
        </w:rPr>
        <w:t>(1,19,32,34).</w:t>
      </w:r>
    </w:p>
    <w:p w14:paraId="60DE6299" w14:textId="2062FF95" w:rsidR="00EB715F" w:rsidRDefault="139C122C">
      <w:pPr>
        <w:spacing w:line="360" w:lineRule="auto"/>
        <w:jc w:val="both"/>
        <w:rPr>
          <w:rFonts w:ascii="Arial" w:eastAsia="Arial" w:hAnsi="Arial" w:cs="Arial"/>
        </w:rPr>
      </w:pPr>
      <w:r w:rsidRPr="7226EC83">
        <w:rPr>
          <w:rFonts w:ascii="Arial" w:eastAsia="Arial" w:hAnsi="Arial" w:cs="Arial"/>
        </w:rPr>
        <w:t>E</w:t>
      </w:r>
      <w:r w:rsidR="035C5E39" w:rsidRPr="7226EC83">
        <w:rPr>
          <w:rFonts w:ascii="Arial" w:eastAsia="Arial" w:hAnsi="Arial" w:cs="Arial"/>
        </w:rPr>
        <w:t>l ensayo</w:t>
      </w:r>
      <w:r w:rsidR="001D5EBD">
        <w:rPr>
          <w:rFonts w:ascii="Arial" w:eastAsia="Arial" w:hAnsi="Arial" w:cs="Arial"/>
        </w:rPr>
        <w:t xml:space="preserve"> </w:t>
      </w:r>
      <w:r w:rsidR="001D5EBD" w:rsidRPr="7226EC83">
        <w:rPr>
          <w:rFonts w:ascii="Arial" w:eastAsia="Arial" w:hAnsi="Arial" w:cs="Arial"/>
        </w:rPr>
        <w:t xml:space="preserve">Aspergillus </w:t>
      </w:r>
      <w:r w:rsidR="002C3921">
        <w:rPr>
          <w:rFonts w:ascii="Arial" w:eastAsia="Arial" w:hAnsi="Arial" w:cs="Arial"/>
        </w:rPr>
        <w:t xml:space="preserve">marca Platelia </w:t>
      </w:r>
      <w:r w:rsidR="2B56FEA0" w:rsidRPr="7226EC83">
        <w:rPr>
          <w:rFonts w:ascii="Arial" w:eastAsia="Arial" w:hAnsi="Arial" w:cs="Arial"/>
        </w:rPr>
        <w:t>está</w:t>
      </w:r>
      <w:r w:rsidR="035C5E39" w:rsidRPr="7226EC83">
        <w:rPr>
          <w:rFonts w:ascii="Arial" w:eastAsia="Arial" w:hAnsi="Arial" w:cs="Arial"/>
        </w:rPr>
        <w:t xml:space="preserve"> diseñado para detectar infección por</w:t>
      </w:r>
      <w:r w:rsidRPr="7226EC83">
        <w:rPr>
          <w:rFonts w:ascii="Arial" w:eastAsia="Arial" w:hAnsi="Arial" w:cs="Arial"/>
        </w:rPr>
        <w:t xml:space="preserve"> </w:t>
      </w:r>
      <w:r w:rsidRPr="7226EC83">
        <w:rPr>
          <w:rFonts w:ascii="Arial" w:eastAsia="Arial" w:hAnsi="Arial" w:cs="Arial"/>
          <w:i/>
          <w:iCs/>
        </w:rPr>
        <w:t xml:space="preserve">Aspergillus, </w:t>
      </w:r>
      <w:r w:rsidR="035C5E39" w:rsidRPr="7226EC83">
        <w:rPr>
          <w:rFonts w:ascii="Arial" w:eastAsia="Arial" w:hAnsi="Arial" w:cs="Arial"/>
        </w:rPr>
        <w:t xml:space="preserve">las otras especies que se pueden detectar como por ejemplo </w:t>
      </w:r>
      <w:r w:rsidRPr="7226EC83">
        <w:rPr>
          <w:rFonts w:ascii="Arial" w:eastAsia="Arial" w:hAnsi="Arial" w:cs="Arial"/>
          <w:i/>
          <w:iCs/>
        </w:rPr>
        <w:t>Penicillium, Paracoccidioides, Histoplasma, Cryptococcus, Fonsecaea</w:t>
      </w:r>
      <w:r w:rsidR="035C5E39" w:rsidRPr="7226EC83">
        <w:rPr>
          <w:rFonts w:ascii="Arial" w:eastAsia="Arial" w:hAnsi="Arial" w:cs="Arial"/>
        </w:rPr>
        <w:t xml:space="preserve"> se consideran reacción cruzada.</w:t>
      </w:r>
      <w:r w:rsidRPr="7226EC83">
        <w:rPr>
          <w:rFonts w:ascii="Arial" w:eastAsia="Arial" w:hAnsi="Arial" w:cs="Arial"/>
        </w:rPr>
        <w:t xml:space="preserve"> Los falsos positivos se presentan principalmente en neonatos como resultado de una reacción cruzada con una molécula asociada a la membrana de </w:t>
      </w:r>
      <w:r w:rsidRPr="7226EC83">
        <w:rPr>
          <w:rFonts w:ascii="Arial" w:eastAsia="Arial" w:hAnsi="Arial" w:cs="Arial"/>
          <w:i/>
          <w:iCs/>
        </w:rPr>
        <w:t>Bifidobacterium bifidum susp pennsylvanicum</w:t>
      </w:r>
      <w:r w:rsidRPr="7226EC83">
        <w:rPr>
          <w:rFonts w:ascii="Arial" w:eastAsia="Arial" w:hAnsi="Arial" w:cs="Arial"/>
        </w:rPr>
        <w:t xml:space="preserve">; </w:t>
      </w:r>
      <w:r w:rsidRPr="7226EC83">
        <w:rPr>
          <w:rFonts w:ascii="Arial" w:eastAsia="Arial" w:hAnsi="Arial" w:cs="Arial"/>
          <w:i/>
          <w:iCs/>
        </w:rPr>
        <w:t>Bifidobacterium</w:t>
      </w:r>
      <w:r w:rsidRPr="7226EC83">
        <w:rPr>
          <w:rFonts w:ascii="Arial" w:eastAsia="Arial" w:hAnsi="Arial" w:cs="Arial"/>
        </w:rPr>
        <w:t xml:space="preserve"> spp comprende el 91% y el 75% de la microbiota en el lactante y en las fórmulas para lactantes respectivamente, por la presencia de mucositis recurrente que puede favorecer el paso de GM desde el tracto digestivo o la terapia antifúngica profiláctica la cual podría disminuir la detectabilidad de la EFI</w:t>
      </w:r>
      <w:r w:rsidR="2B56FEA0" w:rsidRPr="7226EC83">
        <w:rPr>
          <w:rFonts w:ascii="Arial" w:eastAsia="Arial" w:hAnsi="Arial" w:cs="Arial"/>
        </w:rPr>
        <w:t xml:space="preserve"> (1,19,32,34).</w:t>
      </w:r>
    </w:p>
    <w:p w14:paraId="60DE629E" w14:textId="12594140" w:rsidR="00EB715F" w:rsidRPr="00263E9A" w:rsidRDefault="00DC566E">
      <w:pPr>
        <w:spacing w:line="360" w:lineRule="auto"/>
        <w:jc w:val="both"/>
        <w:rPr>
          <w:rFonts w:ascii="Arial" w:eastAsia="Arial" w:hAnsi="Arial" w:cs="Arial"/>
          <w:b/>
          <w:bCs/>
        </w:rPr>
      </w:pPr>
      <w:r>
        <w:rPr>
          <w:rFonts w:ascii="Arial" w:eastAsia="Arial" w:hAnsi="Arial" w:cs="Arial"/>
          <w:b/>
          <w:bCs/>
        </w:rPr>
        <w:t xml:space="preserve">5.1.2 </w:t>
      </w:r>
      <w:r w:rsidR="008441EC" w:rsidRPr="00263E9A">
        <w:rPr>
          <w:rFonts w:ascii="Arial" w:eastAsia="Arial" w:hAnsi="Arial" w:cs="Arial"/>
          <w:b/>
          <w:bCs/>
        </w:rPr>
        <w:t>BD Glucanos</w:t>
      </w:r>
    </w:p>
    <w:p w14:paraId="60DE629F" w14:textId="661CF630" w:rsidR="00EB715F" w:rsidRDefault="139C122C">
      <w:pPr>
        <w:spacing w:line="360" w:lineRule="auto"/>
        <w:jc w:val="both"/>
        <w:rPr>
          <w:rFonts w:ascii="Arial" w:eastAsia="Arial" w:hAnsi="Arial" w:cs="Arial"/>
        </w:rPr>
      </w:pPr>
      <w:r w:rsidRPr="7226EC83">
        <w:rPr>
          <w:rFonts w:ascii="Arial" w:eastAsia="Arial" w:hAnsi="Arial" w:cs="Arial"/>
        </w:rPr>
        <w:t xml:space="preserve">Corresponden a un polisacárido de glucosa presente de manera integral en la pared celular de la mayoría de los hongos. Los ensayos de BD glucanos pueden detectar </w:t>
      </w:r>
      <w:r w:rsidRPr="7226EC83">
        <w:rPr>
          <w:rFonts w:ascii="Arial" w:eastAsia="Arial" w:hAnsi="Arial" w:cs="Arial"/>
          <w:i/>
          <w:iCs/>
        </w:rPr>
        <w:t>Aspergillus spp, Candida spp, Fusarium spp, Trichosporon spp, Saccharomyces cerevisiae, Acremonium spp, Coccidioides immitis, Histoplasma capsulatum, Sporothrix schenckii y Pneumocystis jirovecii</w:t>
      </w:r>
      <w:r w:rsidRPr="7226EC83">
        <w:rPr>
          <w:rFonts w:ascii="Arial" w:eastAsia="Arial" w:hAnsi="Arial" w:cs="Arial"/>
        </w:rPr>
        <w:t xml:space="preserve">; por </w:t>
      </w:r>
      <w:r w:rsidR="766954CD" w:rsidRPr="7226EC83">
        <w:rPr>
          <w:rFonts w:ascii="Arial" w:eastAsia="Arial" w:hAnsi="Arial" w:cs="Arial"/>
        </w:rPr>
        <w:t xml:space="preserve">el </w:t>
      </w:r>
      <w:r w:rsidR="0035797C" w:rsidRPr="7226EC83">
        <w:rPr>
          <w:rFonts w:ascii="Arial" w:eastAsia="Arial" w:hAnsi="Arial" w:cs="Arial"/>
        </w:rPr>
        <w:t>contrario,</w:t>
      </w:r>
      <w:r w:rsidRPr="7226EC83">
        <w:rPr>
          <w:rFonts w:ascii="Arial" w:eastAsia="Arial" w:hAnsi="Arial" w:cs="Arial"/>
        </w:rPr>
        <w:t xml:space="preserve"> no se puede detectar </w:t>
      </w:r>
      <w:r w:rsidRPr="7226EC83">
        <w:rPr>
          <w:rFonts w:ascii="Arial" w:eastAsia="Arial" w:hAnsi="Arial" w:cs="Arial"/>
          <w:i/>
          <w:iCs/>
        </w:rPr>
        <w:t>Cryptococcus spp, Blastomyces dermatitides</w:t>
      </w:r>
      <w:r w:rsidRPr="7226EC83">
        <w:rPr>
          <w:rFonts w:ascii="Arial" w:eastAsia="Arial" w:hAnsi="Arial" w:cs="Arial"/>
        </w:rPr>
        <w:t xml:space="preserve"> (en forma de levadura), </w:t>
      </w:r>
      <w:r w:rsidRPr="7226EC83">
        <w:rPr>
          <w:rFonts w:ascii="Arial" w:eastAsia="Arial" w:hAnsi="Arial" w:cs="Arial"/>
          <w:i/>
          <w:iCs/>
        </w:rPr>
        <w:t>Absidia spp. Mucor spp</w:t>
      </w:r>
      <w:r w:rsidRPr="7226EC83">
        <w:rPr>
          <w:rFonts w:ascii="Arial" w:eastAsia="Arial" w:hAnsi="Arial" w:cs="Arial"/>
        </w:rPr>
        <w:t xml:space="preserve"> y </w:t>
      </w:r>
      <w:r w:rsidRPr="7226EC83">
        <w:rPr>
          <w:rFonts w:ascii="Arial" w:eastAsia="Arial" w:hAnsi="Arial" w:cs="Arial"/>
          <w:i/>
          <w:iCs/>
        </w:rPr>
        <w:t>Rhizopus spp</w:t>
      </w:r>
      <w:r w:rsidRPr="7226EC83">
        <w:rPr>
          <w:rFonts w:ascii="Arial" w:eastAsia="Arial" w:hAnsi="Arial" w:cs="Arial"/>
        </w:rPr>
        <w:t xml:space="preserve"> por su baja o nula producción de BD glucanos. El factor G es un factor de coagulación del cangrejo herradura que sirve como un detector natural altamente sensible de BD glucanos vía ensayo endotoxina de </w:t>
      </w:r>
      <w:r w:rsidRPr="7226EC83">
        <w:rPr>
          <w:rFonts w:ascii="Arial" w:eastAsia="Arial" w:hAnsi="Arial" w:cs="Arial"/>
          <w:i/>
          <w:iCs/>
        </w:rPr>
        <w:t>Limulus</w:t>
      </w:r>
      <w:r w:rsidRPr="7226EC83">
        <w:rPr>
          <w:rFonts w:ascii="Arial" w:eastAsia="Arial" w:hAnsi="Arial" w:cs="Arial"/>
        </w:rPr>
        <w:t xml:space="preserve"> modificado. El ensayo Fungitell </w:t>
      </w:r>
      <w:r w:rsidR="007725A1">
        <w:rPr>
          <w:rFonts w:ascii="Arial" w:eastAsia="Arial" w:hAnsi="Arial" w:cs="Arial"/>
        </w:rPr>
        <w:t xml:space="preserve">R </w:t>
      </w:r>
      <w:r w:rsidRPr="7226EC83">
        <w:rPr>
          <w:rFonts w:ascii="Arial" w:eastAsia="Arial" w:hAnsi="Arial" w:cs="Arial"/>
        </w:rPr>
        <w:t>es el que utilizamos en nuestro medio y el factor G que lo compone se prepara de los amebocitos del cangrejo herradura de Norteamérica (</w:t>
      </w:r>
      <w:r w:rsidRPr="7226EC83">
        <w:rPr>
          <w:rFonts w:ascii="Arial" w:eastAsia="Arial" w:hAnsi="Arial" w:cs="Arial"/>
          <w:i/>
          <w:iCs/>
        </w:rPr>
        <w:t>Limulus polyphemus</w:t>
      </w:r>
      <w:r w:rsidRPr="7226EC83">
        <w:rPr>
          <w:rFonts w:ascii="Arial" w:eastAsia="Arial" w:hAnsi="Arial" w:cs="Arial"/>
        </w:rPr>
        <w:t>)</w:t>
      </w:r>
      <w:r w:rsidR="2B56FEA0" w:rsidRPr="7226EC83">
        <w:rPr>
          <w:rFonts w:ascii="Arial" w:eastAsia="Arial" w:hAnsi="Arial" w:cs="Arial"/>
        </w:rPr>
        <w:t xml:space="preserve"> (1,10,19,</w:t>
      </w:r>
      <w:r w:rsidR="21DCF17D" w:rsidRPr="7226EC83">
        <w:rPr>
          <w:rFonts w:ascii="Arial" w:eastAsia="Arial" w:hAnsi="Arial" w:cs="Arial"/>
        </w:rPr>
        <w:t>32,</w:t>
      </w:r>
      <w:r w:rsidR="2B56FEA0" w:rsidRPr="7226EC83">
        <w:rPr>
          <w:rFonts w:ascii="Arial" w:eastAsia="Arial" w:hAnsi="Arial" w:cs="Arial"/>
        </w:rPr>
        <w:t>33).</w:t>
      </w:r>
    </w:p>
    <w:p w14:paraId="60DE62A2" w14:textId="1AD658FC" w:rsidR="00EB715F" w:rsidRDefault="7BE70417">
      <w:pPr>
        <w:spacing w:line="360" w:lineRule="auto"/>
        <w:jc w:val="both"/>
        <w:rPr>
          <w:rFonts w:ascii="Arial" w:eastAsia="Arial" w:hAnsi="Arial" w:cs="Arial"/>
        </w:rPr>
      </w:pPr>
      <w:r w:rsidRPr="7226EC83">
        <w:rPr>
          <w:rFonts w:ascii="Arial" w:eastAsia="Arial" w:hAnsi="Arial" w:cs="Arial"/>
        </w:rPr>
        <w:t>Los valores de sensibilidad y especificidad de la prueba en pacientes no hematológicos corresponde a un 65% y a un 81,1 respectivamente mientras que l</w:t>
      </w:r>
      <w:r w:rsidR="139C122C" w:rsidRPr="7226EC83">
        <w:rPr>
          <w:rFonts w:ascii="Arial" w:eastAsia="Arial" w:hAnsi="Arial" w:cs="Arial"/>
        </w:rPr>
        <w:t>a determinación de BD glucanos presenta un valor de 49,6% y de 98,9% de sensibilidad y especificidad respectivamente en adultos con enfermedad hematológica u oncológica</w:t>
      </w:r>
      <w:r w:rsidRPr="7226EC83">
        <w:rPr>
          <w:rFonts w:ascii="Arial" w:eastAsia="Arial" w:hAnsi="Arial" w:cs="Arial"/>
        </w:rPr>
        <w:t xml:space="preserve"> por lo que </w:t>
      </w:r>
      <w:r w:rsidRPr="7226EC83">
        <w:rPr>
          <w:rFonts w:ascii="Arial" w:eastAsia="Arial" w:hAnsi="Arial" w:cs="Arial"/>
        </w:rPr>
        <w:lastRenderedPageBreak/>
        <w:t>podemos utilizar esta prueba y obtener un buen desempeño en esta población inclusive por encima de lo esperado en personas que no posean enfermedad hematológica, m</w:t>
      </w:r>
      <w:r w:rsidR="139C122C" w:rsidRPr="7226EC83">
        <w:rPr>
          <w:rFonts w:ascii="Arial" w:eastAsia="Arial" w:hAnsi="Arial" w:cs="Arial"/>
        </w:rPr>
        <w:t xml:space="preserve">ientras que hay pocos estudios sobre la utilidad de la determinación de BD glucanos para detectar EFI en niños en riesgo, principalmente niños con neoplasias hematológicas o sometidos a trasplante de células madre hematopoyéticas; donde el rango de sensibilidad y especificidad varía entre 50-82% y 46-82% respectivamente. En casos de candidemia la sensibilidad y especificidad puede llegar a un 68% y 91% respectivamente, aunque puede dar resultados bajos o negativos para </w:t>
      </w:r>
      <w:r w:rsidR="139C122C" w:rsidRPr="7226EC83">
        <w:rPr>
          <w:rFonts w:ascii="Arial" w:eastAsia="Arial" w:hAnsi="Arial" w:cs="Arial"/>
          <w:i/>
          <w:iCs/>
        </w:rPr>
        <w:t>C. parapsilosis</w:t>
      </w:r>
      <w:r w:rsidR="139C122C" w:rsidRPr="7226EC83">
        <w:rPr>
          <w:rFonts w:ascii="Arial" w:eastAsia="Arial" w:hAnsi="Arial" w:cs="Arial"/>
        </w:rPr>
        <w:t xml:space="preserve"> y </w:t>
      </w:r>
      <w:r w:rsidR="139C122C" w:rsidRPr="7226EC83">
        <w:rPr>
          <w:rFonts w:ascii="Arial" w:eastAsia="Arial" w:hAnsi="Arial" w:cs="Arial"/>
          <w:i/>
          <w:iCs/>
        </w:rPr>
        <w:t xml:space="preserve">C. </w:t>
      </w:r>
      <w:r w:rsidR="00053D35">
        <w:rPr>
          <w:rFonts w:ascii="Arial" w:eastAsia="Arial" w:hAnsi="Arial" w:cs="Arial"/>
          <w:i/>
          <w:iCs/>
        </w:rPr>
        <w:t>auris</w:t>
      </w:r>
      <w:r w:rsidR="139C122C" w:rsidRPr="7226EC83">
        <w:rPr>
          <w:rFonts w:ascii="Arial" w:eastAsia="Arial" w:hAnsi="Arial" w:cs="Arial"/>
        </w:rPr>
        <w:t xml:space="preserve"> cual podría deberse a la baja cantidad de BD glucanos presente en la pared celular de estas especies. Como muestra se utiliza suero, plasma o LCR</w:t>
      </w:r>
      <w:r w:rsidR="2B56FEA0" w:rsidRPr="7226EC83">
        <w:rPr>
          <w:rFonts w:ascii="Arial" w:eastAsia="Arial" w:hAnsi="Arial" w:cs="Arial"/>
        </w:rPr>
        <w:t xml:space="preserve"> (1,10,19,</w:t>
      </w:r>
      <w:r w:rsidR="21DCF17D" w:rsidRPr="7226EC83">
        <w:rPr>
          <w:rFonts w:ascii="Arial" w:eastAsia="Arial" w:hAnsi="Arial" w:cs="Arial"/>
        </w:rPr>
        <w:t>32,</w:t>
      </w:r>
      <w:r w:rsidR="2B56FEA0" w:rsidRPr="7226EC83">
        <w:rPr>
          <w:rFonts w:ascii="Arial" w:eastAsia="Arial" w:hAnsi="Arial" w:cs="Arial"/>
        </w:rPr>
        <w:t>33).</w:t>
      </w:r>
      <w:r w:rsidR="139C122C" w:rsidRPr="7226EC83">
        <w:rPr>
          <w:rFonts w:ascii="Arial" w:eastAsia="Arial" w:hAnsi="Arial" w:cs="Arial"/>
        </w:rPr>
        <w:t xml:space="preserve">Entre las fortalezas obtenidas al determinar BD glucanos en pacientes con trastornos hematológicos tenemos: es un ensayo </w:t>
      </w:r>
      <w:r w:rsidR="00053D35">
        <w:rPr>
          <w:rFonts w:ascii="Arial" w:eastAsia="Arial" w:hAnsi="Arial" w:cs="Arial"/>
        </w:rPr>
        <w:t xml:space="preserve">casi </w:t>
      </w:r>
      <w:r w:rsidR="139C122C" w:rsidRPr="7226EC83">
        <w:rPr>
          <w:rFonts w:ascii="Arial" w:eastAsia="Arial" w:hAnsi="Arial" w:cs="Arial"/>
        </w:rPr>
        <w:t xml:space="preserve">panfúngico, los resultados de la prueba se obtienen en poco tiempo (alrededor de 7 horas), se puede usar tanto como prueba de tamizaje como dirigida, su especificidad aumenta al tener dos resultados consecutivos positivos, es </w:t>
      </w:r>
      <w:r w:rsidR="7C855D74" w:rsidRPr="7226EC83">
        <w:rPr>
          <w:rFonts w:ascii="Arial" w:eastAsia="Arial" w:hAnsi="Arial" w:cs="Arial"/>
        </w:rPr>
        <w:t>más</w:t>
      </w:r>
      <w:r w:rsidR="139C122C" w:rsidRPr="7226EC83">
        <w:rPr>
          <w:rFonts w:ascii="Arial" w:eastAsia="Arial" w:hAnsi="Arial" w:cs="Arial"/>
        </w:rPr>
        <w:t xml:space="preserve"> sensible que los hemocultivos para diagnosticar candidiasis profundas, alta sensibilidad para diagnosticar neumonía por </w:t>
      </w:r>
      <w:r w:rsidR="139C122C" w:rsidRPr="7226EC83">
        <w:rPr>
          <w:rFonts w:ascii="Arial" w:eastAsia="Arial" w:hAnsi="Arial" w:cs="Arial"/>
          <w:i/>
          <w:iCs/>
        </w:rPr>
        <w:t xml:space="preserve">P. jirovecii. </w:t>
      </w:r>
      <w:r w:rsidR="139C122C" w:rsidRPr="7226EC83">
        <w:rPr>
          <w:rFonts w:ascii="Arial" w:eastAsia="Arial" w:hAnsi="Arial" w:cs="Arial"/>
        </w:rPr>
        <w:t xml:space="preserve">Por otro lado, entre las limitaciones de su uso tenemos que no es una prueba específica para ningún hongo por lo que necesita ser usada en combinación con otros métodos diagnósticos para la identificación de especie (GM, PCR, </w:t>
      </w:r>
      <w:r w:rsidR="66752084" w:rsidRPr="7226EC83">
        <w:rPr>
          <w:rFonts w:ascii="Arial" w:eastAsia="Arial" w:hAnsi="Arial" w:cs="Arial"/>
        </w:rPr>
        <w:t>etc.</w:t>
      </w:r>
      <w:r w:rsidR="139C122C" w:rsidRPr="7226EC83">
        <w:rPr>
          <w:rFonts w:ascii="Arial" w:eastAsia="Arial" w:hAnsi="Arial" w:cs="Arial"/>
        </w:rPr>
        <w:t>), el punto de corte definido por el fabricante podría necesitar optimizarse para conseguir un mejor desempeño de la prueba, posibilidad de dar resultados falsos positivos, baja sensibilidad en pacientes con trastornos hematológicos y con EFI comparado con otros grupos de pacientes, de limitado uso en población pediátrica (</w:t>
      </w:r>
      <w:r w:rsidR="21DCF17D" w:rsidRPr="7226EC83">
        <w:rPr>
          <w:rFonts w:ascii="Arial" w:eastAsia="Arial" w:hAnsi="Arial" w:cs="Arial"/>
        </w:rPr>
        <w:t>1,10,19,32,33</w:t>
      </w:r>
      <w:r w:rsidR="139C122C" w:rsidRPr="7226EC83">
        <w:rPr>
          <w:rFonts w:ascii="Arial" w:eastAsia="Arial" w:hAnsi="Arial" w:cs="Arial"/>
        </w:rPr>
        <w:t>).</w:t>
      </w:r>
    </w:p>
    <w:p w14:paraId="25A45E2F" w14:textId="7E52FD91" w:rsidR="00EB715F" w:rsidRDefault="139C122C" w:rsidP="7226EC83">
      <w:pPr>
        <w:spacing w:line="360" w:lineRule="auto"/>
        <w:jc w:val="both"/>
        <w:rPr>
          <w:rFonts w:ascii="Arial" w:eastAsia="Arial" w:hAnsi="Arial" w:cs="Arial"/>
        </w:rPr>
      </w:pPr>
      <w:r w:rsidRPr="7226EC83">
        <w:rPr>
          <w:rFonts w:ascii="Arial" w:eastAsia="Arial" w:hAnsi="Arial" w:cs="Arial"/>
        </w:rPr>
        <w:t>Entre las causas de falsos positivos tenemos hemodiálisis, uso de gasa quirúrgica, terapia con piperacilina-tazobactam, uso de torundas con alcohol y en el caso de pacientes hematooncológicos o sometidos a trasplante de células madre las principales causas de falsos positivos son la trasfusión de hemoderivados/inmunoglobulinas y la presencia de mucositis debido a quimioterapias</w:t>
      </w:r>
      <w:r w:rsidR="519821FF" w:rsidRPr="7226EC83">
        <w:rPr>
          <w:rFonts w:ascii="Arial" w:eastAsia="Arial" w:hAnsi="Arial" w:cs="Arial"/>
        </w:rPr>
        <w:t>.</w:t>
      </w:r>
    </w:p>
    <w:p w14:paraId="3EFC4FB2" w14:textId="31298622" w:rsidR="00BA6FE7" w:rsidRDefault="0D2D5234">
      <w:pPr>
        <w:spacing w:line="360" w:lineRule="auto"/>
        <w:jc w:val="both"/>
        <w:rPr>
          <w:rFonts w:ascii="Arial" w:eastAsia="Arial" w:hAnsi="Arial" w:cs="Arial"/>
        </w:rPr>
      </w:pPr>
      <w:r w:rsidRPr="7226EC83">
        <w:rPr>
          <w:rFonts w:ascii="Arial" w:eastAsia="Arial" w:hAnsi="Arial" w:cs="Arial"/>
        </w:rPr>
        <w:t>C</w:t>
      </w:r>
      <w:r w:rsidR="139C122C" w:rsidRPr="7226EC83">
        <w:rPr>
          <w:rFonts w:ascii="Arial" w:eastAsia="Arial" w:hAnsi="Arial" w:cs="Arial"/>
        </w:rPr>
        <w:t>omo causas de falsos negativos tenemos el uso de terapia antifúngica profiláctica, liberación de beta glucanos muy baja debido a una carga fúngica muy baja o presencia de hongos con poca cantidad de beta glucanos en su pared (debido a su baja sensibilidad un resultado negativo</w:t>
      </w:r>
      <w:r w:rsidR="1DE6497B" w:rsidRPr="7226EC83">
        <w:rPr>
          <w:rFonts w:ascii="Arial" w:eastAsia="Arial" w:hAnsi="Arial" w:cs="Arial"/>
        </w:rPr>
        <w:t xml:space="preserve"> </w:t>
      </w:r>
      <w:r w:rsidR="139C122C" w:rsidRPr="7226EC83">
        <w:rPr>
          <w:rFonts w:ascii="Arial" w:eastAsia="Arial" w:hAnsi="Arial" w:cs="Arial"/>
        </w:rPr>
        <w:t xml:space="preserve">no descarta la presencia de EFI), altas concentraciones de bilirrubina o </w:t>
      </w:r>
      <w:r w:rsidR="139C122C" w:rsidRPr="7226EC83">
        <w:rPr>
          <w:rFonts w:ascii="Arial" w:eastAsia="Arial" w:hAnsi="Arial" w:cs="Arial"/>
        </w:rPr>
        <w:lastRenderedPageBreak/>
        <w:t xml:space="preserve">triglicéridos en la muestra, presencia de hemólisis (muy importante en pacientes hematooncológicos) </w:t>
      </w:r>
      <w:r w:rsidR="547A3F32" w:rsidRPr="7226EC83">
        <w:rPr>
          <w:rFonts w:ascii="Arial" w:eastAsia="Arial" w:hAnsi="Arial" w:cs="Arial"/>
        </w:rPr>
        <w:t xml:space="preserve">que puede </w:t>
      </w:r>
      <w:r w:rsidR="139C122C" w:rsidRPr="7226EC83">
        <w:rPr>
          <w:rFonts w:ascii="Arial" w:eastAsia="Arial" w:hAnsi="Arial" w:cs="Arial"/>
        </w:rPr>
        <w:t>inhib</w:t>
      </w:r>
      <w:r w:rsidR="39E21BA0" w:rsidRPr="7226EC83">
        <w:rPr>
          <w:rFonts w:ascii="Arial" w:eastAsia="Arial" w:hAnsi="Arial" w:cs="Arial"/>
        </w:rPr>
        <w:t>ir</w:t>
      </w:r>
      <w:r w:rsidR="139C122C" w:rsidRPr="7226EC83">
        <w:rPr>
          <w:rFonts w:ascii="Arial" w:eastAsia="Arial" w:hAnsi="Arial" w:cs="Arial"/>
        </w:rPr>
        <w:t xml:space="preserve"> el desempeño del ensayo</w:t>
      </w:r>
      <w:r w:rsidR="21DCF17D" w:rsidRPr="7226EC83">
        <w:rPr>
          <w:rFonts w:ascii="Arial" w:eastAsia="Arial" w:hAnsi="Arial" w:cs="Arial"/>
        </w:rPr>
        <w:t xml:space="preserve"> (1,10,19,32,33,35).</w:t>
      </w:r>
    </w:p>
    <w:p w14:paraId="60DE62A4" w14:textId="2658FB20" w:rsidR="00EB715F" w:rsidRPr="00263E9A" w:rsidRDefault="00833702">
      <w:pPr>
        <w:spacing w:line="360" w:lineRule="auto"/>
        <w:jc w:val="both"/>
        <w:rPr>
          <w:rFonts w:ascii="Arial" w:eastAsia="Arial" w:hAnsi="Arial" w:cs="Arial"/>
          <w:b/>
          <w:bCs/>
        </w:rPr>
      </w:pPr>
      <w:r w:rsidRPr="7226EC83">
        <w:rPr>
          <w:rFonts w:ascii="Arial" w:eastAsia="Arial" w:hAnsi="Arial" w:cs="Arial"/>
          <w:b/>
          <w:bCs/>
        </w:rPr>
        <w:t>5.1.3 T</w:t>
      </w:r>
      <w:r w:rsidR="139C122C" w:rsidRPr="7226EC83">
        <w:rPr>
          <w:rFonts w:ascii="Arial" w:eastAsia="Arial" w:hAnsi="Arial" w:cs="Arial"/>
          <w:b/>
          <w:bCs/>
        </w:rPr>
        <w:t>2 Candida</w:t>
      </w:r>
    </w:p>
    <w:p w14:paraId="60DE62A5" w14:textId="7AFEBA11" w:rsidR="00EB715F" w:rsidRDefault="139C122C">
      <w:pPr>
        <w:spacing w:line="360" w:lineRule="auto"/>
        <w:jc w:val="both"/>
        <w:rPr>
          <w:rFonts w:ascii="Arial" w:eastAsia="Arial" w:hAnsi="Arial" w:cs="Arial"/>
        </w:rPr>
      </w:pPr>
      <w:r w:rsidRPr="7226EC83">
        <w:rPr>
          <w:rFonts w:ascii="Arial" w:eastAsia="Arial" w:hAnsi="Arial" w:cs="Arial"/>
        </w:rPr>
        <w:t xml:space="preserve"> La candidiasis invasiva incluye tanto la candidemia como las infecciones por Candida profundas en submucosas u órganos que pueden ocurrir con o sin la presencia de infección en la sangre. La candidemia incrementa la estadía hospitalaria</w:t>
      </w:r>
      <w:r w:rsidR="267D0C8E" w:rsidRPr="7226EC83">
        <w:rPr>
          <w:rFonts w:ascii="Arial" w:eastAsia="Arial" w:hAnsi="Arial" w:cs="Arial"/>
        </w:rPr>
        <w:t xml:space="preserve"> y por lo tanto</w:t>
      </w:r>
      <w:r w:rsidRPr="7226EC83">
        <w:rPr>
          <w:rFonts w:ascii="Arial" w:eastAsia="Arial" w:hAnsi="Arial" w:cs="Arial"/>
        </w:rPr>
        <w:t xml:space="preserve"> los costos</w:t>
      </w:r>
      <w:r w:rsidR="6B25EE7B" w:rsidRPr="7226EC83">
        <w:rPr>
          <w:rFonts w:ascii="Arial" w:eastAsia="Arial" w:hAnsi="Arial" w:cs="Arial"/>
        </w:rPr>
        <w:t xml:space="preserve"> de intervención.  Pero lo más importante es </w:t>
      </w:r>
      <w:r w:rsidR="0AD105B2" w:rsidRPr="7226EC83">
        <w:rPr>
          <w:rFonts w:ascii="Arial" w:eastAsia="Arial" w:hAnsi="Arial" w:cs="Arial"/>
        </w:rPr>
        <w:t>que se</w:t>
      </w:r>
      <w:r w:rsidRPr="7226EC83">
        <w:rPr>
          <w:rFonts w:ascii="Arial" w:eastAsia="Arial" w:hAnsi="Arial" w:cs="Arial"/>
        </w:rPr>
        <w:t xml:space="preserve"> le atribuyen una mortalidad del 10%. Estudios anteriores han sugerido que la prolongación del tiempo entre la aparición de los síntomas y el inicio de la terapia antifúngica para Candida incrementa la mortalidad, debido a esto los diagnósticos para Candida deben ser precisos y eficientes con el fin de proporcionar un tratamiento antifúngico oportuno y con ello disminuir la aparición de consecuencias negativas</w:t>
      </w:r>
      <w:r w:rsidR="2AB56FE9" w:rsidRPr="7226EC83">
        <w:rPr>
          <w:rFonts w:ascii="Arial" w:eastAsia="Arial" w:hAnsi="Arial" w:cs="Arial"/>
        </w:rPr>
        <w:t xml:space="preserve"> (29,30,31).</w:t>
      </w:r>
    </w:p>
    <w:p w14:paraId="60DE62A7" w14:textId="02FB071F" w:rsidR="00EB715F" w:rsidRDefault="139C122C" w:rsidP="00AD3BF2">
      <w:pPr>
        <w:spacing w:line="360" w:lineRule="auto"/>
        <w:jc w:val="both"/>
        <w:rPr>
          <w:rFonts w:ascii="Arial" w:eastAsia="Arial" w:hAnsi="Arial" w:cs="Arial"/>
        </w:rPr>
      </w:pPr>
      <w:r w:rsidRPr="7226EC83">
        <w:rPr>
          <w:rFonts w:ascii="Arial" w:eastAsia="Arial" w:hAnsi="Arial" w:cs="Arial"/>
        </w:rPr>
        <w:t>Actualmente el estándar de oro para el diagnóstico de candidemia es el hemocultivo, desafortunadamente presentan una sensibilidad muy baja para candidiasis (rango entre 38-83%)</w:t>
      </w:r>
      <w:r w:rsidR="00AD3BF2">
        <w:rPr>
          <w:rFonts w:ascii="Arial" w:eastAsia="Arial" w:hAnsi="Arial" w:cs="Arial"/>
        </w:rPr>
        <w:t>(29)</w:t>
      </w:r>
      <w:r w:rsidRPr="7226EC83">
        <w:rPr>
          <w:rFonts w:ascii="Arial" w:eastAsia="Arial" w:hAnsi="Arial" w:cs="Arial"/>
        </w:rPr>
        <w:t xml:space="preserve"> y no puede detectar candidiasis invasivas profundas a no ser que presenten candidemia de manera simultánea; y aun cuando la candidemia se detecte mediante el hemocultivo el tiempo medio para la positividad de especies de Candida es mayor a 24 horas y el tiempo medio para la identificación de especie es mayor de 60 horas, lo que representa importantes retrasos para la iniciación de la terapia antifúngica. </w:t>
      </w:r>
      <w:r w:rsidR="2AB56FE9" w:rsidRPr="7226EC83">
        <w:rPr>
          <w:rFonts w:ascii="Arial" w:eastAsia="Arial" w:hAnsi="Arial" w:cs="Arial"/>
        </w:rPr>
        <w:t xml:space="preserve"> (29,30,31).</w:t>
      </w:r>
    </w:p>
    <w:p w14:paraId="60DE62A8" w14:textId="2CFCF8C6" w:rsidR="00EB715F" w:rsidRDefault="008441EC">
      <w:pPr>
        <w:spacing w:line="360" w:lineRule="auto"/>
        <w:jc w:val="both"/>
        <w:rPr>
          <w:rFonts w:ascii="Arial" w:eastAsia="Arial" w:hAnsi="Arial" w:cs="Arial"/>
        </w:rPr>
      </w:pPr>
      <w:r>
        <w:rPr>
          <w:rFonts w:ascii="Arial" w:eastAsia="Arial" w:hAnsi="Arial" w:cs="Arial"/>
        </w:rPr>
        <w:t xml:space="preserve">T2 Candida (T2 Biosystems, Lexington, MA) es un panel diagnóstico novedoso que ha probado ser eficiente en la identificación de candidemia en adultos a nivel de especie en un lapso de 3-5 horas. Esta prueba clínica aprobado por la FDA para la detección directa de especies de Candida a partir de sangre entera con K2EDTA del paciente incluye: un cartucho de concentración y extracción de ADN de Candida, una reacción en cadena de la polimerasa de amplificación del espaciador transcripto intervenido de la región 2 dentro del ADN ribosomal de Candida y la detección de ampliaciones a través de la medida de resonancia magnética T2 generada mediante la aglomeración de nanopartículas súper magnéticas. Un control interno es procesado con cada espécimen para monitorear la integridad de los resultados, los resultados son reportados como positivos o negativos para la identificación de las 5 especies más comunes de </w:t>
      </w:r>
      <w:r w:rsidR="003529E1">
        <w:rPr>
          <w:rFonts w:ascii="Arial" w:eastAsia="Arial" w:hAnsi="Arial" w:cs="Arial"/>
        </w:rPr>
        <w:t>fungemia por levaduras</w:t>
      </w:r>
      <w:r>
        <w:rPr>
          <w:rFonts w:ascii="Arial" w:eastAsia="Arial" w:hAnsi="Arial" w:cs="Arial"/>
        </w:rPr>
        <w:t xml:space="preserve">: </w:t>
      </w:r>
      <w:r>
        <w:rPr>
          <w:rFonts w:ascii="Arial" w:eastAsia="Arial" w:hAnsi="Arial" w:cs="Arial"/>
          <w:i/>
        </w:rPr>
        <w:t xml:space="preserve">Candida albicans, Candida tropicalis, Candida parapsilosis, </w:t>
      </w:r>
      <w:r w:rsidR="00C165B6">
        <w:rPr>
          <w:rFonts w:ascii="Arial" w:eastAsia="Arial" w:hAnsi="Arial" w:cs="Arial"/>
          <w:i/>
        </w:rPr>
        <w:t xml:space="preserve">Pichia </w:t>
      </w:r>
      <w:r w:rsidR="004C41C2">
        <w:rPr>
          <w:rFonts w:ascii="Arial" w:eastAsia="Arial" w:hAnsi="Arial" w:cs="Arial"/>
          <w:i/>
        </w:rPr>
        <w:t>kudrasezvii (</w:t>
      </w:r>
      <w:r>
        <w:rPr>
          <w:rFonts w:ascii="Arial" w:eastAsia="Arial" w:hAnsi="Arial" w:cs="Arial"/>
          <w:i/>
        </w:rPr>
        <w:t>Candida krusei</w:t>
      </w:r>
      <w:r w:rsidR="00C165B6">
        <w:rPr>
          <w:rFonts w:ascii="Arial" w:eastAsia="Arial" w:hAnsi="Arial" w:cs="Arial"/>
          <w:i/>
        </w:rPr>
        <w:t>)</w:t>
      </w:r>
      <w:r>
        <w:rPr>
          <w:rFonts w:ascii="Arial" w:eastAsia="Arial" w:hAnsi="Arial" w:cs="Arial"/>
          <w:i/>
        </w:rPr>
        <w:t xml:space="preserve"> y </w:t>
      </w:r>
      <w:r w:rsidR="00C165B6">
        <w:rPr>
          <w:rFonts w:ascii="Arial" w:eastAsia="Arial" w:hAnsi="Arial" w:cs="Arial"/>
          <w:i/>
        </w:rPr>
        <w:lastRenderedPageBreak/>
        <w:t>Nakaseomyces glabratus (</w:t>
      </w:r>
      <w:r>
        <w:rPr>
          <w:rFonts w:ascii="Arial" w:eastAsia="Arial" w:hAnsi="Arial" w:cs="Arial"/>
          <w:i/>
        </w:rPr>
        <w:t>Candida glabrata</w:t>
      </w:r>
      <w:r w:rsidR="00C165B6">
        <w:rPr>
          <w:rFonts w:ascii="Arial" w:eastAsia="Arial" w:hAnsi="Arial" w:cs="Arial"/>
          <w:i/>
        </w:rPr>
        <w:t>)</w:t>
      </w:r>
      <w:r>
        <w:rPr>
          <w:rFonts w:ascii="Arial" w:eastAsia="Arial" w:hAnsi="Arial" w:cs="Arial"/>
        </w:rPr>
        <w:t>, las cuales son las responsables de más del 95% de los casos de candidemia en muchos centros de salud. Los resultados obtenidos son agrupados sobre la base de susceptibilidad a los antifúngicos empezando con el fluconazol. El método T2Candida tiene un límite de detección tan bajo como una unidad formadora de colonias por cada mililitro de sangre entera y con un tiempo de realización de la prueba de menos de 5 horas; además posee una sensibilidad y especificidad de aproximadamente un 91% y 98% respectivamente</w:t>
      </w:r>
      <w:r w:rsidR="004F432B">
        <w:rPr>
          <w:rFonts w:ascii="Arial" w:eastAsia="Arial" w:hAnsi="Arial" w:cs="Arial"/>
        </w:rPr>
        <w:t xml:space="preserve"> (29,30,31).</w:t>
      </w:r>
    </w:p>
    <w:p w14:paraId="60DE62A9" w14:textId="2BE7D48F" w:rsidR="00EB715F" w:rsidRDefault="139C122C">
      <w:pPr>
        <w:spacing w:line="360" w:lineRule="auto"/>
        <w:jc w:val="both"/>
        <w:rPr>
          <w:rFonts w:ascii="Arial" w:eastAsia="Arial" w:hAnsi="Arial" w:cs="Arial"/>
        </w:rPr>
      </w:pPr>
      <w:r w:rsidRPr="7226EC83">
        <w:rPr>
          <w:rFonts w:ascii="Arial" w:eastAsia="Arial" w:hAnsi="Arial" w:cs="Arial"/>
        </w:rPr>
        <w:t xml:space="preserve">Estudios publicados a la fecha que han utilizado T2Candida reportan la habilidad de este método para identificar especies de Candida de una manera precisa a partir de muestras de sangre </w:t>
      </w:r>
      <w:r w:rsidR="00833702" w:rsidRPr="7226EC83">
        <w:rPr>
          <w:rFonts w:ascii="Arial" w:eastAsia="Arial" w:hAnsi="Arial" w:cs="Arial"/>
        </w:rPr>
        <w:t>entera</w:t>
      </w:r>
      <w:r w:rsidR="00833702">
        <w:rPr>
          <w:rFonts w:ascii="Arial" w:eastAsia="Arial" w:hAnsi="Arial" w:cs="Arial"/>
        </w:rPr>
        <w:t>,</w:t>
      </w:r>
      <w:r w:rsidR="00833702" w:rsidRPr="7226EC83">
        <w:rPr>
          <w:rFonts w:ascii="Arial" w:eastAsia="Arial" w:hAnsi="Arial" w:cs="Arial"/>
        </w:rPr>
        <w:t xml:space="preserve"> incluso</w:t>
      </w:r>
      <w:r w:rsidRPr="7226EC83">
        <w:rPr>
          <w:rFonts w:ascii="Arial" w:eastAsia="Arial" w:hAnsi="Arial" w:cs="Arial"/>
        </w:rPr>
        <w:t xml:space="preserve"> estudios han encontrado que la sensibilidad de la prueba T2Candida para el diagnóstico de candidemia es superior a la del hemocultivo</w:t>
      </w:r>
      <w:r w:rsidR="2EC28B6B" w:rsidRPr="7226EC83">
        <w:rPr>
          <w:rFonts w:ascii="Arial" w:eastAsia="Arial" w:hAnsi="Arial" w:cs="Arial"/>
        </w:rPr>
        <w:t>.</w:t>
      </w:r>
      <w:r w:rsidRPr="7226EC83">
        <w:rPr>
          <w:rFonts w:ascii="Arial" w:eastAsia="Arial" w:hAnsi="Arial" w:cs="Arial"/>
        </w:rPr>
        <w:t xml:space="preserve"> T2Candida puede utilizarse para el diagnóstico de candidemia, candidiasis invasiva </w:t>
      </w:r>
      <w:r w:rsidR="00833702" w:rsidRPr="7226EC83">
        <w:rPr>
          <w:rFonts w:ascii="Arial" w:eastAsia="Arial" w:hAnsi="Arial" w:cs="Arial"/>
        </w:rPr>
        <w:t>profunda y</w:t>
      </w:r>
      <w:r w:rsidRPr="7226EC83">
        <w:rPr>
          <w:rFonts w:ascii="Arial" w:eastAsia="Arial" w:hAnsi="Arial" w:cs="Arial"/>
        </w:rPr>
        <w:t xml:space="preserve"> para el monitoreo de la terapia antifúngica. Esta nueva herramienta diagnóstica podría ayudar a superar problemas específicos para lograr un diagnóstico oportuno de candidemia, lo cual podría ayudar a reducir la mortalidad y los costos hospitalarios asociados al retraso en el diagnóstico debido al uso innecesario de antifúngicos o al tratamiento de las complicaciones producidas</w:t>
      </w:r>
      <w:r w:rsidR="2AB56FE9" w:rsidRPr="7226EC83">
        <w:rPr>
          <w:rFonts w:ascii="Arial" w:eastAsia="Arial" w:hAnsi="Arial" w:cs="Arial"/>
        </w:rPr>
        <w:t xml:space="preserve"> (29,30,31).</w:t>
      </w:r>
    </w:p>
    <w:p w14:paraId="60DE62AA" w14:textId="77DB6966" w:rsidR="00EB715F" w:rsidRDefault="139C122C">
      <w:pPr>
        <w:spacing w:line="360" w:lineRule="auto"/>
        <w:jc w:val="both"/>
        <w:rPr>
          <w:rFonts w:ascii="Arial" w:eastAsia="Arial" w:hAnsi="Arial" w:cs="Arial"/>
        </w:rPr>
      </w:pPr>
      <w:r w:rsidRPr="7226EC83">
        <w:rPr>
          <w:rFonts w:ascii="Arial" w:eastAsia="Arial" w:hAnsi="Arial" w:cs="Arial"/>
        </w:rPr>
        <w:t>Actualmente existe también el panel T2Cauris el cual puede detectar especies que no estaban incluidas en el panel T2Candida, por ejemplo</w:t>
      </w:r>
      <w:r w:rsidRPr="7226EC83">
        <w:rPr>
          <w:rFonts w:ascii="Arial" w:eastAsia="Arial" w:hAnsi="Arial" w:cs="Arial"/>
          <w:i/>
          <w:iCs/>
        </w:rPr>
        <w:t xml:space="preserve">, Candida auris, Candida haemulonii, </w:t>
      </w:r>
      <w:r w:rsidR="6909CE50" w:rsidRPr="7226EC83">
        <w:rPr>
          <w:rFonts w:ascii="Arial" w:eastAsia="Arial" w:hAnsi="Arial" w:cs="Arial"/>
          <w:i/>
          <w:iCs/>
        </w:rPr>
        <w:t>Clavispora lusitaniae (</w:t>
      </w:r>
      <w:r w:rsidRPr="7226EC83">
        <w:rPr>
          <w:rFonts w:ascii="Arial" w:eastAsia="Arial" w:hAnsi="Arial" w:cs="Arial"/>
          <w:i/>
          <w:iCs/>
        </w:rPr>
        <w:t>Candida lusitaniae</w:t>
      </w:r>
      <w:r w:rsidR="6909CE50" w:rsidRPr="7226EC83">
        <w:rPr>
          <w:rFonts w:ascii="Arial" w:eastAsia="Arial" w:hAnsi="Arial" w:cs="Arial"/>
          <w:i/>
          <w:iCs/>
        </w:rPr>
        <w:t>)</w:t>
      </w:r>
      <w:r w:rsidR="67140098" w:rsidRPr="7226EC83">
        <w:rPr>
          <w:rFonts w:ascii="Arial" w:eastAsia="Arial" w:hAnsi="Arial" w:cs="Arial"/>
          <w:i/>
          <w:iCs/>
        </w:rPr>
        <w:t xml:space="preserve"> y</w:t>
      </w:r>
      <w:r w:rsidRPr="7226EC83">
        <w:rPr>
          <w:rFonts w:ascii="Arial" w:eastAsia="Arial" w:hAnsi="Arial" w:cs="Arial"/>
          <w:i/>
          <w:iCs/>
        </w:rPr>
        <w:t xml:space="preserve"> Candida duobushaemulonii</w:t>
      </w:r>
      <w:r w:rsidR="00B165DA">
        <w:rPr>
          <w:rFonts w:ascii="Arial" w:eastAsia="Arial" w:hAnsi="Arial" w:cs="Arial"/>
          <w:i/>
          <w:iCs/>
        </w:rPr>
        <w:t>,</w:t>
      </w:r>
      <w:r w:rsidRPr="7226EC83">
        <w:rPr>
          <w:rFonts w:ascii="Arial" w:eastAsia="Arial" w:hAnsi="Arial" w:cs="Arial"/>
          <w:i/>
          <w:iCs/>
        </w:rPr>
        <w:t xml:space="preserve"> Candida auris</w:t>
      </w:r>
      <w:r w:rsidRPr="7226EC83">
        <w:rPr>
          <w:rFonts w:ascii="Arial" w:eastAsia="Arial" w:hAnsi="Arial" w:cs="Arial"/>
        </w:rPr>
        <w:t xml:space="preserve"> puede ser detectada en muestras de sangre entera del paciente o en hisopados, este panel </w:t>
      </w:r>
      <w:r w:rsidR="5845CD68" w:rsidRPr="7226EC83">
        <w:rPr>
          <w:rFonts w:ascii="Arial" w:eastAsia="Arial" w:hAnsi="Arial" w:cs="Arial"/>
        </w:rPr>
        <w:t>está</w:t>
      </w:r>
      <w:r w:rsidRPr="7226EC83">
        <w:rPr>
          <w:rFonts w:ascii="Arial" w:eastAsia="Arial" w:hAnsi="Arial" w:cs="Arial"/>
        </w:rPr>
        <w:t xml:space="preserve"> disponible actualmente para propósitos de investigación.</w:t>
      </w:r>
      <w:r w:rsidR="5845CD68" w:rsidRPr="7226EC83">
        <w:rPr>
          <w:rFonts w:ascii="Arial" w:eastAsia="Arial" w:hAnsi="Arial" w:cs="Arial"/>
        </w:rPr>
        <w:t xml:space="preserve"> Sin embargo, no es posible adquirirlo en Costa Rica</w:t>
      </w:r>
      <w:r w:rsidR="2AB56FE9" w:rsidRPr="7226EC83">
        <w:rPr>
          <w:rFonts w:ascii="Arial" w:eastAsia="Arial" w:hAnsi="Arial" w:cs="Arial"/>
        </w:rPr>
        <w:t xml:space="preserve"> (29,30,31).</w:t>
      </w:r>
      <w:r w:rsidR="5845CD68" w:rsidRPr="7226EC83">
        <w:rPr>
          <w:rFonts w:ascii="Arial" w:eastAsia="Arial" w:hAnsi="Arial" w:cs="Arial"/>
        </w:rPr>
        <w:t xml:space="preserve"> </w:t>
      </w:r>
    </w:p>
    <w:p w14:paraId="44A59F0B" w14:textId="5141F5C5" w:rsidR="00C35A9D" w:rsidRPr="00032110" w:rsidRDefault="00032110" w:rsidP="00032110">
      <w:pPr>
        <w:pStyle w:val="Prrafodelista"/>
        <w:numPr>
          <w:ilvl w:val="1"/>
          <w:numId w:val="24"/>
        </w:numPr>
        <w:spacing w:line="360" w:lineRule="auto"/>
        <w:jc w:val="both"/>
        <w:rPr>
          <w:rFonts w:ascii="Arial" w:eastAsia="Arial" w:hAnsi="Arial" w:cs="Arial"/>
          <w:b/>
          <w:bCs/>
        </w:rPr>
      </w:pPr>
      <w:r>
        <w:rPr>
          <w:rFonts w:ascii="Arial" w:eastAsia="Arial" w:hAnsi="Arial" w:cs="Arial"/>
          <w:b/>
          <w:bCs/>
        </w:rPr>
        <w:t xml:space="preserve">.4 </w:t>
      </w:r>
      <w:r w:rsidR="00C35A9D" w:rsidRPr="00032110">
        <w:rPr>
          <w:rFonts w:ascii="Arial" w:eastAsia="Arial" w:hAnsi="Arial" w:cs="Arial"/>
          <w:b/>
          <w:bCs/>
        </w:rPr>
        <w:t>PCR Cuantitativa</w:t>
      </w:r>
    </w:p>
    <w:p w14:paraId="0DC081F8" w14:textId="210B860B" w:rsidR="002A567F" w:rsidRDefault="00C35A9D">
      <w:pPr>
        <w:spacing w:line="360" w:lineRule="auto"/>
        <w:jc w:val="both"/>
        <w:rPr>
          <w:rFonts w:ascii="Arial" w:eastAsia="Arial" w:hAnsi="Arial" w:cs="Arial"/>
        </w:rPr>
      </w:pPr>
      <w:r>
        <w:rPr>
          <w:rFonts w:ascii="Arial" w:eastAsia="Arial" w:hAnsi="Arial" w:cs="Arial"/>
        </w:rPr>
        <w:t xml:space="preserve">La prueba de reacción en cadena de la polimerasa cuantitativa (qPCR, PCR en tiempo real) es una variante de la reacción en cadena de la polimerasa utilizada para amplificar y simultáneamente cuantificar de forma absoluta el producto de la amplificación del ácido </w:t>
      </w:r>
      <w:r w:rsidR="00833702">
        <w:rPr>
          <w:rFonts w:ascii="Arial" w:eastAsia="Arial" w:hAnsi="Arial" w:cs="Arial"/>
        </w:rPr>
        <w:t>desoxirribonucleico</w:t>
      </w:r>
      <w:r>
        <w:rPr>
          <w:rFonts w:ascii="Arial" w:eastAsia="Arial" w:hAnsi="Arial" w:cs="Arial"/>
        </w:rPr>
        <w:t xml:space="preserve"> (ADN). Emplea un molde de ADN, al menos un par de cebadores específicos</w:t>
      </w:r>
      <w:r>
        <w:rPr>
          <w:rFonts w:ascii="Arial" w:eastAsia="Arial" w:hAnsi="Arial" w:cs="Arial"/>
          <w:b/>
          <w:bCs/>
        </w:rPr>
        <w:t xml:space="preserve">, </w:t>
      </w:r>
      <w:r w:rsidRPr="00C35A9D">
        <w:rPr>
          <w:rFonts w:ascii="Arial" w:eastAsia="Arial" w:hAnsi="Arial" w:cs="Arial"/>
        </w:rPr>
        <w:t>dNTPs</w:t>
      </w:r>
      <w:r>
        <w:rPr>
          <w:rFonts w:ascii="Arial" w:eastAsia="Arial" w:hAnsi="Arial" w:cs="Arial"/>
        </w:rPr>
        <w:t xml:space="preserve">, un tampón de reacción adecuado y una ADN polimerasa termoestable. A dicha mezcla se le adiciona una sustancia marcada con un fluoróforo que permite medir </w:t>
      </w:r>
      <w:r>
        <w:rPr>
          <w:rFonts w:ascii="Arial" w:eastAsia="Arial" w:hAnsi="Arial" w:cs="Arial"/>
        </w:rPr>
        <w:lastRenderedPageBreak/>
        <w:t>la tasa de generación de uno o más productos específicos. La qPCR se utiliza para el diagnóstico de enfermedades infecciosas, entre ellas las de origen fúngico (37,38,39,40).</w:t>
      </w:r>
    </w:p>
    <w:p w14:paraId="277069DA" w14:textId="77777777" w:rsidR="001657FE" w:rsidRDefault="001657FE">
      <w:pPr>
        <w:spacing w:line="360" w:lineRule="auto"/>
        <w:jc w:val="both"/>
        <w:rPr>
          <w:rFonts w:ascii="Arial" w:eastAsia="Arial" w:hAnsi="Arial" w:cs="Arial"/>
        </w:rPr>
      </w:pPr>
    </w:p>
    <w:p w14:paraId="04F2516A" w14:textId="77777777" w:rsidR="001657FE" w:rsidRDefault="001657FE">
      <w:pPr>
        <w:spacing w:line="360" w:lineRule="auto"/>
        <w:jc w:val="both"/>
        <w:rPr>
          <w:rFonts w:ascii="Arial" w:eastAsia="Arial" w:hAnsi="Arial" w:cs="Arial"/>
        </w:rPr>
      </w:pPr>
    </w:p>
    <w:p w14:paraId="6B5F3C98" w14:textId="77777777" w:rsidR="001657FE" w:rsidRDefault="001657FE">
      <w:pPr>
        <w:spacing w:line="360" w:lineRule="auto"/>
        <w:jc w:val="both"/>
        <w:rPr>
          <w:rFonts w:ascii="Arial" w:eastAsia="Arial" w:hAnsi="Arial" w:cs="Arial"/>
        </w:rPr>
      </w:pPr>
    </w:p>
    <w:p w14:paraId="24F547CC" w14:textId="77777777" w:rsidR="001657FE" w:rsidRDefault="001657FE">
      <w:pPr>
        <w:spacing w:line="360" w:lineRule="auto"/>
        <w:jc w:val="both"/>
        <w:rPr>
          <w:rFonts w:ascii="Arial" w:eastAsia="Arial" w:hAnsi="Arial" w:cs="Arial"/>
        </w:rPr>
      </w:pPr>
    </w:p>
    <w:p w14:paraId="7C85D4B7" w14:textId="77777777" w:rsidR="001657FE" w:rsidRDefault="001657FE">
      <w:pPr>
        <w:spacing w:line="360" w:lineRule="auto"/>
        <w:jc w:val="both"/>
        <w:rPr>
          <w:rFonts w:ascii="Arial" w:eastAsia="Arial" w:hAnsi="Arial" w:cs="Arial"/>
        </w:rPr>
      </w:pPr>
    </w:p>
    <w:p w14:paraId="38C32C52" w14:textId="77777777" w:rsidR="001657FE" w:rsidRDefault="001657FE">
      <w:pPr>
        <w:spacing w:line="360" w:lineRule="auto"/>
        <w:jc w:val="both"/>
        <w:rPr>
          <w:rFonts w:ascii="Arial" w:eastAsia="Arial" w:hAnsi="Arial" w:cs="Arial"/>
        </w:rPr>
      </w:pPr>
    </w:p>
    <w:p w14:paraId="2985E86E" w14:textId="77777777" w:rsidR="001657FE" w:rsidRDefault="001657FE">
      <w:pPr>
        <w:spacing w:line="360" w:lineRule="auto"/>
        <w:jc w:val="both"/>
        <w:rPr>
          <w:rFonts w:ascii="Arial" w:eastAsia="Arial" w:hAnsi="Arial" w:cs="Arial"/>
        </w:rPr>
      </w:pPr>
    </w:p>
    <w:p w14:paraId="5DD3F388" w14:textId="77777777" w:rsidR="001657FE" w:rsidRDefault="001657FE">
      <w:pPr>
        <w:spacing w:line="360" w:lineRule="auto"/>
        <w:jc w:val="both"/>
        <w:rPr>
          <w:rFonts w:ascii="Arial" w:eastAsia="Arial" w:hAnsi="Arial" w:cs="Arial"/>
        </w:rPr>
      </w:pPr>
    </w:p>
    <w:p w14:paraId="598487FF" w14:textId="77777777" w:rsidR="001657FE" w:rsidRDefault="001657FE">
      <w:pPr>
        <w:spacing w:line="360" w:lineRule="auto"/>
        <w:jc w:val="both"/>
        <w:rPr>
          <w:rFonts w:ascii="Arial" w:eastAsia="Arial" w:hAnsi="Arial" w:cs="Arial"/>
        </w:rPr>
      </w:pPr>
    </w:p>
    <w:p w14:paraId="6A3DCF11" w14:textId="77777777" w:rsidR="001657FE" w:rsidRDefault="001657FE">
      <w:pPr>
        <w:spacing w:line="360" w:lineRule="auto"/>
        <w:jc w:val="both"/>
        <w:rPr>
          <w:rFonts w:ascii="Arial" w:eastAsia="Arial" w:hAnsi="Arial" w:cs="Arial"/>
        </w:rPr>
      </w:pPr>
    </w:p>
    <w:p w14:paraId="56D76BBD" w14:textId="77777777" w:rsidR="001F242B" w:rsidRDefault="001F242B">
      <w:pPr>
        <w:spacing w:line="360" w:lineRule="auto"/>
        <w:jc w:val="both"/>
        <w:rPr>
          <w:rFonts w:ascii="Arial" w:eastAsia="Arial" w:hAnsi="Arial" w:cs="Arial"/>
        </w:rPr>
      </w:pPr>
    </w:p>
    <w:p w14:paraId="246E5749" w14:textId="77777777" w:rsidR="001F242B" w:rsidRDefault="001F242B">
      <w:pPr>
        <w:spacing w:line="360" w:lineRule="auto"/>
        <w:jc w:val="both"/>
        <w:rPr>
          <w:rFonts w:ascii="Arial" w:eastAsia="Arial" w:hAnsi="Arial" w:cs="Arial"/>
        </w:rPr>
      </w:pPr>
    </w:p>
    <w:p w14:paraId="71599177" w14:textId="77777777" w:rsidR="001F242B" w:rsidRDefault="001F242B">
      <w:pPr>
        <w:spacing w:line="360" w:lineRule="auto"/>
        <w:jc w:val="both"/>
        <w:rPr>
          <w:rFonts w:ascii="Arial" w:eastAsia="Arial" w:hAnsi="Arial" w:cs="Arial"/>
        </w:rPr>
      </w:pPr>
    </w:p>
    <w:p w14:paraId="577F8BCC" w14:textId="77777777" w:rsidR="001F242B" w:rsidRDefault="001F242B">
      <w:pPr>
        <w:spacing w:line="360" w:lineRule="auto"/>
        <w:jc w:val="both"/>
        <w:rPr>
          <w:rFonts w:ascii="Arial" w:eastAsia="Arial" w:hAnsi="Arial" w:cs="Arial"/>
        </w:rPr>
      </w:pPr>
    </w:p>
    <w:p w14:paraId="7E8AD336" w14:textId="77777777" w:rsidR="001F242B" w:rsidRDefault="001F242B">
      <w:pPr>
        <w:spacing w:line="360" w:lineRule="auto"/>
        <w:jc w:val="both"/>
        <w:rPr>
          <w:rFonts w:ascii="Arial" w:eastAsia="Arial" w:hAnsi="Arial" w:cs="Arial"/>
        </w:rPr>
      </w:pPr>
    </w:p>
    <w:p w14:paraId="5970AB2D" w14:textId="77777777" w:rsidR="001F242B" w:rsidRDefault="001F242B">
      <w:pPr>
        <w:spacing w:line="360" w:lineRule="auto"/>
        <w:jc w:val="both"/>
        <w:rPr>
          <w:rFonts w:ascii="Arial" w:eastAsia="Arial" w:hAnsi="Arial" w:cs="Arial"/>
        </w:rPr>
      </w:pPr>
    </w:p>
    <w:p w14:paraId="568B9D34" w14:textId="77777777" w:rsidR="001F242B" w:rsidRDefault="001F242B">
      <w:pPr>
        <w:spacing w:line="360" w:lineRule="auto"/>
        <w:jc w:val="both"/>
        <w:rPr>
          <w:rFonts w:ascii="Arial" w:eastAsia="Arial" w:hAnsi="Arial" w:cs="Arial"/>
        </w:rPr>
      </w:pPr>
    </w:p>
    <w:p w14:paraId="2CE380F5" w14:textId="77777777" w:rsidR="001F242B" w:rsidRDefault="001F242B">
      <w:pPr>
        <w:spacing w:line="360" w:lineRule="auto"/>
        <w:jc w:val="both"/>
        <w:rPr>
          <w:rFonts w:ascii="Arial" w:eastAsia="Arial" w:hAnsi="Arial" w:cs="Arial"/>
        </w:rPr>
      </w:pPr>
    </w:p>
    <w:p w14:paraId="0B9FA0CA" w14:textId="77777777" w:rsidR="001F242B" w:rsidRDefault="001F242B">
      <w:pPr>
        <w:spacing w:line="360" w:lineRule="auto"/>
        <w:jc w:val="both"/>
        <w:rPr>
          <w:rFonts w:ascii="Arial" w:eastAsia="Arial" w:hAnsi="Arial" w:cs="Arial"/>
        </w:rPr>
      </w:pPr>
    </w:p>
    <w:p w14:paraId="3713BECE" w14:textId="77777777" w:rsidR="001F242B" w:rsidRDefault="001F242B">
      <w:pPr>
        <w:spacing w:line="360" w:lineRule="auto"/>
        <w:jc w:val="both"/>
        <w:rPr>
          <w:rFonts w:ascii="Arial" w:eastAsia="Arial" w:hAnsi="Arial" w:cs="Arial"/>
        </w:rPr>
      </w:pPr>
    </w:p>
    <w:p w14:paraId="3C1A5B74" w14:textId="77777777" w:rsidR="001657FE" w:rsidRDefault="001657FE">
      <w:pPr>
        <w:spacing w:line="360" w:lineRule="auto"/>
        <w:jc w:val="both"/>
        <w:rPr>
          <w:rFonts w:ascii="Arial" w:eastAsia="Arial" w:hAnsi="Arial" w:cs="Arial"/>
        </w:rPr>
      </w:pPr>
    </w:p>
    <w:p w14:paraId="54E6C3C7" w14:textId="092AA230" w:rsidR="00AC7BAE" w:rsidRPr="001657FE" w:rsidRDefault="00C21A7D" w:rsidP="0056016F">
      <w:pPr>
        <w:pStyle w:val="Prrafodelista"/>
        <w:numPr>
          <w:ilvl w:val="0"/>
          <w:numId w:val="18"/>
        </w:numPr>
        <w:spacing w:line="360" w:lineRule="auto"/>
        <w:jc w:val="both"/>
        <w:rPr>
          <w:rFonts w:ascii="Arial" w:eastAsia="Arial" w:hAnsi="Arial" w:cs="Arial"/>
          <w:b/>
          <w:bCs/>
          <w:sz w:val="22"/>
          <w:szCs w:val="22"/>
        </w:rPr>
      </w:pPr>
      <w:r w:rsidRPr="001657FE">
        <w:rPr>
          <w:rFonts w:ascii="Arial" w:eastAsia="Arial" w:hAnsi="Arial" w:cs="Arial"/>
          <w:b/>
          <w:bCs/>
          <w:sz w:val="22"/>
          <w:szCs w:val="22"/>
        </w:rPr>
        <w:lastRenderedPageBreak/>
        <w:t xml:space="preserve">Algoritmos diagnósticos para </w:t>
      </w:r>
      <w:r w:rsidR="00547B32" w:rsidRPr="001657FE">
        <w:rPr>
          <w:rFonts w:ascii="Arial" w:eastAsia="Arial" w:hAnsi="Arial" w:cs="Arial"/>
          <w:b/>
          <w:bCs/>
          <w:sz w:val="22"/>
          <w:szCs w:val="22"/>
        </w:rPr>
        <w:t xml:space="preserve">la detección de EFI en pacientes </w:t>
      </w:r>
      <w:r w:rsidR="00DC566E" w:rsidRPr="001657FE">
        <w:rPr>
          <w:rFonts w:ascii="Arial" w:eastAsia="Arial" w:hAnsi="Arial" w:cs="Arial"/>
          <w:b/>
          <w:bCs/>
          <w:sz w:val="22"/>
          <w:szCs w:val="22"/>
        </w:rPr>
        <w:t xml:space="preserve">adultos </w:t>
      </w:r>
      <w:r w:rsidR="00547B32" w:rsidRPr="001657FE">
        <w:rPr>
          <w:rFonts w:ascii="Arial" w:eastAsia="Arial" w:hAnsi="Arial" w:cs="Arial"/>
          <w:b/>
          <w:bCs/>
          <w:sz w:val="22"/>
          <w:szCs w:val="22"/>
        </w:rPr>
        <w:t>oncohematológicos</w:t>
      </w:r>
    </w:p>
    <w:p w14:paraId="422F5ABF" w14:textId="77777777" w:rsidR="00856C55" w:rsidRDefault="00856C55">
      <w:pPr>
        <w:spacing w:line="360" w:lineRule="auto"/>
        <w:jc w:val="both"/>
        <w:rPr>
          <w:rFonts w:ascii="Arial" w:eastAsia="Arial" w:hAnsi="Arial" w:cs="Arial"/>
        </w:rPr>
      </w:pPr>
    </w:p>
    <w:p w14:paraId="248A3B44" w14:textId="7233A434" w:rsidR="00F45AB0" w:rsidRDefault="00783357">
      <w:pPr>
        <w:spacing w:line="360" w:lineRule="auto"/>
        <w:jc w:val="both"/>
        <w:rPr>
          <w:rFonts w:ascii="Arial" w:eastAsia="Arial" w:hAnsi="Arial" w:cs="Arial"/>
        </w:rPr>
      </w:pPr>
      <w:r>
        <w:rPr>
          <w:rFonts w:ascii="Arial" w:eastAsia="Arial" w:hAnsi="Arial" w:cs="Arial"/>
        </w:rPr>
        <w:t xml:space="preserve">Los pacientes </w:t>
      </w:r>
      <w:r w:rsidR="00DE4B2C">
        <w:rPr>
          <w:rFonts w:ascii="Arial" w:eastAsia="Arial" w:hAnsi="Arial" w:cs="Arial"/>
        </w:rPr>
        <w:t>adultos</w:t>
      </w:r>
      <w:r>
        <w:rPr>
          <w:rFonts w:ascii="Arial" w:eastAsia="Arial" w:hAnsi="Arial" w:cs="Arial"/>
        </w:rPr>
        <w:t xml:space="preserve"> idealmente deben someterse a un tamizaje previo para corroborar que no posean una infección fúngica previa que pueda exacerbarse durante el procedimiento de inducción de la remisión o de trasplante de CMH, este protocolo también dependerá del estadio de la enfermedad al momento del diagnóstico ya que si la enfermedad se clasifica como de alto o muy alto riesgo esto quiere decir que el paciente puede presentarse neutropénico y con signos como fiebre, tos, disnea entre otros lo que puede sugerir la presencia de enfermedad fúngica, mientras que si el paciente se clasifica como de bajo riesgo es un paciente que mantiene su recuento leucocitario normal y no tendrá síntomas clínicos importantes por lo que el manejo sería un poco diferente</w:t>
      </w:r>
      <w:r w:rsidR="004F432B">
        <w:rPr>
          <w:rFonts w:ascii="Arial" w:eastAsia="Arial" w:hAnsi="Arial" w:cs="Arial"/>
        </w:rPr>
        <w:t xml:space="preserve"> (1,2,32,35).</w:t>
      </w:r>
    </w:p>
    <w:p w14:paraId="006C22A9" w14:textId="002908E6" w:rsidR="00DC566E" w:rsidRDefault="16FA42BD">
      <w:pPr>
        <w:spacing w:line="360" w:lineRule="auto"/>
        <w:jc w:val="both"/>
        <w:rPr>
          <w:rFonts w:ascii="Arial" w:eastAsia="Arial" w:hAnsi="Arial" w:cs="Arial"/>
          <w:b/>
          <w:bCs/>
        </w:rPr>
      </w:pPr>
      <w:r w:rsidRPr="7226EC83">
        <w:rPr>
          <w:rFonts w:ascii="Arial" w:eastAsia="Arial" w:hAnsi="Arial" w:cs="Arial"/>
          <w:b/>
          <w:bCs/>
        </w:rPr>
        <w:t>6.</w:t>
      </w:r>
      <w:r w:rsidR="006305E7">
        <w:rPr>
          <w:rFonts w:ascii="Arial" w:eastAsia="Arial" w:hAnsi="Arial" w:cs="Arial"/>
          <w:b/>
          <w:bCs/>
        </w:rPr>
        <w:t>1</w:t>
      </w:r>
      <w:r w:rsidRPr="7226EC83">
        <w:rPr>
          <w:rFonts w:ascii="Arial" w:eastAsia="Arial" w:hAnsi="Arial" w:cs="Arial"/>
          <w:b/>
          <w:bCs/>
        </w:rPr>
        <w:t xml:space="preserve"> Algoritmos</w:t>
      </w:r>
      <w:r w:rsidR="29B4E7B9" w:rsidRPr="7226EC83">
        <w:rPr>
          <w:rFonts w:ascii="Arial" w:eastAsia="Arial" w:hAnsi="Arial" w:cs="Arial"/>
          <w:b/>
          <w:bCs/>
        </w:rPr>
        <w:t xml:space="preserve"> Diagnósticos para Adultos</w:t>
      </w:r>
    </w:p>
    <w:p w14:paraId="623957D0" w14:textId="418D39BC" w:rsidR="00DC566E" w:rsidRDefault="00B24690">
      <w:pPr>
        <w:spacing w:line="360" w:lineRule="auto"/>
        <w:jc w:val="both"/>
        <w:rPr>
          <w:rFonts w:ascii="Arial" w:eastAsia="Arial" w:hAnsi="Arial" w:cs="Arial"/>
        </w:rPr>
      </w:pPr>
      <w:r>
        <w:rPr>
          <w:rFonts w:ascii="Arial" w:eastAsia="Arial" w:hAnsi="Arial" w:cs="Arial"/>
        </w:rPr>
        <w:t>S</w:t>
      </w:r>
      <w:r w:rsidR="33846399" w:rsidRPr="7226EC83">
        <w:rPr>
          <w:rFonts w:ascii="Arial" w:eastAsia="Arial" w:hAnsi="Arial" w:cs="Arial"/>
        </w:rPr>
        <w:t xml:space="preserve">e propone </w:t>
      </w:r>
      <w:r w:rsidR="00760082">
        <w:rPr>
          <w:rFonts w:ascii="Arial" w:eastAsia="Arial" w:hAnsi="Arial" w:cs="Arial"/>
        </w:rPr>
        <w:t>el</w:t>
      </w:r>
      <w:r w:rsidR="33846399" w:rsidRPr="7226EC83">
        <w:rPr>
          <w:rFonts w:ascii="Arial" w:eastAsia="Arial" w:hAnsi="Arial" w:cs="Arial"/>
        </w:rPr>
        <w:t xml:space="preserve"> siguientes algoritmo</w:t>
      </w:r>
      <w:r w:rsidR="00760082">
        <w:rPr>
          <w:rFonts w:ascii="Arial" w:eastAsia="Arial" w:hAnsi="Arial" w:cs="Arial"/>
        </w:rPr>
        <w:t xml:space="preserve"> (de invención propia)</w:t>
      </w:r>
      <w:r w:rsidR="33846399" w:rsidRPr="7226EC83">
        <w:rPr>
          <w:rFonts w:ascii="Arial" w:eastAsia="Arial" w:hAnsi="Arial" w:cs="Arial"/>
        </w:rPr>
        <w:t xml:space="preserve"> para la etapa de tamizaje previo</w:t>
      </w:r>
      <w:r w:rsidR="00760082">
        <w:rPr>
          <w:rFonts w:ascii="Arial" w:eastAsia="Arial" w:hAnsi="Arial" w:cs="Arial"/>
        </w:rPr>
        <w:t>, o sea,</w:t>
      </w:r>
      <w:r w:rsidR="33846399" w:rsidRPr="7226EC83">
        <w:rPr>
          <w:rFonts w:ascii="Arial" w:eastAsia="Arial" w:hAnsi="Arial" w:cs="Arial"/>
        </w:rPr>
        <w:t xml:space="preserve"> ANTES de someter al paciente a la inducción de la remisión o en la fase de preparación al trasplante de CMH:</w:t>
      </w:r>
    </w:p>
    <w:p w14:paraId="4BB31E41" w14:textId="77777777" w:rsidR="001657FE" w:rsidRDefault="001657FE">
      <w:pPr>
        <w:spacing w:line="360" w:lineRule="auto"/>
        <w:jc w:val="both"/>
        <w:rPr>
          <w:rFonts w:ascii="Arial" w:eastAsia="Arial" w:hAnsi="Arial" w:cs="Arial"/>
        </w:rPr>
      </w:pPr>
    </w:p>
    <w:p w14:paraId="59BB2167" w14:textId="77777777" w:rsidR="001657FE" w:rsidRDefault="001657FE">
      <w:pPr>
        <w:spacing w:line="360" w:lineRule="auto"/>
        <w:jc w:val="both"/>
        <w:rPr>
          <w:rFonts w:ascii="Arial" w:eastAsia="Arial" w:hAnsi="Arial" w:cs="Arial"/>
        </w:rPr>
      </w:pPr>
    </w:p>
    <w:p w14:paraId="61AB2194" w14:textId="77777777" w:rsidR="001657FE" w:rsidRDefault="001657FE">
      <w:pPr>
        <w:spacing w:line="360" w:lineRule="auto"/>
        <w:jc w:val="both"/>
        <w:rPr>
          <w:rFonts w:ascii="Arial" w:eastAsia="Arial" w:hAnsi="Arial" w:cs="Arial"/>
        </w:rPr>
      </w:pPr>
    </w:p>
    <w:p w14:paraId="5133EDE0" w14:textId="77777777" w:rsidR="001657FE" w:rsidRDefault="001657FE">
      <w:pPr>
        <w:spacing w:line="360" w:lineRule="auto"/>
        <w:jc w:val="both"/>
        <w:rPr>
          <w:rFonts w:ascii="Arial" w:eastAsia="Arial" w:hAnsi="Arial" w:cs="Arial"/>
        </w:rPr>
      </w:pPr>
    </w:p>
    <w:p w14:paraId="494D06C2" w14:textId="77777777" w:rsidR="001657FE" w:rsidRDefault="001657FE">
      <w:pPr>
        <w:spacing w:line="360" w:lineRule="auto"/>
        <w:jc w:val="both"/>
        <w:rPr>
          <w:rFonts w:ascii="Arial" w:eastAsia="Arial" w:hAnsi="Arial" w:cs="Arial"/>
        </w:rPr>
      </w:pPr>
    </w:p>
    <w:p w14:paraId="14C543D0" w14:textId="77777777" w:rsidR="001657FE" w:rsidRDefault="001657FE">
      <w:pPr>
        <w:spacing w:line="360" w:lineRule="auto"/>
        <w:jc w:val="both"/>
        <w:rPr>
          <w:rFonts w:ascii="Arial" w:eastAsia="Arial" w:hAnsi="Arial" w:cs="Arial"/>
        </w:rPr>
      </w:pPr>
    </w:p>
    <w:p w14:paraId="6A7F7A2A" w14:textId="77777777" w:rsidR="001657FE" w:rsidRDefault="001657FE">
      <w:pPr>
        <w:spacing w:line="360" w:lineRule="auto"/>
        <w:jc w:val="both"/>
        <w:rPr>
          <w:rFonts w:ascii="Arial" w:eastAsia="Arial" w:hAnsi="Arial" w:cs="Arial"/>
        </w:rPr>
      </w:pPr>
    </w:p>
    <w:p w14:paraId="0F828882" w14:textId="77777777" w:rsidR="001657FE" w:rsidRDefault="001657FE">
      <w:pPr>
        <w:spacing w:line="360" w:lineRule="auto"/>
        <w:jc w:val="both"/>
        <w:rPr>
          <w:rFonts w:ascii="Arial" w:eastAsia="Arial" w:hAnsi="Arial" w:cs="Arial"/>
        </w:rPr>
      </w:pPr>
    </w:p>
    <w:p w14:paraId="414F0087" w14:textId="77777777" w:rsidR="001657FE" w:rsidRDefault="001657FE">
      <w:pPr>
        <w:spacing w:line="360" w:lineRule="auto"/>
        <w:jc w:val="both"/>
        <w:rPr>
          <w:rFonts w:ascii="Arial" w:eastAsia="Arial" w:hAnsi="Arial" w:cs="Arial"/>
        </w:rPr>
      </w:pPr>
    </w:p>
    <w:p w14:paraId="789C7A7F" w14:textId="77777777" w:rsidR="001657FE" w:rsidRDefault="001657FE">
      <w:pPr>
        <w:spacing w:line="360" w:lineRule="auto"/>
        <w:jc w:val="both"/>
        <w:rPr>
          <w:rFonts w:ascii="Arial" w:eastAsia="Arial" w:hAnsi="Arial" w:cs="Arial"/>
        </w:rPr>
      </w:pPr>
    </w:p>
    <w:p w14:paraId="41A9EB9C" w14:textId="0D7FAA9B" w:rsidR="00E3721B" w:rsidRDefault="00E3721B">
      <w:pPr>
        <w:spacing w:line="360" w:lineRule="auto"/>
        <w:jc w:val="both"/>
        <w:rPr>
          <w:rFonts w:ascii="Arial" w:eastAsia="Arial" w:hAnsi="Arial" w:cs="Arial"/>
        </w:rPr>
      </w:pPr>
      <w:r>
        <w:rPr>
          <w:rFonts w:ascii="Arial" w:eastAsia="Arial" w:hAnsi="Arial" w:cs="Arial"/>
          <w:noProof/>
        </w:rPr>
        <w:lastRenderedPageBreak/>
        <mc:AlternateContent>
          <mc:Choice Requires="wps">
            <w:drawing>
              <wp:anchor distT="0" distB="0" distL="114300" distR="114300" simplePos="0" relativeHeight="251728896" behindDoc="0" locked="0" layoutInCell="1" allowOverlap="1" wp14:anchorId="5119F133" wp14:editId="7B192FB7">
                <wp:simplePos x="0" y="0"/>
                <wp:positionH relativeFrom="column">
                  <wp:posOffset>2825115</wp:posOffset>
                </wp:positionH>
                <wp:positionV relativeFrom="paragraph">
                  <wp:posOffset>23495</wp:posOffset>
                </wp:positionV>
                <wp:extent cx="1263650" cy="704850"/>
                <wp:effectExtent l="57150" t="19050" r="69850" b="95250"/>
                <wp:wrapNone/>
                <wp:docPr id="1657251487" name="Diagrama de flujo: proceso alternativo 52"/>
                <wp:cNvGraphicFramePr/>
                <a:graphic xmlns:a="http://schemas.openxmlformats.org/drawingml/2006/main">
                  <a:graphicData uri="http://schemas.microsoft.com/office/word/2010/wordprocessingShape">
                    <wps:wsp>
                      <wps:cNvSpPr/>
                      <wps:spPr>
                        <a:xfrm>
                          <a:off x="0" y="0"/>
                          <a:ext cx="1263650" cy="70485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70158490" w14:textId="0CAB1457" w:rsidR="00E3721B" w:rsidRDefault="00E3721B" w:rsidP="00E3721B">
                            <w:pPr>
                              <w:jc w:val="center"/>
                            </w:pPr>
                            <w:r>
                              <w:t>Paciente: revisión sitios anatómicos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19F13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a de flujo: proceso alternativo 52" o:spid="_x0000_s1026" type="#_x0000_t176" style="position:absolute;left:0;text-align:left;margin-left:222.45pt;margin-top:1.85pt;width:99.5pt;height:5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" fillcolor="#4f81bd [3204]" strokecolor="#4579b8 [3044]">
                <v:fill color2="#a7bfde [1620]" rotate="t" angle="180" focus="100%" type="gradient">
                  <o:fill v:ext="view" type="gradientUnscaled"/>
                </v:fill>
                <v:shadow on="t" color="black" opacity="22937f" origin=",.5" offset="0,.63889mm"/>
                <v:textbox>
                  <w:txbxContent>
                    <w:p w14:paraId="70158490" w14:textId="0CAB1457" w:rsidR="00E3721B" w:rsidRDefault="00E3721B" w:rsidP="00E3721B">
                      <w:pPr>
                        <w:jc w:val="center"/>
                      </w:pPr>
                      <w:r>
                        <w:t>Paciente: revisión sitios anatómicos</w:t>
                      </w:r>
                    </w:p>
                  </w:txbxContent>
                </v:textbox>
              </v:shape>
            </w:pict>
          </mc:Fallback>
        </mc:AlternateContent>
      </w:r>
      <w:r>
        <w:rPr>
          <w:rFonts w:ascii="Arial" w:eastAsia="Arial" w:hAnsi="Arial" w:cs="Arial"/>
        </w:rPr>
        <w:t xml:space="preserve">                                                             </w:t>
      </w:r>
    </w:p>
    <w:p w14:paraId="2F8014BC" w14:textId="3301741C" w:rsidR="00E3721B" w:rsidRDefault="007F4668">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46304" behindDoc="0" locked="0" layoutInCell="1" allowOverlap="1" wp14:anchorId="4820A7D2" wp14:editId="58DEB9E5">
                <wp:simplePos x="0" y="0"/>
                <wp:positionH relativeFrom="column">
                  <wp:posOffset>4573587</wp:posOffset>
                </wp:positionH>
                <wp:positionV relativeFrom="paragraph">
                  <wp:posOffset>90488</wp:posOffset>
                </wp:positionV>
                <wp:extent cx="262623" cy="1306955"/>
                <wp:effectExtent l="0" t="312737" r="0" b="339408"/>
                <wp:wrapNone/>
                <wp:docPr id="2080397109" name="Flecha: hacia abajo 69"/>
                <wp:cNvGraphicFramePr/>
                <a:graphic xmlns:a="http://schemas.openxmlformats.org/drawingml/2006/main">
                  <a:graphicData uri="http://schemas.microsoft.com/office/word/2010/wordprocessingShape">
                    <wps:wsp>
                      <wps:cNvSpPr/>
                      <wps:spPr>
                        <a:xfrm rot="18081552">
                          <a:off x="0" y="0"/>
                          <a:ext cx="262623" cy="1306955"/>
                        </a:xfrm>
                        <a:prstGeom prst="downArrow">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3687388C">
              <v:shapetype id="_x0000_t67" coordsize="21600,21600" o:spt="67" adj="16200,5400" path="m0@0l@1@0@1,0@2,0@2@0,21600@0,10800,21600xe" w14:anchorId="710AAB7D">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cha: hacia abajo 69" style="position:absolute;margin-left:360.1pt;margin-top:7.15pt;width:20.7pt;height:102.9pt;rotation:-3843083fd;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9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">
                <v:fill type="gradient" color2="#9bc1ff" angle="180" focus="100%" rotate="t">
                  <o:fill v:ext="view" type="gradientUnscaled"/>
                </v:fill>
                <v:shadow on="t" color="black" opacity="22937f" offset="0,.63889mm" origin=",.5"/>
              </v:shape>
            </w:pict>
          </mc:Fallback>
        </mc:AlternateContent>
      </w:r>
      <w:r>
        <w:rPr>
          <w:rFonts w:ascii="Arial" w:eastAsia="Arial" w:hAnsi="Arial" w:cs="Arial"/>
          <w:noProof/>
        </w:rPr>
        <mc:AlternateContent>
          <mc:Choice Requires="wps">
            <w:drawing>
              <wp:anchor distT="0" distB="0" distL="114300" distR="114300" simplePos="0" relativeHeight="251744256" behindDoc="0" locked="0" layoutInCell="1" allowOverlap="1" wp14:anchorId="7F04EBF0" wp14:editId="782FEEA8">
                <wp:simplePos x="0" y="0"/>
                <wp:positionH relativeFrom="column">
                  <wp:posOffset>2017392</wp:posOffset>
                </wp:positionH>
                <wp:positionV relativeFrom="paragraph">
                  <wp:posOffset>4345</wp:posOffset>
                </wp:positionV>
                <wp:extent cx="248930" cy="1497965"/>
                <wp:effectExtent l="0" t="319723" r="0" b="364807"/>
                <wp:wrapNone/>
                <wp:docPr id="1978052780" name="Flecha: hacia abajo 69"/>
                <wp:cNvGraphicFramePr/>
                <a:graphic xmlns:a="http://schemas.openxmlformats.org/drawingml/2006/main">
                  <a:graphicData uri="http://schemas.microsoft.com/office/word/2010/wordprocessingShape">
                    <wps:wsp>
                      <wps:cNvSpPr/>
                      <wps:spPr>
                        <a:xfrm rot="3763366">
                          <a:off x="0" y="0"/>
                          <a:ext cx="248930" cy="1497965"/>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20F29C95">
              <v:shape id="Flecha: hacia abajo 69" style="position:absolute;margin-left:158.85pt;margin-top:.35pt;width:19.6pt;height:117.95pt;rotation:4110599fd;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4579b8 [3044]" type="#_x0000_t67" adj="19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" w14:anchorId="7B30FE6B">
                <v:fill type="gradient" color2="#a7bfde [1620]" angle="180" focus="100%" rotate="t">
                  <o:fill v:ext="view" type="gradientUnscaled"/>
                </v:fill>
                <v:shadow on="t" color="black" opacity="22937f" offset="0,.63889mm" origin=",.5"/>
              </v:shape>
            </w:pict>
          </mc:Fallback>
        </mc:AlternateContent>
      </w:r>
    </w:p>
    <w:p w14:paraId="54DAE1C7" w14:textId="4B5FBDCE" w:rsidR="00E3721B" w:rsidRDefault="007F4668">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43232" behindDoc="0" locked="0" layoutInCell="1" allowOverlap="1" wp14:anchorId="229DFEDF" wp14:editId="6821171E">
                <wp:simplePos x="0" y="0"/>
                <wp:positionH relativeFrom="column">
                  <wp:posOffset>3320415</wp:posOffset>
                </wp:positionH>
                <wp:positionV relativeFrom="paragraph">
                  <wp:posOffset>55880</wp:posOffset>
                </wp:positionV>
                <wp:extent cx="234950" cy="628650"/>
                <wp:effectExtent l="57150" t="19050" r="31750" b="95250"/>
                <wp:wrapNone/>
                <wp:docPr id="378899497" name="Flecha: hacia abajo 68"/>
                <wp:cNvGraphicFramePr/>
                <a:graphic xmlns:a="http://schemas.openxmlformats.org/drawingml/2006/main">
                  <a:graphicData uri="http://schemas.microsoft.com/office/word/2010/wordprocessingShape">
                    <wps:wsp>
                      <wps:cNvSpPr/>
                      <wps:spPr>
                        <a:xfrm>
                          <a:off x="0" y="0"/>
                          <a:ext cx="234950" cy="628650"/>
                        </a:xfrm>
                        <a:prstGeom prst="downArrow">
                          <a:avLst>
                            <a:gd name="adj1" fmla="val 50000"/>
                            <a:gd name="adj2" fmla="val 48689"/>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7D92908F">
              <v:shape id="Flecha: hacia abajo 68" style="position:absolute;margin-left:261.45pt;margin-top:4.4pt;width:18.5pt;height:49.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4579b8 [3044]" type="#_x0000_t67" adj="17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" w14:anchorId="702B4881">
                <v:fill type="gradient" color2="#a7bfde [1620]" angle="180" focus="100%" rotate="t">
                  <o:fill v:ext="view" type="gradientUnscaled"/>
                </v:fill>
                <v:shadow on="t" color="black" opacity="22937f" offset="0,.63889mm" origin=",.5"/>
              </v:shape>
            </w:pict>
          </mc:Fallback>
        </mc:AlternateContent>
      </w:r>
    </w:p>
    <w:p w14:paraId="7CFDDD24" w14:textId="32B1C6F2" w:rsidR="007F4668" w:rsidRDefault="007F4668">
      <w:pPr>
        <w:spacing w:line="360" w:lineRule="auto"/>
        <w:jc w:val="both"/>
        <w:rPr>
          <w:rFonts w:ascii="Arial" w:eastAsia="Arial" w:hAnsi="Arial" w:cs="Arial"/>
        </w:rPr>
      </w:pPr>
    </w:p>
    <w:p w14:paraId="64C1BE27" w14:textId="24364D41" w:rsidR="00E3721B" w:rsidRDefault="007F4668">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30944" behindDoc="0" locked="0" layoutInCell="1" allowOverlap="1" wp14:anchorId="31336F7A" wp14:editId="44E52790">
                <wp:simplePos x="0" y="0"/>
                <wp:positionH relativeFrom="column">
                  <wp:posOffset>513715</wp:posOffset>
                </wp:positionH>
                <wp:positionV relativeFrom="paragraph">
                  <wp:posOffset>24765</wp:posOffset>
                </wp:positionV>
                <wp:extent cx="914400" cy="612648"/>
                <wp:effectExtent l="57150" t="19050" r="76200" b="92710"/>
                <wp:wrapNone/>
                <wp:docPr id="247273315" name="Diagrama de flujo: proceso alternativo 54"/>
                <wp:cNvGraphicFramePr/>
                <a:graphic xmlns:a="http://schemas.openxmlformats.org/drawingml/2006/main">
                  <a:graphicData uri="http://schemas.microsoft.com/office/word/2010/wordprocessingShape">
                    <wps:wsp>
                      <wps:cNvSpPr/>
                      <wps:spPr>
                        <a:xfrm>
                          <a:off x="0" y="0"/>
                          <a:ext cx="914400" cy="612648"/>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1F4D2455" w14:textId="4F1A4C3D" w:rsidR="00E3721B" w:rsidRDefault="00E3721B" w:rsidP="00E3721B">
                            <w:pPr>
                              <w:jc w:val="center"/>
                            </w:pPr>
                            <w:r>
                              <w:t>Piel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336F7A" id="Diagrama de flujo: proceso alternativo 54" o:spid="_x0000_s1027" type="#_x0000_t176" style="position:absolute;left:0;text-align:left;margin-left:40.45pt;margin-top:1.95pt;width:1in;height:48.2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" fillcolor="#4f81bd [3204]" strokecolor="#4579b8 [3044]">
                <v:fill color2="#a7bfde [1620]" rotate="t" angle="180" focus="100%" type="gradient">
                  <o:fill v:ext="view" type="gradientUnscaled"/>
                </v:fill>
                <v:shadow on="t" color="black" opacity="22937f" origin=",.5" offset="0,.63889mm"/>
                <v:textbox>
                  <w:txbxContent>
                    <w:p w14:paraId="1F4D2455" w14:textId="4F1A4C3D" w:rsidR="00E3721B" w:rsidRDefault="00E3721B" w:rsidP="00E3721B">
                      <w:pPr>
                        <w:jc w:val="center"/>
                      </w:pPr>
                      <w:r>
                        <w:t>Piel</w:t>
                      </w:r>
                    </w:p>
                  </w:txbxContent>
                </v:textbox>
              </v:shape>
            </w:pict>
          </mc:Fallback>
        </mc:AlternateContent>
      </w:r>
      <w:r>
        <w:rPr>
          <w:rFonts w:ascii="Arial" w:eastAsia="Arial" w:hAnsi="Arial" w:cs="Arial"/>
          <w:noProof/>
        </w:rPr>
        <mc:AlternateContent>
          <mc:Choice Requires="wps">
            <w:drawing>
              <wp:anchor distT="0" distB="0" distL="114300" distR="114300" simplePos="0" relativeHeight="251731968" behindDoc="0" locked="0" layoutInCell="1" allowOverlap="1" wp14:anchorId="52290FF8" wp14:editId="6B074E39">
                <wp:simplePos x="0" y="0"/>
                <wp:positionH relativeFrom="column">
                  <wp:posOffset>5301615</wp:posOffset>
                </wp:positionH>
                <wp:positionV relativeFrom="paragraph">
                  <wp:posOffset>24765</wp:posOffset>
                </wp:positionV>
                <wp:extent cx="914400" cy="612648"/>
                <wp:effectExtent l="57150" t="19050" r="76200" b="92710"/>
                <wp:wrapNone/>
                <wp:docPr id="2126674461" name="Diagrama de flujo: proceso alternativo 55"/>
                <wp:cNvGraphicFramePr/>
                <a:graphic xmlns:a="http://schemas.openxmlformats.org/drawingml/2006/main">
                  <a:graphicData uri="http://schemas.microsoft.com/office/word/2010/wordprocessingShape">
                    <wps:wsp>
                      <wps:cNvSpPr/>
                      <wps:spPr>
                        <a:xfrm>
                          <a:off x="0" y="0"/>
                          <a:ext cx="914400" cy="612648"/>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4DD701D9" w14:textId="030F31C7" w:rsidR="00DE1FA1" w:rsidRDefault="00DE1FA1" w:rsidP="00DE1FA1">
                            <w:pPr>
                              <w:jc w:val="center"/>
                            </w:pPr>
                            <w:r>
                              <w:t>Cavidad oral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290FF8" id="Diagrama de flujo: proceso alternativo 55" o:spid="_x0000_s1028" type="#_x0000_t176" style="position:absolute;left:0;text-align:left;margin-left:417.45pt;margin-top:1.95pt;width:1in;height:48.25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" fillcolor="#4f81bd [3204]" strokecolor="#4579b8 [3044]">
                <v:fill color2="#a7bfde [1620]" rotate="t" angle="180" focus="100%" type="gradient">
                  <o:fill v:ext="view" type="gradientUnscaled"/>
                </v:fill>
                <v:shadow on="t" color="black" opacity="22937f" origin=",.5" offset="0,.63889mm"/>
                <v:textbox>
                  <w:txbxContent>
                    <w:p w14:paraId="4DD701D9" w14:textId="030F31C7" w:rsidR="00DE1FA1" w:rsidRDefault="00DE1FA1" w:rsidP="00DE1FA1">
                      <w:pPr>
                        <w:jc w:val="center"/>
                      </w:pPr>
                      <w:r>
                        <w:t>Cavidad oral</w:t>
                      </w:r>
                    </w:p>
                  </w:txbxContent>
                </v:textbox>
              </v:shape>
            </w:pict>
          </mc:Fallback>
        </mc:AlternateContent>
      </w:r>
      <w:r w:rsidR="00DE1FA1">
        <w:rPr>
          <w:rFonts w:ascii="Arial" w:eastAsia="Arial" w:hAnsi="Arial" w:cs="Arial"/>
          <w:noProof/>
        </w:rPr>
        <mc:AlternateContent>
          <mc:Choice Requires="wps">
            <w:drawing>
              <wp:anchor distT="0" distB="0" distL="114300" distR="114300" simplePos="0" relativeHeight="251729920" behindDoc="0" locked="0" layoutInCell="1" allowOverlap="1" wp14:anchorId="7FF4334D" wp14:editId="651ED0C7">
                <wp:simplePos x="0" y="0"/>
                <wp:positionH relativeFrom="column">
                  <wp:posOffset>2996565</wp:posOffset>
                </wp:positionH>
                <wp:positionV relativeFrom="paragraph">
                  <wp:posOffset>24765</wp:posOffset>
                </wp:positionV>
                <wp:extent cx="914400" cy="612648"/>
                <wp:effectExtent l="57150" t="19050" r="76200" b="92710"/>
                <wp:wrapNone/>
                <wp:docPr id="614500082" name="Diagrama de flujo: proceso alternativo 53"/>
                <wp:cNvGraphicFramePr/>
                <a:graphic xmlns:a="http://schemas.openxmlformats.org/drawingml/2006/main">
                  <a:graphicData uri="http://schemas.microsoft.com/office/word/2010/wordprocessingShape">
                    <wps:wsp>
                      <wps:cNvSpPr/>
                      <wps:spPr>
                        <a:xfrm>
                          <a:off x="0" y="0"/>
                          <a:ext cx="914400" cy="612648"/>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2557C45E" w14:textId="24340956" w:rsidR="00DE1FA1" w:rsidRDefault="00DE1FA1" w:rsidP="00DE1FA1">
                            <w:pPr>
                              <w:jc w:val="center"/>
                            </w:pPr>
                            <w:r>
                              <w:t>Uñas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F4334D" id="Diagrama de flujo: proceso alternativo 53" o:spid="_x0000_s1029" type="#_x0000_t176" style="position:absolute;left:0;text-align:left;margin-left:235.95pt;margin-top:1.95pt;width:1in;height:48.2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" fillcolor="#4f81bd [3204]" strokecolor="#4579b8 [3044]">
                <v:fill color2="#a7bfde [1620]" rotate="t" angle="180" focus="100%" type="gradient">
                  <o:fill v:ext="view" type="gradientUnscaled"/>
                </v:fill>
                <v:shadow on="t" color="black" opacity="22937f" origin=",.5" offset="0,.63889mm"/>
                <v:textbox>
                  <w:txbxContent>
                    <w:p w14:paraId="2557C45E" w14:textId="24340956" w:rsidR="00DE1FA1" w:rsidRDefault="00DE1FA1" w:rsidP="00DE1FA1">
                      <w:pPr>
                        <w:jc w:val="center"/>
                      </w:pPr>
                      <w:r>
                        <w:t>Uñas</w:t>
                      </w:r>
                    </w:p>
                  </w:txbxContent>
                </v:textbox>
              </v:shape>
            </w:pict>
          </mc:Fallback>
        </mc:AlternateContent>
      </w:r>
    </w:p>
    <w:p w14:paraId="21DE116A" w14:textId="692A0C0D" w:rsidR="00E3721B" w:rsidRDefault="00F95D11">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69856" behindDoc="0" locked="0" layoutInCell="1" allowOverlap="1" wp14:anchorId="2A3390D7" wp14:editId="15854E3C">
                <wp:simplePos x="0" y="0"/>
                <wp:positionH relativeFrom="margin">
                  <wp:align>center</wp:align>
                </wp:positionH>
                <wp:positionV relativeFrom="paragraph">
                  <wp:posOffset>133985</wp:posOffset>
                </wp:positionV>
                <wp:extent cx="392430" cy="6118860"/>
                <wp:effectExtent l="32385" t="24765" r="59055" b="97155"/>
                <wp:wrapNone/>
                <wp:docPr id="996032281" name="Abrir llave 67"/>
                <wp:cNvGraphicFramePr/>
                <a:graphic xmlns:a="http://schemas.openxmlformats.org/drawingml/2006/main">
                  <a:graphicData uri="http://schemas.microsoft.com/office/word/2010/wordprocessingShape">
                    <wps:wsp>
                      <wps:cNvSpPr/>
                      <wps:spPr>
                        <a:xfrm rot="16200000">
                          <a:off x="0" y="0"/>
                          <a:ext cx="392430" cy="6118860"/>
                        </a:xfrm>
                        <a:prstGeom prst="leftBrace">
                          <a:avLst/>
                        </a:prstGeom>
                      </wps:spPr>
                      <wps:style>
                        <a:lnRef idx="2">
                          <a:schemeClr val="accent1"/>
                        </a:lnRef>
                        <a:fillRef idx="0">
                          <a:schemeClr val="accent1"/>
                        </a:fillRef>
                        <a:effectRef idx="1">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93DEFB"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67" o:spid="_x0000_s1026" type="#_x0000_t87" style="position:absolute;margin-left:0;margin-top:10.55pt;width:30.9pt;height:481.8pt;rotation:-90;z-index:251769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" adj="115" strokecolor="#4f81bd [3204]" strokeweight="2pt">
                <v:shadow on="t" color="black" opacity="24903f" origin=",.5" offset="0,.55556mm"/>
                <w10:wrap anchorx="margin"/>
              </v:shape>
            </w:pict>
          </mc:Fallback>
        </mc:AlternateContent>
      </w:r>
      <w:r w:rsidR="00180AE9">
        <w:rPr>
          <w:rFonts w:ascii="Arial" w:eastAsia="Arial" w:hAnsi="Arial" w:cs="Arial"/>
          <w:noProof/>
        </w:rPr>
        <mc:AlternateContent>
          <mc:Choice Requires="wps">
            <w:drawing>
              <wp:anchor distT="0" distB="0" distL="114300" distR="114300" simplePos="0" relativeHeight="251764736" behindDoc="0" locked="0" layoutInCell="1" allowOverlap="1" wp14:anchorId="25A2E9C8" wp14:editId="066BCEDC">
                <wp:simplePos x="0" y="0"/>
                <wp:positionH relativeFrom="column">
                  <wp:posOffset>5759450</wp:posOffset>
                </wp:positionH>
                <wp:positionV relativeFrom="paragraph">
                  <wp:posOffset>306705</wp:posOffset>
                </wp:positionV>
                <wp:extent cx="95250" cy="264160"/>
                <wp:effectExtent l="57150" t="19050" r="57150" b="97790"/>
                <wp:wrapNone/>
                <wp:docPr id="1005627667" name="Flecha: hacia abajo 68"/>
                <wp:cNvGraphicFramePr/>
                <a:graphic xmlns:a="http://schemas.openxmlformats.org/drawingml/2006/main">
                  <a:graphicData uri="http://schemas.microsoft.com/office/word/2010/wordprocessingShape">
                    <wps:wsp>
                      <wps:cNvSpPr/>
                      <wps:spPr>
                        <a:xfrm>
                          <a:off x="0" y="0"/>
                          <a:ext cx="952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6058F34B">
              <v:shape id="Flecha: hacia abajo 68" style="position:absolute;margin-left:453.5pt;margin-top:24.15pt;width:7.5pt;height:20.8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78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" w14:anchorId="524A9D22">
                <v:fill type="gradient" color2="#9bc1ff" angle="180" focus="100%" rotate="t">
                  <o:fill v:ext="view" type="gradientUnscaled"/>
                </v:fill>
                <v:shadow on="t" color="black" opacity="22937f" offset="0,.63889mm" origin=",.5"/>
              </v:shape>
            </w:pict>
          </mc:Fallback>
        </mc:AlternateContent>
      </w:r>
      <w:r w:rsidR="007F4668">
        <w:rPr>
          <w:rFonts w:ascii="Arial" w:eastAsia="Arial" w:hAnsi="Arial" w:cs="Arial"/>
          <w:noProof/>
        </w:rPr>
        <mc:AlternateContent>
          <mc:Choice Requires="wps">
            <w:drawing>
              <wp:anchor distT="0" distB="0" distL="114300" distR="114300" simplePos="0" relativeHeight="251752448" behindDoc="0" locked="0" layoutInCell="1" allowOverlap="1" wp14:anchorId="1A32581C" wp14:editId="1CE0ECC4">
                <wp:simplePos x="0" y="0"/>
                <wp:positionH relativeFrom="column">
                  <wp:posOffset>1615610</wp:posOffset>
                </wp:positionH>
                <wp:positionV relativeFrom="paragraph">
                  <wp:posOffset>107033</wp:posOffset>
                </wp:positionV>
                <wp:extent cx="104681" cy="449100"/>
                <wp:effectExtent l="18097" t="153353" r="9208" b="180657"/>
                <wp:wrapNone/>
                <wp:docPr id="838255308" name="Flecha: hacia abajo 68"/>
                <wp:cNvGraphicFramePr/>
                <a:graphic xmlns:a="http://schemas.openxmlformats.org/drawingml/2006/main">
                  <a:graphicData uri="http://schemas.microsoft.com/office/word/2010/wordprocessingShape">
                    <wps:wsp>
                      <wps:cNvSpPr/>
                      <wps:spPr>
                        <a:xfrm rot="18587734" flipH="1">
                          <a:off x="0" y="0"/>
                          <a:ext cx="104681" cy="44910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40E38574">
              <v:shape id="Flecha: hacia abajo 68" style="position:absolute;margin-left:127.2pt;margin-top:8.45pt;width:8.25pt;height:35.35pt;rotation:3290198fd;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9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" w14:anchorId="1DB9E7E5">
                <v:fill type="gradient" color2="#9bc1ff" angle="180" focus="100%" rotate="t">
                  <o:fill v:ext="view" type="gradientUnscaled"/>
                </v:fill>
                <v:shadow on="t" color="black" opacity="22937f" offset="0,.63889mm" origin=",.5"/>
              </v:shape>
            </w:pict>
          </mc:Fallback>
        </mc:AlternateContent>
      </w:r>
      <w:r w:rsidR="007F4668">
        <w:rPr>
          <w:rFonts w:ascii="Arial" w:eastAsia="Arial" w:hAnsi="Arial" w:cs="Arial"/>
          <w:noProof/>
        </w:rPr>
        <mc:AlternateContent>
          <mc:Choice Requires="wps">
            <w:drawing>
              <wp:anchor distT="0" distB="0" distL="114300" distR="114300" simplePos="0" relativeHeight="251750400" behindDoc="0" locked="0" layoutInCell="1" allowOverlap="1" wp14:anchorId="6F06C855" wp14:editId="63BCB54D">
                <wp:simplePos x="0" y="0"/>
                <wp:positionH relativeFrom="column">
                  <wp:posOffset>160702</wp:posOffset>
                </wp:positionH>
                <wp:positionV relativeFrom="paragraph">
                  <wp:posOffset>118729</wp:posOffset>
                </wp:positionV>
                <wp:extent cx="122052" cy="521362"/>
                <wp:effectExtent l="9842" t="161608" r="0" b="192722"/>
                <wp:wrapNone/>
                <wp:docPr id="1742959811" name="Flecha: hacia abajo 68"/>
                <wp:cNvGraphicFramePr/>
                <a:graphic xmlns:a="http://schemas.openxmlformats.org/drawingml/2006/main">
                  <a:graphicData uri="http://schemas.microsoft.com/office/word/2010/wordprocessingShape">
                    <wps:wsp>
                      <wps:cNvSpPr/>
                      <wps:spPr>
                        <a:xfrm rot="3228647">
                          <a:off x="0" y="0"/>
                          <a:ext cx="122052" cy="521362"/>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1627B99C">
              <v:shape id="Flecha: hacia abajo 68" style="position:absolute;margin-left:12.65pt;margin-top:9.35pt;width:9.6pt;height:41.05pt;rotation:3526543fd;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9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" w14:anchorId="782E5874">
                <v:fill type="gradient" color2="#9bc1ff" angle="180" focus="100%" rotate="t">
                  <o:fill v:ext="view" type="gradientUnscaled"/>
                </v:fill>
                <v:shadow on="t" color="black" opacity="22937f" offset="0,.63889mm" origin=",.5"/>
              </v:shape>
            </w:pict>
          </mc:Fallback>
        </mc:AlternateContent>
      </w:r>
      <w:r w:rsidR="007F4668">
        <w:rPr>
          <w:rFonts w:ascii="Arial" w:eastAsia="Arial" w:hAnsi="Arial" w:cs="Arial"/>
          <w:noProof/>
        </w:rPr>
        <mc:AlternateContent>
          <mc:Choice Requires="wps">
            <w:drawing>
              <wp:anchor distT="0" distB="0" distL="114300" distR="114300" simplePos="0" relativeHeight="251748352" behindDoc="0" locked="0" layoutInCell="1" allowOverlap="1" wp14:anchorId="173BDD4D" wp14:editId="65EB62F6">
                <wp:simplePos x="0" y="0"/>
                <wp:positionH relativeFrom="column">
                  <wp:posOffset>907415</wp:posOffset>
                </wp:positionH>
                <wp:positionV relativeFrom="paragraph">
                  <wp:posOffset>294640</wp:posOffset>
                </wp:positionV>
                <wp:extent cx="95250" cy="264160"/>
                <wp:effectExtent l="57150" t="19050" r="57150" b="97790"/>
                <wp:wrapNone/>
                <wp:docPr id="1379941350" name="Flecha: hacia abajo 68"/>
                <wp:cNvGraphicFramePr/>
                <a:graphic xmlns:a="http://schemas.openxmlformats.org/drawingml/2006/main">
                  <a:graphicData uri="http://schemas.microsoft.com/office/word/2010/wordprocessingShape">
                    <wps:wsp>
                      <wps:cNvSpPr/>
                      <wps:spPr>
                        <a:xfrm>
                          <a:off x="0" y="0"/>
                          <a:ext cx="952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04916902">
              <v:shape id="Flecha: hacia abajo 68" style="position:absolute;margin-left:71.45pt;margin-top:23.2pt;width:7.5pt;height:20.8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78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" w14:anchorId="761BCEB2">
                <v:fill type="gradient" color2="#9bc1ff" angle="180" focus="100%" rotate="t">
                  <o:fill v:ext="view" type="gradientUnscaled"/>
                </v:fill>
                <v:shadow on="t" color="black" opacity="22937f" offset="0,.63889mm" origin=",.5"/>
              </v:shape>
            </w:pict>
          </mc:Fallback>
        </mc:AlternateContent>
      </w:r>
    </w:p>
    <w:p w14:paraId="6D21FDA1" w14:textId="6A90B96C" w:rsidR="00E3721B" w:rsidRDefault="00166B87" w:rsidP="00180AE9">
      <w:pPr>
        <w:tabs>
          <w:tab w:val="right" w:pos="8838"/>
        </w:tabs>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39136" behindDoc="0" locked="0" layoutInCell="1" allowOverlap="1" wp14:anchorId="51229000" wp14:editId="77149CCA">
                <wp:simplePos x="0" y="0"/>
                <wp:positionH relativeFrom="column">
                  <wp:posOffset>3009265</wp:posOffset>
                </wp:positionH>
                <wp:positionV relativeFrom="paragraph">
                  <wp:posOffset>310515</wp:posOffset>
                </wp:positionV>
                <wp:extent cx="933450" cy="574040"/>
                <wp:effectExtent l="57150" t="19050" r="76200" b="92710"/>
                <wp:wrapNone/>
                <wp:docPr id="1859595115" name="Diagrama de flujo: proceso alternativo 62"/>
                <wp:cNvGraphicFramePr/>
                <a:graphic xmlns:a="http://schemas.openxmlformats.org/drawingml/2006/main">
                  <a:graphicData uri="http://schemas.microsoft.com/office/word/2010/wordprocessingShape">
                    <wps:wsp>
                      <wps:cNvSpPr/>
                      <wps:spPr>
                        <a:xfrm>
                          <a:off x="0" y="0"/>
                          <a:ext cx="933450" cy="57404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7E33E2C9" w14:textId="20DF8A9F" w:rsidR="00DE1FA1" w:rsidRPr="00180AE9" w:rsidRDefault="00180AE9" w:rsidP="00DE1FA1">
                            <w:pPr>
                              <w:jc w:val="center"/>
                              <w:rPr>
                                <w:sz w:val="20"/>
                                <w:szCs w:val="20"/>
                              </w:rPr>
                            </w:pPr>
                            <w:r w:rsidRPr="00180AE9">
                              <w:rPr>
                                <w:sz w:val="20"/>
                                <w:szCs w:val="20"/>
                              </w:rPr>
                              <w:t>Onicomicosis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229000" id="Diagrama de flujo: proceso alternativo 62" o:spid="_x0000_s1030" type="#_x0000_t176" style="position:absolute;left:0;text-align:left;margin-left:236.95pt;margin-top:24.45pt;width:73.5pt;height:45.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" fillcolor="#4f81bd [3204]" strokecolor="#4579b8 [3044]">
                <v:fill color2="#a7bfde [1620]" rotate="t" angle="180" focus="100%" type="gradient">
                  <o:fill v:ext="view" type="gradientUnscaled"/>
                </v:fill>
                <v:shadow on="t" color="black" opacity="22937f" origin=",.5" offset="0,.63889mm"/>
                <v:textbox>
                  <w:txbxContent>
                    <w:p w14:paraId="7E33E2C9" w14:textId="20DF8A9F" w:rsidR="00DE1FA1" w:rsidRPr="00180AE9" w:rsidRDefault="00180AE9" w:rsidP="00DE1FA1">
                      <w:pPr>
                        <w:jc w:val="center"/>
                        <w:rPr>
                          <w:sz w:val="20"/>
                          <w:szCs w:val="20"/>
                        </w:rPr>
                      </w:pPr>
                      <w:r w:rsidRPr="00180AE9">
                        <w:rPr>
                          <w:sz w:val="20"/>
                          <w:szCs w:val="20"/>
                        </w:rPr>
                        <w:t>Onicomicosis</w:t>
                      </w:r>
                    </w:p>
                  </w:txbxContent>
                </v:textbox>
              </v:shape>
            </w:pict>
          </mc:Fallback>
        </mc:AlternateContent>
      </w:r>
      <w:r w:rsidR="00180AE9">
        <w:rPr>
          <w:rFonts w:ascii="Arial" w:eastAsia="Arial" w:hAnsi="Arial" w:cs="Arial"/>
          <w:noProof/>
        </w:rPr>
        <mc:AlternateContent>
          <mc:Choice Requires="wps">
            <w:drawing>
              <wp:anchor distT="0" distB="0" distL="114300" distR="114300" simplePos="0" relativeHeight="251760640" behindDoc="0" locked="0" layoutInCell="1" allowOverlap="1" wp14:anchorId="00722491" wp14:editId="4D916C1E">
                <wp:simplePos x="0" y="0"/>
                <wp:positionH relativeFrom="column">
                  <wp:posOffset>3448050</wp:posOffset>
                </wp:positionH>
                <wp:positionV relativeFrom="paragraph">
                  <wp:posOffset>8255</wp:posOffset>
                </wp:positionV>
                <wp:extent cx="95250" cy="264160"/>
                <wp:effectExtent l="57150" t="19050" r="57150" b="97790"/>
                <wp:wrapNone/>
                <wp:docPr id="1815256893" name="Flecha: hacia abajo 68"/>
                <wp:cNvGraphicFramePr/>
                <a:graphic xmlns:a="http://schemas.openxmlformats.org/drawingml/2006/main">
                  <a:graphicData uri="http://schemas.microsoft.com/office/word/2010/wordprocessingShape">
                    <wps:wsp>
                      <wps:cNvSpPr/>
                      <wps:spPr>
                        <a:xfrm>
                          <a:off x="0" y="0"/>
                          <a:ext cx="952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470B2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68" o:spid="_x0000_s1026" type="#_x0000_t67" style="position:absolute;margin-left:271.5pt;margin-top:.65pt;width:7.5pt;height:20.8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" adj="17808" fillcolor="#3f80cd" strokecolor="#4a7ebb">
                <v:fill color2="#9bc1ff" rotate="t" angle="180" focus="100%" type="gradient">
                  <o:fill v:ext="view" type="gradientUnscaled"/>
                </v:fill>
                <v:shadow on="t" color="black" opacity="22937f" origin=",.5" offset="0,.63889mm"/>
              </v:shape>
            </w:pict>
          </mc:Fallback>
        </mc:AlternateContent>
      </w:r>
      <w:r w:rsidR="007F4668">
        <w:rPr>
          <w:rFonts w:ascii="Arial" w:eastAsia="Arial" w:hAnsi="Arial" w:cs="Arial"/>
          <w:noProof/>
        </w:rPr>
        <mc:AlternateContent>
          <mc:Choice Requires="wps">
            <w:drawing>
              <wp:anchor distT="0" distB="0" distL="114300" distR="114300" simplePos="0" relativeHeight="251732992" behindDoc="0" locked="0" layoutInCell="1" allowOverlap="1" wp14:anchorId="32AB668A" wp14:editId="177B5022">
                <wp:simplePos x="0" y="0"/>
                <wp:positionH relativeFrom="column">
                  <wp:posOffset>-578485</wp:posOffset>
                </wp:positionH>
                <wp:positionV relativeFrom="paragraph">
                  <wp:posOffset>228600</wp:posOffset>
                </wp:positionV>
                <wp:extent cx="914400" cy="666750"/>
                <wp:effectExtent l="57150" t="19050" r="76200" b="95250"/>
                <wp:wrapNone/>
                <wp:docPr id="1083753116" name="Diagrama de flujo: proceso alternativo 56"/>
                <wp:cNvGraphicFramePr/>
                <a:graphic xmlns:a="http://schemas.openxmlformats.org/drawingml/2006/main">
                  <a:graphicData uri="http://schemas.microsoft.com/office/word/2010/wordprocessingShape">
                    <wps:wsp>
                      <wps:cNvSpPr/>
                      <wps:spPr>
                        <a:xfrm>
                          <a:off x="0" y="0"/>
                          <a:ext cx="914400" cy="66675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1A00ABC2" w14:textId="7CE851E0" w:rsidR="00E3721B" w:rsidRDefault="00E3721B" w:rsidP="00E3721B">
                            <w:pPr>
                              <w:jc w:val="center"/>
                            </w:pPr>
                            <w:r>
                              <w:t>Tamizar ingle, axila, recto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2AB668A" id="Diagrama de flujo: proceso alternativo 56" o:spid="_x0000_s1031" type="#_x0000_t176" style="position:absolute;left:0;text-align:left;margin-left:-45.55pt;margin-top:18pt;width:1in;height:52.5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" fillcolor="#4f81bd [3204]" strokecolor="#4579b8 [3044]">
                <v:fill color2="#a7bfde [1620]" rotate="t" angle="180" focus="100%" type="gradient">
                  <o:fill v:ext="view" type="gradientUnscaled"/>
                </v:fill>
                <v:shadow on="t" color="black" opacity="22937f" origin=",.5" offset="0,.63889mm"/>
                <v:textbox>
                  <w:txbxContent>
                    <w:p w14:paraId="1A00ABC2" w14:textId="7CE851E0" w:rsidR="00E3721B" w:rsidRDefault="00E3721B" w:rsidP="00E3721B">
                      <w:pPr>
                        <w:jc w:val="center"/>
                      </w:pPr>
                      <w:r>
                        <w:t>Tamizar ingle, axila, recto</w:t>
                      </w:r>
                    </w:p>
                  </w:txbxContent>
                </v:textbox>
              </v:shape>
            </w:pict>
          </mc:Fallback>
        </mc:AlternateContent>
      </w:r>
      <w:r w:rsidR="00DE1FA1">
        <w:rPr>
          <w:rFonts w:ascii="Arial" w:eastAsia="Arial" w:hAnsi="Arial" w:cs="Arial"/>
          <w:noProof/>
        </w:rPr>
        <mc:AlternateContent>
          <mc:Choice Requires="wps">
            <w:drawing>
              <wp:anchor distT="0" distB="0" distL="114300" distR="114300" simplePos="0" relativeHeight="251741184" behindDoc="0" locked="0" layoutInCell="1" allowOverlap="1" wp14:anchorId="1211870C" wp14:editId="13B12430">
                <wp:simplePos x="0" y="0"/>
                <wp:positionH relativeFrom="column">
                  <wp:posOffset>5339715</wp:posOffset>
                </wp:positionH>
                <wp:positionV relativeFrom="paragraph">
                  <wp:posOffset>247650</wp:posOffset>
                </wp:positionV>
                <wp:extent cx="914400" cy="612648"/>
                <wp:effectExtent l="57150" t="19050" r="76200" b="92710"/>
                <wp:wrapNone/>
                <wp:docPr id="1330379421" name="Diagrama de flujo: proceso alternativo 64"/>
                <wp:cNvGraphicFramePr/>
                <a:graphic xmlns:a="http://schemas.openxmlformats.org/drawingml/2006/main">
                  <a:graphicData uri="http://schemas.microsoft.com/office/word/2010/wordprocessingShape">
                    <wps:wsp>
                      <wps:cNvSpPr/>
                      <wps:spPr>
                        <a:xfrm>
                          <a:off x="0" y="0"/>
                          <a:ext cx="914400" cy="612648"/>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075BEC8D" w14:textId="559D7F2C" w:rsidR="00DE1FA1" w:rsidRDefault="00DE1FA1" w:rsidP="00DE1FA1">
                            <w:pPr>
                              <w:jc w:val="center"/>
                            </w:pPr>
                            <w:r>
                              <w:t>Lesiones/</w:t>
                            </w:r>
                            <w:r w:rsidR="007F4668">
                              <w:t xml:space="preserve"> </w:t>
                            </w:r>
                            <w:r w:rsidRPr="007F4668">
                              <w:rPr>
                                <w:sz w:val="20"/>
                                <w:szCs w:val="20"/>
                              </w:rPr>
                              <w:t>ulceracione</w:t>
                            </w:r>
                            <w: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11870C" id="Diagrama de flujo: proceso alternativo 64" o:spid="_x0000_s1032" type="#_x0000_t176" style="position:absolute;left:0;text-align:left;margin-left:420.45pt;margin-top:19.5pt;width:1in;height:48.25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" fillcolor="#4f81bd [3204]" strokecolor="#4579b8 [3044]">
                <v:fill color2="#a7bfde [1620]" rotate="t" angle="180" focus="100%" type="gradient">
                  <o:fill v:ext="view" type="gradientUnscaled"/>
                </v:fill>
                <v:shadow on="t" color="black" opacity="22937f" origin=",.5" offset="0,.63889mm"/>
                <v:textbox>
                  <w:txbxContent>
                    <w:p w14:paraId="075BEC8D" w14:textId="559D7F2C" w:rsidR="00DE1FA1" w:rsidRDefault="00DE1FA1" w:rsidP="00DE1FA1">
                      <w:pPr>
                        <w:jc w:val="center"/>
                      </w:pPr>
                      <w:r>
                        <w:t>Lesiones/</w:t>
                      </w:r>
                      <w:r w:rsidR="007F4668">
                        <w:t xml:space="preserve"> </w:t>
                      </w:r>
                      <w:r w:rsidRPr="007F4668">
                        <w:rPr>
                          <w:sz w:val="20"/>
                          <w:szCs w:val="20"/>
                        </w:rPr>
                        <w:t>ulceracione</w:t>
                      </w:r>
                      <w:r>
                        <w:t>s</w:t>
                      </w:r>
                    </w:p>
                  </w:txbxContent>
                </v:textbox>
              </v:shape>
            </w:pict>
          </mc:Fallback>
        </mc:AlternateContent>
      </w:r>
      <w:r w:rsidR="00DE1FA1">
        <w:rPr>
          <w:rFonts w:ascii="Arial" w:eastAsia="Arial" w:hAnsi="Arial" w:cs="Arial"/>
          <w:noProof/>
        </w:rPr>
        <mc:AlternateContent>
          <mc:Choice Requires="wps">
            <w:drawing>
              <wp:anchor distT="0" distB="0" distL="114300" distR="114300" simplePos="0" relativeHeight="251734016" behindDoc="0" locked="0" layoutInCell="1" allowOverlap="1" wp14:anchorId="732677AD" wp14:editId="0836E357">
                <wp:simplePos x="0" y="0"/>
                <wp:positionH relativeFrom="column">
                  <wp:posOffset>1510665</wp:posOffset>
                </wp:positionH>
                <wp:positionV relativeFrom="paragraph">
                  <wp:posOffset>209550</wp:posOffset>
                </wp:positionV>
                <wp:extent cx="914400" cy="704850"/>
                <wp:effectExtent l="57150" t="19050" r="76200" b="95250"/>
                <wp:wrapNone/>
                <wp:docPr id="958405931" name="Diagrama de flujo: proceso alternativo 57"/>
                <wp:cNvGraphicFramePr/>
                <a:graphic xmlns:a="http://schemas.openxmlformats.org/drawingml/2006/main">
                  <a:graphicData uri="http://schemas.microsoft.com/office/word/2010/wordprocessingShape">
                    <wps:wsp>
                      <wps:cNvSpPr/>
                      <wps:spPr>
                        <a:xfrm>
                          <a:off x="0" y="0"/>
                          <a:ext cx="914400" cy="70485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682A5822" w14:textId="44021C9B" w:rsidR="00E3721B" w:rsidRPr="00DE1FA1" w:rsidRDefault="00E3721B" w:rsidP="00E3721B">
                            <w:pPr>
                              <w:jc w:val="center"/>
                              <w:rPr>
                                <w:sz w:val="20"/>
                                <w:szCs w:val="20"/>
                              </w:rPr>
                            </w:pPr>
                            <w:r w:rsidRPr="00DE1FA1">
                              <w:rPr>
                                <w:sz w:val="20"/>
                                <w:szCs w:val="20"/>
                              </w:rPr>
                              <w:t>Presencia nódulos</w:t>
                            </w:r>
                            <w:r w:rsidR="00DE1FA1" w:rsidRPr="00DE1FA1">
                              <w:rPr>
                                <w:sz w:val="20"/>
                                <w:szCs w:val="20"/>
                              </w:rPr>
                              <w:t xml:space="preserve"> </w:t>
                            </w:r>
                            <w:r w:rsidR="00DE1FA1" w:rsidRPr="00052B7A">
                              <w:rPr>
                                <w:sz w:val="18"/>
                                <w:szCs w:val="18"/>
                              </w:rPr>
                              <w:t>subcutáneo</w:t>
                            </w:r>
                            <w:r w:rsidR="00DE1FA1" w:rsidRPr="00DE1FA1">
                              <w:rPr>
                                <w:sz w:val="20"/>
                                <w:szCs w:val="20"/>
                              </w:rPr>
                              <w:t>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32677AD" id="Diagrama de flujo: proceso alternativo 57" o:spid="_x0000_s1033" type="#_x0000_t176" style="position:absolute;left:0;text-align:left;margin-left:118.95pt;margin-top:16.5pt;width:1in;height:55.5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" fillcolor="#4f81bd [3204]" strokecolor="#4579b8 [3044]">
                <v:fill color2="#a7bfde [1620]" rotate="t" angle="180" focus="100%" type="gradient">
                  <o:fill v:ext="view" type="gradientUnscaled"/>
                </v:fill>
                <v:shadow on="t" color="black" opacity="22937f" origin=",.5" offset="0,.63889mm"/>
                <v:textbox>
                  <w:txbxContent>
                    <w:p w14:paraId="682A5822" w14:textId="44021C9B" w:rsidR="00E3721B" w:rsidRPr="00DE1FA1" w:rsidRDefault="00E3721B" w:rsidP="00E3721B">
                      <w:pPr>
                        <w:jc w:val="center"/>
                        <w:rPr>
                          <w:sz w:val="20"/>
                          <w:szCs w:val="20"/>
                        </w:rPr>
                      </w:pPr>
                      <w:r w:rsidRPr="00DE1FA1">
                        <w:rPr>
                          <w:sz w:val="20"/>
                          <w:szCs w:val="20"/>
                        </w:rPr>
                        <w:t>Presencia nódulos</w:t>
                      </w:r>
                      <w:r w:rsidR="00DE1FA1" w:rsidRPr="00DE1FA1">
                        <w:rPr>
                          <w:sz w:val="20"/>
                          <w:szCs w:val="20"/>
                        </w:rPr>
                        <w:t xml:space="preserve"> </w:t>
                      </w:r>
                      <w:r w:rsidR="00DE1FA1" w:rsidRPr="00052B7A">
                        <w:rPr>
                          <w:sz w:val="18"/>
                          <w:szCs w:val="18"/>
                        </w:rPr>
                        <w:t>subcutáneo</w:t>
                      </w:r>
                      <w:r w:rsidR="00DE1FA1" w:rsidRPr="00DE1FA1">
                        <w:rPr>
                          <w:sz w:val="20"/>
                          <w:szCs w:val="20"/>
                        </w:rPr>
                        <w:t>sos</w:t>
                      </w:r>
                    </w:p>
                  </w:txbxContent>
                </v:textbox>
              </v:shape>
            </w:pict>
          </mc:Fallback>
        </mc:AlternateContent>
      </w:r>
      <w:r w:rsidR="00DE1FA1">
        <w:rPr>
          <w:rFonts w:ascii="Arial" w:eastAsia="Arial" w:hAnsi="Arial" w:cs="Arial"/>
          <w:noProof/>
        </w:rPr>
        <mc:AlternateContent>
          <mc:Choice Requires="wps">
            <w:drawing>
              <wp:anchor distT="0" distB="0" distL="114300" distR="114300" simplePos="0" relativeHeight="251735040" behindDoc="0" locked="0" layoutInCell="1" allowOverlap="1" wp14:anchorId="218FAC60" wp14:editId="65AA203A">
                <wp:simplePos x="0" y="0"/>
                <wp:positionH relativeFrom="column">
                  <wp:posOffset>488315</wp:posOffset>
                </wp:positionH>
                <wp:positionV relativeFrom="paragraph">
                  <wp:posOffset>222250</wp:posOffset>
                </wp:positionV>
                <wp:extent cx="914400" cy="685800"/>
                <wp:effectExtent l="57150" t="19050" r="76200" b="95250"/>
                <wp:wrapNone/>
                <wp:docPr id="575802145" name="Diagrama de flujo: proceso alternativo 58"/>
                <wp:cNvGraphicFramePr/>
                <a:graphic xmlns:a="http://schemas.openxmlformats.org/drawingml/2006/main">
                  <a:graphicData uri="http://schemas.microsoft.com/office/word/2010/wordprocessingShape">
                    <wps:wsp>
                      <wps:cNvSpPr/>
                      <wps:spPr>
                        <a:xfrm>
                          <a:off x="0" y="0"/>
                          <a:ext cx="914400" cy="68580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60C11CDA" w14:textId="768B7B13" w:rsidR="00DE1FA1" w:rsidRDefault="00DE1FA1" w:rsidP="00DE1FA1">
                            <w:pPr>
                              <w:jc w:val="center"/>
                            </w:pPr>
                            <w:r>
                              <w:t>Lesiones máculo-papulares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18FAC60" id="Diagrama de flujo: proceso alternativo 58" o:spid="_x0000_s1034" type="#_x0000_t176" style="position:absolute;left:0;text-align:left;margin-left:38.45pt;margin-top:17.5pt;width:1in;height:54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" fillcolor="#4f81bd [3204]" strokecolor="#4579b8 [3044]">
                <v:fill color2="#a7bfde [1620]" rotate="t" angle="180" focus="100%" type="gradient">
                  <o:fill v:ext="view" type="gradientUnscaled"/>
                </v:fill>
                <v:shadow on="t" color="black" opacity="22937f" origin=",.5" offset="0,.63889mm"/>
                <v:textbox>
                  <w:txbxContent>
                    <w:p w14:paraId="60C11CDA" w14:textId="768B7B13" w:rsidR="00DE1FA1" w:rsidRDefault="00DE1FA1" w:rsidP="00DE1FA1">
                      <w:pPr>
                        <w:jc w:val="center"/>
                      </w:pPr>
                      <w:r>
                        <w:t>Lesiones máculo-papulares</w:t>
                      </w:r>
                    </w:p>
                  </w:txbxContent>
                </v:textbox>
              </v:shape>
            </w:pict>
          </mc:Fallback>
        </mc:AlternateContent>
      </w:r>
      <w:r w:rsidR="00180AE9">
        <w:rPr>
          <w:rFonts w:ascii="Arial" w:eastAsia="Arial" w:hAnsi="Arial" w:cs="Arial"/>
        </w:rPr>
        <w:tab/>
      </w:r>
    </w:p>
    <w:p w14:paraId="014A862D" w14:textId="7D635519" w:rsidR="00E3721B" w:rsidRDefault="00E3721B">
      <w:pPr>
        <w:spacing w:line="360" w:lineRule="auto"/>
        <w:jc w:val="both"/>
        <w:rPr>
          <w:rFonts w:ascii="Arial" w:eastAsia="Arial" w:hAnsi="Arial" w:cs="Arial"/>
        </w:rPr>
      </w:pPr>
    </w:p>
    <w:p w14:paraId="58597D78" w14:textId="59E00618" w:rsidR="00E3721B" w:rsidRDefault="00FC6437">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62688" behindDoc="0" locked="0" layoutInCell="1" allowOverlap="1" wp14:anchorId="67138D7B" wp14:editId="3A34AB0C">
                <wp:simplePos x="0" y="0"/>
                <wp:positionH relativeFrom="column">
                  <wp:posOffset>3460115</wp:posOffset>
                </wp:positionH>
                <wp:positionV relativeFrom="paragraph">
                  <wp:posOffset>273050</wp:posOffset>
                </wp:positionV>
                <wp:extent cx="95250" cy="264160"/>
                <wp:effectExtent l="57150" t="19050" r="57150" b="97790"/>
                <wp:wrapNone/>
                <wp:docPr id="1085708267" name="Flecha: hacia abajo 68"/>
                <wp:cNvGraphicFramePr/>
                <a:graphic xmlns:a="http://schemas.openxmlformats.org/drawingml/2006/main">
                  <a:graphicData uri="http://schemas.microsoft.com/office/word/2010/wordprocessingShape">
                    <wps:wsp>
                      <wps:cNvSpPr/>
                      <wps:spPr>
                        <a:xfrm>
                          <a:off x="0" y="0"/>
                          <a:ext cx="952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E91D9B" id="Flecha: hacia abajo 68" o:spid="_x0000_s1026" type="#_x0000_t67" style="position:absolute;margin-left:272.45pt;margin-top:21.5pt;width:7.5pt;height:20.8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" adj="17808" fillcolor="#3f80cd" strokecolor="#4a7ebb">
                <v:fill color2="#9bc1ff" rotate="t" angle="180" focus="100%" type="gradient">
                  <o:fill v:ext="view" type="gradientUnscaled"/>
                </v:fill>
                <v:shadow on="t" color="black" opacity="22937f" origin=",.5" offset="0,.63889mm"/>
              </v:shape>
            </w:pict>
          </mc:Fallback>
        </mc:AlternateContent>
      </w:r>
      <w:r w:rsidR="00180AE9">
        <w:rPr>
          <w:rFonts w:ascii="Arial" w:eastAsia="Arial" w:hAnsi="Arial" w:cs="Arial"/>
          <w:noProof/>
        </w:rPr>
        <mc:AlternateContent>
          <mc:Choice Requires="wps">
            <w:drawing>
              <wp:anchor distT="0" distB="0" distL="114300" distR="114300" simplePos="0" relativeHeight="251766784" behindDoc="0" locked="0" layoutInCell="1" allowOverlap="1" wp14:anchorId="77F8283B" wp14:editId="48FF953D">
                <wp:simplePos x="0" y="0"/>
                <wp:positionH relativeFrom="column">
                  <wp:posOffset>5778500</wp:posOffset>
                </wp:positionH>
                <wp:positionV relativeFrom="paragraph">
                  <wp:posOffset>222250</wp:posOffset>
                </wp:positionV>
                <wp:extent cx="95250" cy="264160"/>
                <wp:effectExtent l="57150" t="19050" r="57150" b="97790"/>
                <wp:wrapNone/>
                <wp:docPr id="1249004373" name="Flecha: hacia abajo 68"/>
                <wp:cNvGraphicFramePr/>
                <a:graphic xmlns:a="http://schemas.openxmlformats.org/drawingml/2006/main">
                  <a:graphicData uri="http://schemas.microsoft.com/office/word/2010/wordprocessingShape">
                    <wps:wsp>
                      <wps:cNvSpPr/>
                      <wps:spPr>
                        <a:xfrm>
                          <a:off x="0" y="0"/>
                          <a:ext cx="952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9976CF" id="Flecha: hacia abajo 68" o:spid="_x0000_s1026" type="#_x0000_t67" style="position:absolute;margin-left:455pt;margin-top:17.5pt;width:7.5pt;height:20.8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" adj="17808" fillcolor="#3f80cd" strokecolor="#4a7ebb">
                <v:fill color2="#9bc1ff" rotate="t" angle="180" focus="100%" type="gradient">
                  <o:fill v:ext="view" type="gradientUnscaled"/>
                </v:fill>
                <v:shadow on="t" color="black" opacity="22937f" origin=",.5" offset="0,.63889mm"/>
              </v:shape>
            </w:pict>
          </mc:Fallback>
        </mc:AlternateContent>
      </w:r>
      <w:r w:rsidR="007F4668">
        <w:rPr>
          <w:rFonts w:ascii="Arial" w:eastAsia="Arial" w:hAnsi="Arial" w:cs="Arial"/>
          <w:noProof/>
        </w:rPr>
        <mc:AlternateContent>
          <mc:Choice Requires="wps">
            <w:drawing>
              <wp:anchor distT="0" distB="0" distL="114300" distR="114300" simplePos="0" relativeHeight="251758592" behindDoc="0" locked="0" layoutInCell="1" allowOverlap="1" wp14:anchorId="1B277D29" wp14:editId="18D76C6A">
                <wp:simplePos x="0" y="0"/>
                <wp:positionH relativeFrom="column">
                  <wp:posOffset>2005965</wp:posOffset>
                </wp:positionH>
                <wp:positionV relativeFrom="paragraph">
                  <wp:posOffset>280670</wp:posOffset>
                </wp:positionV>
                <wp:extent cx="107950" cy="257810"/>
                <wp:effectExtent l="57150" t="19050" r="44450" b="104140"/>
                <wp:wrapNone/>
                <wp:docPr id="1879692498" name="Flecha: hacia abajo 68"/>
                <wp:cNvGraphicFramePr/>
                <a:graphic xmlns:a="http://schemas.openxmlformats.org/drawingml/2006/main">
                  <a:graphicData uri="http://schemas.microsoft.com/office/word/2010/wordprocessingShape">
                    <wps:wsp>
                      <wps:cNvSpPr/>
                      <wps:spPr>
                        <a:xfrm flipH="1">
                          <a:off x="0" y="0"/>
                          <a:ext cx="107950" cy="25781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1BCA57C6">
              <v:shape id="Flecha: hacia abajo 68" style="position:absolute;margin-left:157.95pt;margin-top:22.1pt;width:8.5pt;height:20.3pt;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7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" w14:anchorId="12C59D6E">
                <v:fill type="gradient" color2="#9bc1ff" angle="180" focus="100%" rotate="t">
                  <o:fill v:ext="view" type="gradientUnscaled"/>
                </v:fill>
                <v:shadow on="t" color="black" opacity="22937f" offset="0,.63889mm" origin=",.5"/>
              </v:shape>
            </w:pict>
          </mc:Fallback>
        </mc:AlternateContent>
      </w:r>
      <w:r w:rsidR="007F4668">
        <w:rPr>
          <w:rFonts w:ascii="Arial" w:eastAsia="Arial" w:hAnsi="Arial" w:cs="Arial"/>
          <w:noProof/>
        </w:rPr>
        <mc:AlternateContent>
          <mc:Choice Requires="wps">
            <w:drawing>
              <wp:anchor distT="0" distB="0" distL="114300" distR="114300" simplePos="0" relativeHeight="251756544" behindDoc="0" locked="0" layoutInCell="1" allowOverlap="1" wp14:anchorId="51437D22" wp14:editId="680710AA">
                <wp:simplePos x="0" y="0"/>
                <wp:positionH relativeFrom="column">
                  <wp:posOffset>869315</wp:posOffset>
                </wp:positionH>
                <wp:positionV relativeFrom="paragraph">
                  <wp:posOffset>255270</wp:posOffset>
                </wp:positionV>
                <wp:extent cx="107950" cy="264160"/>
                <wp:effectExtent l="57150" t="19050" r="44450" b="97790"/>
                <wp:wrapNone/>
                <wp:docPr id="71348887" name="Flecha: hacia abajo 68"/>
                <wp:cNvGraphicFramePr/>
                <a:graphic xmlns:a="http://schemas.openxmlformats.org/drawingml/2006/main">
                  <a:graphicData uri="http://schemas.microsoft.com/office/word/2010/wordprocessingShape">
                    <wps:wsp>
                      <wps:cNvSpPr/>
                      <wps:spPr>
                        <a:xfrm>
                          <a:off x="0" y="0"/>
                          <a:ext cx="1079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35F4EEB5">
              <v:shape id="Flecha: hacia abajo 68" style="position:absolute;margin-left:68.45pt;margin-top:20.1pt;width:8.5pt;height:20.8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7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" w14:anchorId="6C4DE93A">
                <v:fill type="gradient" color2="#9bc1ff" angle="180" focus="100%" rotate="t">
                  <o:fill v:ext="view" type="gradientUnscaled"/>
                </v:fill>
                <v:shadow on="t" color="black" opacity="22937f" offset="0,.63889mm" origin=",.5"/>
              </v:shape>
            </w:pict>
          </mc:Fallback>
        </mc:AlternateContent>
      </w:r>
      <w:r w:rsidR="007F4668">
        <w:rPr>
          <w:rFonts w:ascii="Arial" w:eastAsia="Arial" w:hAnsi="Arial" w:cs="Arial"/>
          <w:noProof/>
        </w:rPr>
        <mc:AlternateContent>
          <mc:Choice Requires="wps">
            <w:drawing>
              <wp:anchor distT="0" distB="0" distL="114300" distR="114300" simplePos="0" relativeHeight="251754496" behindDoc="0" locked="0" layoutInCell="1" allowOverlap="1" wp14:anchorId="70E4118A" wp14:editId="3B1D39FB">
                <wp:simplePos x="0" y="0"/>
                <wp:positionH relativeFrom="column">
                  <wp:posOffset>-121285</wp:posOffset>
                </wp:positionH>
                <wp:positionV relativeFrom="paragraph">
                  <wp:posOffset>261620</wp:posOffset>
                </wp:positionV>
                <wp:extent cx="107950" cy="264160"/>
                <wp:effectExtent l="57150" t="19050" r="44450" b="97790"/>
                <wp:wrapNone/>
                <wp:docPr id="92435302" name="Flecha: hacia abajo 68"/>
                <wp:cNvGraphicFramePr/>
                <a:graphic xmlns:a="http://schemas.openxmlformats.org/drawingml/2006/main">
                  <a:graphicData uri="http://schemas.microsoft.com/office/word/2010/wordprocessingShape">
                    <wps:wsp>
                      <wps:cNvSpPr/>
                      <wps:spPr>
                        <a:xfrm>
                          <a:off x="0" y="0"/>
                          <a:ext cx="107950" cy="264160"/>
                        </a:xfrm>
                        <a:prstGeom prst="downArrow">
                          <a:avLst>
                            <a:gd name="adj1" fmla="val 50000"/>
                            <a:gd name="adj2" fmla="val 48689"/>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dgm="http://schemas.openxmlformats.org/drawingml/2006/diagram">
            <w:pict w14:anchorId="1D210E54">
              <v:shape id="Flecha: hacia abajo 68" style="position:absolute;margin-left:-9.55pt;margin-top:20.6pt;width:8.5pt;height:20.8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f80cd" strokecolor="#4a7ebb" type="#_x0000_t67" adj="17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" w14:anchorId="1964447E">
                <v:fill type="gradient" color2="#9bc1ff" angle="180" focus="100%" rotate="t">
                  <o:fill v:ext="view" type="gradientUnscaled"/>
                </v:fill>
                <v:shadow on="t" color="black" opacity="22937f" offset="0,.63889mm" origin=",.5"/>
              </v:shape>
            </w:pict>
          </mc:Fallback>
        </mc:AlternateContent>
      </w:r>
    </w:p>
    <w:p w14:paraId="3C3FE11A" w14:textId="3CB93FE1" w:rsidR="00E3721B" w:rsidRDefault="00166B87">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40160" behindDoc="0" locked="0" layoutInCell="1" allowOverlap="1" wp14:anchorId="311F53B8" wp14:editId="7DDBAB6F">
                <wp:simplePos x="0" y="0"/>
                <wp:positionH relativeFrom="column">
                  <wp:posOffset>2990215</wp:posOffset>
                </wp:positionH>
                <wp:positionV relativeFrom="paragraph">
                  <wp:posOffset>216535</wp:posOffset>
                </wp:positionV>
                <wp:extent cx="1028700" cy="1568450"/>
                <wp:effectExtent l="57150" t="19050" r="76200" b="88900"/>
                <wp:wrapNone/>
                <wp:docPr id="849873097" name="Diagrama de flujo: proceso alternativo 63"/>
                <wp:cNvGraphicFramePr/>
                <a:graphic xmlns:a="http://schemas.openxmlformats.org/drawingml/2006/main">
                  <a:graphicData uri="http://schemas.microsoft.com/office/word/2010/wordprocessingShape">
                    <wps:wsp>
                      <wps:cNvSpPr/>
                      <wps:spPr>
                        <a:xfrm>
                          <a:off x="0" y="0"/>
                          <a:ext cx="1028700" cy="156845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22FE53F6" w14:textId="428DCB7E" w:rsidR="00DE1FA1" w:rsidRDefault="00DE1FA1" w:rsidP="00DE1FA1">
                            <w:pPr>
                              <w:jc w:val="center"/>
                              <w:rPr>
                                <w:sz w:val="18"/>
                                <w:szCs w:val="18"/>
                              </w:rPr>
                            </w:pPr>
                            <w:r w:rsidRPr="00F3008E">
                              <w:rPr>
                                <w:sz w:val="18"/>
                                <w:szCs w:val="18"/>
                              </w:rPr>
                              <w:t>E</w:t>
                            </w:r>
                            <w:r w:rsidR="00F3008E" w:rsidRPr="00F3008E">
                              <w:rPr>
                                <w:sz w:val="18"/>
                                <w:szCs w:val="18"/>
                              </w:rPr>
                              <w:t xml:space="preserve">xamen directo </w:t>
                            </w:r>
                            <w:r w:rsidRPr="00F3008E">
                              <w:rPr>
                                <w:sz w:val="18"/>
                                <w:szCs w:val="18"/>
                              </w:rPr>
                              <w:t>y cultivo por</w:t>
                            </w:r>
                            <w:r>
                              <w:t xml:space="preserve"> </w:t>
                            </w:r>
                            <w:r w:rsidRPr="00F3008E">
                              <w:rPr>
                                <w:sz w:val="18"/>
                                <w:szCs w:val="18"/>
                              </w:rPr>
                              <w:t>Hongos</w:t>
                            </w:r>
                          </w:p>
                          <w:p w14:paraId="4C7585D8" w14:textId="20F822CC" w:rsidR="00FC6437" w:rsidRDefault="00FC6437" w:rsidP="00DE1FA1">
                            <w:pPr>
                              <w:jc w:val="center"/>
                              <w:rPr>
                                <w:sz w:val="18"/>
                                <w:szCs w:val="18"/>
                              </w:rPr>
                            </w:pPr>
                            <w:r>
                              <w:rPr>
                                <w:sz w:val="18"/>
                                <w:szCs w:val="18"/>
                              </w:rPr>
                              <w:t>Fusarium sp</w:t>
                            </w:r>
                          </w:p>
                          <w:p w14:paraId="5BFFA162" w14:textId="60B01162" w:rsidR="00FC6437" w:rsidRDefault="00FC6437" w:rsidP="00DE1FA1">
                            <w:pPr>
                              <w:jc w:val="center"/>
                              <w:rPr>
                                <w:sz w:val="18"/>
                                <w:szCs w:val="18"/>
                              </w:rPr>
                            </w:pPr>
                            <w:r>
                              <w:rPr>
                                <w:sz w:val="18"/>
                                <w:szCs w:val="18"/>
                              </w:rPr>
                              <w:t>Candidiasis</w:t>
                            </w:r>
                          </w:p>
                          <w:p w14:paraId="202D9F80" w14:textId="3AD5244E" w:rsidR="00FC6437" w:rsidRPr="00F3008E" w:rsidRDefault="00FC6437" w:rsidP="00DE1FA1">
                            <w:pPr>
                              <w:jc w:val="center"/>
                              <w:rPr>
                                <w:sz w:val="18"/>
                                <w:szCs w:val="18"/>
                              </w:rPr>
                            </w:pPr>
                            <w:r>
                              <w:rPr>
                                <w:sz w:val="18"/>
                                <w:szCs w:val="18"/>
                              </w:rPr>
                              <w:t>Dermatofitos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F53B8" id="Diagrama de flujo: proceso alternativo 63" o:spid="_x0000_s1035" type="#_x0000_t176" style="position:absolute;left:0;text-align:left;margin-left:235.45pt;margin-top:17.05pt;width:81pt;height:12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" fillcolor="#4f81bd [3204]" strokecolor="#4579b8 [3044]">
                <v:fill color2="#a7bfde [1620]" rotate="t" angle="180" focus="100%" type="gradient">
                  <o:fill v:ext="view" type="gradientUnscaled"/>
                </v:fill>
                <v:shadow on="t" color="black" opacity="22937f" origin=",.5" offset="0,.63889mm"/>
                <v:textbox>
                  <w:txbxContent>
                    <w:p w14:paraId="22FE53F6" w14:textId="428DCB7E" w:rsidR="00DE1FA1" w:rsidRDefault="00DE1FA1" w:rsidP="00DE1FA1">
                      <w:pPr>
                        <w:jc w:val="center"/>
                        <w:rPr>
                          <w:sz w:val="18"/>
                          <w:szCs w:val="18"/>
                        </w:rPr>
                      </w:pPr>
                      <w:r w:rsidRPr="00F3008E">
                        <w:rPr>
                          <w:sz w:val="18"/>
                          <w:szCs w:val="18"/>
                        </w:rPr>
                        <w:t>E</w:t>
                      </w:r>
                      <w:r w:rsidR="00F3008E" w:rsidRPr="00F3008E">
                        <w:rPr>
                          <w:sz w:val="18"/>
                          <w:szCs w:val="18"/>
                        </w:rPr>
                        <w:t xml:space="preserve">xamen directo </w:t>
                      </w:r>
                      <w:r w:rsidRPr="00F3008E">
                        <w:rPr>
                          <w:sz w:val="18"/>
                          <w:szCs w:val="18"/>
                        </w:rPr>
                        <w:t>y cultivo por</w:t>
                      </w:r>
                      <w:r>
                        <w:t xml:space="preserve"> </w:t>
                      </w:r>
                      <w:r w:rsidRPr="00F3008E">
                        <w:rPr>
                          <w:sz w:val="18"/>
                          <w:szCs w:val="18"/>
                        </w:rPr>
                        <w:t>Hongos</w:t>
                      </w:r>
                    </w:p>
                    <w:p w14:paraId="4C7585D8" w14:textId="20F822CC" w:rsidR="00FC6437" w:rsidRDefault="00FC6437" w:rsidP="00DE1FA1">
                      <w:pPr>
                        <w:jc w:val="center"/>
                        <w:rPr>
                          <w:sz w:val="18"/>
                          <w:szCs w:val="18"/>
                        </w:rPr>
                      </w:pPr>
                      <w:r>
                        <w:rPr>
                          <w:sz w:val="18"/>
                          <w:szCs w:val="18"/>
                        </w:rPr>
                        <w:t>Fusarium sp</w:t>
                      </w:r>
                    </w:p>
                    <w:p w14:paraId="5BFFA162" w14:textId="60B01162" w:rsidR="00FC6437" w:rsidRDefault="00FC6437" w:rsidP="00DE1FA1">
                      <w:pPr>
                        <w:jc w:val="center"/>
                        <w:rPr>
                          <w:sz w:val="18"/>
                          <w:szCs w:val="18"/>
                        </w:rPr>
                      </w:pPr>
                      <w:r>
                        <w:rPr>
                          <w:sz w:val="18"/>
                          <w:szCs w:val="18"/>
                        </w:rPr>
                        <w:t>Candidiasis</w:t>
                      </w:r>
                    </w:p>
                    <w:p w14:paraId="202D9F80" w14:textId="3AD5244E" w:rsidR="00FC6437" w:rsidRPr="00F3008E" w:rsidRDefault="00FC6437" w:rsidP="00DE1FA1">
                      <w:pPr>
                        <w:jc w:val="center"/>
                        <w:rPr>
                          <w:sz w:val="18"/>
                          <w:szCs w:val="18"/>
                        </w:rPr>
                      </w:pPr>
                      <w:r>
                        <w:rPr>
                          <w:sz w:val="18"/>
                          <w:szCs w:val="18"/>
                        </w:rPr>
                        <w:t>Dermatofitos</w:t>
                      </w:r>
                    </w:p>
                  </w:txbxContent>
                </v:textbox>
              </v:shape>
            </w:pict>
          </mc:Fallback>
        </mc:AlternateContent>
      </w:r>
      <w:r w:rsidR="00F94802">
        <w:rPr>
          <w:rFonts w:ascii="Arial" w:eastAsia="Arial" w:hAnsi="Arial" w:cs="Arial"/>
          <w:noProof/>
        </w:rPr>
        <mc:AlternateContent>
          <mc:Choice Requires="wps">
            <w:drawing>
              <wp:anchor distT="0" distB="0" distL="114300" distR="114300" simplePos="0" relativeHeight="251742208" behindDoc="0" locked="0" layoutInCell="1" allowOverlap="1" wp14:anchorId="23E5F31E" wp14:editId="3E54FEAB">
                <wp:simplePos x="0" y="0"/>
                <wp:positionH relativeFrom="column">
                  <wp:posOffset>5365115</wp:posOffset>
                </wp:positionH>
                <wp:positionV relativeFrom="paragraph">
                  <wp:posOffset>210185</wp:posOffset>
                </wp:positionV>
                <wp:extent cx="914400" cy="1263650"/>
                <wp:effectExtent l="57150" t="19050" r="76200" b="88900"/>
                <wp:wrapNone/>
                <wp:docPr id="1211312055" name="Diagrama de flujo: proceso alternativo 65"/>
                <wp:cNvGraphicFramePr/>
                <a:graphic xmlns:a="http://schemas.openxmlformats.org/drawingml/2006/main">
                  <a:graphicData uri="http://schemas.microsoft.com/office/word/2010/wordprocessingShape">
                    <wps:wsp>
                      <wps:cNvSpPr/>
                      <wps:spPr>
                        <a:xfrm>
                          <a:off x="0" y="0"/>
                          <a:ext cx="914400" cy="126365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038FFA03" w14:textId="509237E3" w:rsidR="00DE1FA1" w:rsidRDefault="00DE1FA1" w:rsidP="00DE1FA1">
                            <w:pPr>
                              <w:jc w:val="center"/>
                              <w:rPr>
                                <w:sz w:val="18"/>
                                <w:szCs w:val="18"/>
                              </w:rPr>
                            </w:pPr>
                            <w:r w:rsidRPr="00F3008E">
                              <w:rPr>
                                <w:sz w:val="18"/>
                                <w:szCs w:val="18"/>
                              </w:rPr>
                              <w:t>E</w:t>
                            </w:r>
                            <w:r w:rsidR="00F3008E">
                              <w:rPr>
                                <w:sz w:val="18"/>
                                <w:szCs w:val="18"/>
                              </w:rPr>
                              <w:t xml:space="preserve">xamen </w:t>
                            </w:r>
                            <w:r w:rsidRPr="00F3008E">
                              <w:rPr>
                                <w:sz w:val="18"/>
                                <w:szCs w:val="18"/>
                              </w:rPr>
                              <w:t>D</w:t>
                            </w:r>
                            <w:r w:rsidR="00F3008E">
                              <w:rPr>
                                <w:sz w:val="18"/>
                                <w:szCs w:val="18"/>
                              </w:rPr>
                              <w:t>irecto</w:t>
                            </w:r>
                            <w:r w:rsidRPr="00F3008E">
                              <w:rPr>
                                <w:sz w:val="18"/>
                                <w:szCs w:val="18"/>
                              </w:rPr>
                              <w:t xml:space="preserve"> y cultivo por Hongos</w:t>
                            </w:r>
                          </w:p>
                          <w:p w14:paraId="3D749804" w14:textId="27A6C3F8" w:rsidR="00F94802" w:rsidRPr="00F3008E" w:rsidRDefault="00F94802" w:rsidP="00DE1FA1">
                            <w:pPr>
                              <w:jc w:val="center"/>
                              <w:rPr>
                                <w:sz w:val="18"/>
                                <w:szCs w:val="18"/>
                              </w:rPr>
                            </w:pPr>
                            <w:r>
                              <w:rPr>
                                <w:sz w:val="18"/>
                                <w:szCs w:val="18"/>
                              </w:rPr>
                              <w:t>Candidiasis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3E5F31E" id="Diagrama de flujo: proceso alternativo 65" o:spid="_x0000_s1036" type="#_x0000_t176" style="position:absolute;left:0;text-align:left;margin-left:422.45pt;margin-top:16.55pt;width:1in;height:99.5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" fillcolor="#4f81bd [3204]" strokecolor="#4579b8 [3044]">
                <v:fill color2="#a7bfde [1620]" rotate="t" angle="180" focus="100%" type="gradient">
                  <o:fill v:ext="view" type="gradientUnscaled"/>
                </v:fill>
                <v:shadow on="t" color="black" opacity="22937f" origin=",.5" offset="0,.63889mm"/>
                <v:textbox>
                  <w:txbxContent>
                    <w:p w14:paraId="038FFA03" w14:textId="509237E3" w:rsidR="00DE1FA1" w:rsidRDefault="00DE1FA1" w:rsidP="00DE1FA1">
                      <w:pPr>
                        <w:jc w:val="center"/>
                        <w:rPr>
                          <w:sz w:val="18"/>
                          <w:szCs w:val="18"/>
                        </w:rPr>
                      </w:pPr>
                      <w:r w:rsidRPr="00F3008E">
                        <w:rPr>
                          <w:sz w:val="18"/>
                          <w:szCs w:val="18"/>
                        </w:rPr>
                        <w:t>E</w:t>
                      </w:r>
                      <w:r w:rsidR="00F3008E">
                        <w:rPr>
                          <w:sz w:val="18"/>
                          <w:szCs w:val="18"/>
                        </w:rPr>
                        <w:t xml:space="preserve">xamen </w:t>
                      </w:r>
                      <w:r w:rsidRPr="00F3008E">
                        <w:rPr>
                          <w:sz w:val="18"/>
                          <w:szCs w:val="18"/>
                        </w:rPr>
                        <w:t>D</w:t>
                      </w:r>
                      <w:r w:rsidR="00F3008E">
                        <w:rPr>
                          <w:sz w:val="18"/>
                          <w:szCs w:val="18"/>
                        </w:rPr>
                        <w:t>irecto</w:t>
                      </w:r>
                      <w:r w:rsidRPr="00F3008E">
                        <w:rPr>
                          <w:sz w:val="18"/>
                          <w:szCs w:val="18"/>
                        </w:rPr>
                        <w:t xml:space="preserve"> y cultivo por Hongos</w:t>
                      </w:r>
                    </w:p>
                    <w:p w14:paraId="3D749804" w14:textId="27A6C3F8" w:rsidR="00F94802" w:rsidRPr="00F3008E" w:rsidRDefault="00F94802" w:rsidP="00DE1FA1">
                      <w:pPr>
                        <w:jc w:val="center"/>
                        <w:rPr>
                          <w:sz w:val="18"/>
                          <w:szCs w:val="18"/>
                        </w:rPr>
                      </w:pPr>
                      <w:r>
                        <w:rPr>
                          <w:sz w:val="18"/>
                          <w:szCs w:val="18"/>
                        </w:rPr>
                        <w:t>Candidiasis</w:t>
                      </w:r>
                    </w:p>
                  </w:txbxContent>
                </v:textbox>
              </v:shape>
            </w:pict>
          </mc:Fallback>
        </mc:AlternateContent>
      </w:r>
      <w:r w:rsidR="00FC6437">
        <w:rPr>
          <w:rFonts w:ascii="Arial" w:eastAsia="Arial" w:hAnsi="Arial" w:cs="Arial"/>
          <w:noProof/>
        </w:rPr>
        <mc:AlternateContent>
          <mc:Choice Requires="wps">
            <w:drawing>
              <wp:anchor distT="0" distB="0" distL="114300" distR="114300" simplePos="0" relativeHeight="251737088" behindDoc="0" locked="0" layoutInCell="1" allowOverlap="1" wp14:anchorId="456D0D98" wp14:editId="4CD494FB">
                <wp:simplePos x="0" y="0"/>
                <wp:positionH relativeFrom="column">
                  <wp:posOffset>488315</wp:posOffset>
                </wp:positionH>
                <wp:positionV relativeFrom="paragraph">
                  <wp:posOffset>194945</wp:posOffset>
                </wp:positionV>
                <wp:extent cx="1060450" cy="1558290"/>
                <wp:effectExtent l="57150" t="19050" r="82550" b="99060"/>
                <wp:wrapNone/>
                <wp:docPr id="1210096448" name="Diagrama de flujo: proceso alternativo 60"/>
                <wp:cNvGraphicFramePr/>
                <a:graphic xmlns:a="http://schemas.openxmlformats.org/drawingml/2006/main">
                  <a:graphicData uri="http://schemas.microsoft.com/office/word/2010/wordprocessingShape">
                    <wps:wsp>
                      <wps:cNvSpPr/>
                      <wps:spPr>
                        <a:xfrm>
                          <a:off x="0" y="0"/>
                          <a:ext cx="1060450" cy="155829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5DF98565" w14:textId="77777777" w:rsidR="00FC6437" w:rsidRDefault="00DE1FA1" w:rsidP="00DE1FA1">
                            <w:pPr>
                              <w:jc w:val="center"/>
                              <w:rPr>
                                <w:sz w:val="18"/>
                                <w:szCs w:val="18"/>
                              </w:rPr>
                            </w:pPr>
                            <w:r w:rsidRPr="00F3008E">
                              <w:rPr>
                                <w:sz w:val="18"/>
                                <w:szCs w:val="18"/>
                              </w:rPr>
                              <w:t>E</w:t>
                            </w:r>
                            <w:r w:rsidR="00F3008E" w:rsidRPr="00F3008E">
                              <w:rPr>
                                <w:sz w:val="18"/>
                                <w:szCs w:val="18"/>
                              </w:rPr>
                              <w:t xml:space="preserve">xamen </w:t>
                            </w:r>
                            <w:r w:rsidRPr="00F3008E">
                              <w:rPr>
                                <w:sz w:val="18"/>
                                <w:szCs w:val="18"/>
                              </w:rPr>
                              <w:t>D</w:t>
                            </w:r>
                            <w:r w:rsidR="00F3008E" w:rsidRPr="00F3008E">
                              <w:rPr>
                                <w:sz w:val="18"/>
                                <w:szCs w:val="18"/>
                              </w:rPr>
                              <w:t>irecto</w:t>
                            </w:r>
                            <w:r w:rsidRPr="00F3008E">
                              <w:rPr>
                                <w:sz w:val="18"/>
                                <w:szCs w:val="18"/>
                              </w:rPr>
                              <w:t xml:space="preserve"> y cultivo por </w:t>
                            </w:r>
                            <w:r w:rsidR="00FC6437">
                              <w:rPr>
                                <w:sz w:val="18"/>
                                <w:szCs w:val="18"/>
                              </w:rPr>
                              <w:t>H</w:t>
                            </w:r>
                            <w:r w:rsidRPr="00F3008E">
                              <w:rPr>
                                <w:sz w:val="18"/>
                                <w:szCs w:val="18"/>
                              </w:rPr>
                              <w:t>ongos</w:t>
                            </w:r>
                            <w:r w:rsidR="00FC6437">
                              <w:rPr>
                                <w:sz w:val="18"/>
                                <w:szCs w:val="18"/>
                              </w:rPr>
                              <w:t>.</w:t>
                            </w:r>
                          </w:p>
                          <w:p w14:paraId="28183DC1" w14:textId="4BC84B31" w:rsidR="00FC6437" w:rsidRDefault="00FC6437" w:rsidP="00DE1FA1">
                            <w:pPr>
                              <w:jc w:val="center"/>
                              <w:rPr>
                                <w:i/>
                                <w:iCs/>
                                <w:sz w:val="18"/>
                                <w:szCs w:val="18"/>
                              </w:rPr>
                            </w:pPr>
                            <w:r>
                              <w:rPr>
                                <w:i/>
                                <w:iCs/>
                                <w:sz w:val="18"/>
                                <w:szCs w:val="18"/>
                              </w:rPr>
                              <w:t>Fusarium sp, Cryptococcus sp</w:t>
                            </w:r>
                          </w:p>
                          <w:p w14:paraId="5A0BB7B1" w14:textId="7144B944" w:rsidR="00FC6437" w:rsidRDefault="00FC6437" w:rsidP="00DE1FA1">
                            <w:pPr>
                              <w:jc w:val="center"/>
                              <w:rPr>
                                <w:i/>
                                <w:iCs/>
                                <w:sz w:val="18"/>
                                <w:szCs w:val="18"/>
                              </w:rPr>
                            </w:pPr>
                            <w:r>
                              <w:rPr>
                                <w:i/>
                                <w:iCs/>
                                <w:sz w:val="18"/>
                                <w:szCs w:val="18"/>
                              </w:rPr>
                              <w:t>Dermatofitos</w:t>
                            </w:r>
                          </w:p>
                          <w:p w14:paraId="11D11A73" w14:textId="4E8A2467" w:rsidR="00FC6437" w:rsidRPr="00FC6437" w:rsidRDefault="00FC6437" w:rsidP="00DE1FA1">
                            <w:pPr>
                              <w:jc w:val="center"/>
                              <w:rPr>
                                <w:i/>
                                <w:iCs/>
                                <w:sz w:val="18"/>
                                <w:szCs w:val="18"/>
                              </w:rPr>
                            </w:pPr>
                            <w:r>
                              <w:rPr>
                                <w:i/>
                                <w:iCs/>
                                <w:sz w:val="18"/>
                                <w:szCs w:val="18"/>
                              </w:rPr>
                              <w:t>Candidiasis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D0D98" id="Diagrama de flujo: proceso alternativo 60" o:spid="_x0000_s1037" type="#_x0000_t176" style="position:absolute;left:0;text-align:left;margin-left:38.45pt;margin-top:15.35pt;width:83.5pt;height:122.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" fillcolor="#4f81bd [3204]" strokecolor="#4579b8 [3044]">
                <v:fill color2="#a7bfde [1620]" rotate="t" angle="180" focus="100%" type="gradient">
                  <o:fill v:ext="view" type="gradientUnscaled"/>
                </v:fill>
                <v:shadow on="t" color="black" opacity="22937f" origin=",.5" offset="0,.63889mm"/>
                <v:textbox>
                  <w:txbxContent>
                    <w:p w14:paraId="5DF98565" w14:textId="77777777" w:rsidR="00FC6437" w:rsidRDefault="00DE1FA1" w:rsidP="00DE1FA1">
                      <w:pPr>
                        <w:jc w:val="center"/>
                        <w:rPr>
                          <w:sz w:val="18"/>
                          <w:szCs w:val="18"/>
                        </w:rPr>
                      </w:pPr>
                      <w:r w:rsidRPr="00F3008E">
                        <w:rPr>
                          <w:sz w:val="18"/>
                          <w:szCs w:val="18"/>
                        </w:rPr>
                        <w:t>E</w:t>
                      </w:r>
                      <w:r w:rsidR="00F3008E" w:rsidRPr="00F3008E">
                        <w:rPr>
                          <w:sz w:val="18"/>
                          <w:szCs w:val="18"/>
                        </w:rPr>
                        <w:t xml:space="preserve">xamen </w:t>
                      </w:r>
                      <w:r w:rsidRPr="00F3008E">
                        <w:rPr>
                          <w:sz w:val="18"/>
                          <w:szCs w:val="18"/>
                        </w:rPr>
                        <w:t>D</w:t>
                      </w:r>
                      <w:r w:rsidR="00F3008E" w:rsidRPr="00F3008E">
                        <w:rPr>
                          <w:sz w:val="18"/>
                          <w:szCs w:val="18"/>
                        </w:rPr>
                        <w:t>irecto</w:t>
                      </w:r>
                      <w:r w:rsidRPr="00F3008E">
                        <w:rPr>
                          <w:sz w:val="18"/>
                          <w:szCs w:val="18"/>
                        </w:rPr>
                        <w:t xml:space="preserve"> y cultivo por </w:t>
                      </w:r>
                      <w:r w:rsidR="00FC6437">
                        <w:rPr>
                          <w:sz w:val="18"/>
                          <w:szCs w:val="18"/>
                        </w:rPr>
                        <w:t>H</w:t>
                      </w:r>
                      <w:r w:rsidRPr="00F3008E">
                        <w:rPr>
                          <w:sz w:val="18"/>
                          <w:szCs w:val="18"/>
                        </w:rPr>
                        <w:t>ongos</w:t>
                      </w:r>
                      <w:r w:rsidR="00FC6437">
                        <w:rPr>
                          <w:sz w:val="18"/>
                          <w:szCs w:val="18"/>
                        </w:rPr>
                        <w:t>.</w:t>
                      </w:r>
                    </w:p>
                    <w:p w14:paraId="28183DC1" w14:textId="4BC84B31" w:rsidR="00FC6437" w:rsidRDefault="00FC6437" w:rsidP="00DE1FA1">
                      <w:pPr>
                        <w:jc w:val="center"/>
                        <w:rPr>
                          <w:i/>
                          <w:iCs/>
                          <w:sz w:val="18"/>
                          <w:szCs w:val="18"/>
                        </w:rPr>
                      </w:pPr>
                      <w:r>
                        <w:rPr>
                          <w:i/>
                          <w:iCs/>
                          <w:sz w:val="18"/>
                          <w:szCs w:val="18"/>
                        </w:rPr>
                        <w:t>Fusarium sp, Cryptococcus sp</w:t>
                      </w:r>
                    </w:p>
                    <w:p w14:paraId="5A0BB7B1" w14:textId="7144B944" w:rsidR="00FC6437" w:rsidRDefault="00FC6437" w:rsidP="00DE1FA1">
                      <w:pPr>
                        <w:jc w:val="center"/>
                        <w:rPr>
                          <w:i/>
                          <w:iCs/>
                          <w:sz w:val="18"/>
                          <w:szCs w:val="18"/>
                        </w:rPr>
                      </w:pPr>
                      <w:r>
                        <w:rPr>
                          <w:i/>
                          <w:iCs/>
                          <w:sz w:val="18"/>
                          <w:szCs w:val="18"/>
                        </w:rPr>
                        <w:t>Dermatofitos</w:t>
                      </w:r>
                    </w:p>
                    <w:p w14:paraId="11D11A73" w14:textId="4E8A2467" w:rsidR="00FC6437" w:rsidRPr="00FC6437" w:rsidRDefault="00FC6437" w:rsidP="00DE1FA1">
                      <w:pPr>
                        <w:jc w:val="center"/>
                        <w:rPr>
                          <w:i/>
                          <w:iCs/>
                          <w:sz w:val="18"/>
                          <w:szCs w:val="18"/>
                        </w:rPr>
                      </w:pPr>
                      <w:r>
                        <w:rPr>
                          <w:i/>
                          <w:iCs/>
                          <w:sz w:val="18"/>
                          <w:szCs w:val="18"/>
                        </w:rPr>
                        <w:t>Candidiasis</w:t>
                      </w:r>
                    </w:p>
                  </w:txbxContent>
                </v:textbox>
              </v:shape>
            </w:pict>
          </mc:Fallback>
        </mc:AlternateContent>
      </w:r>
      <w:r w:rsidR="00FC6437">
        <w:rPr>
          <w:rFonts w:ascii="Arial" w:eastAsia="Arial" w:hAnsi="Arial" w:cs="Arial"/>
          <w:noProof/>
        </w:rPr>
        <mc:AlternateContent>
          <mc:Choice Requires="wps">
            <w:drawing>
              <wp:anchor distT="0" distB="0" distL="114300" distR="114300" simplePos="0" relativeHeight="251738112" behindDoc="0" locked="0" layoutInCell="1" allowOverlap="1" wp14:anchorId="7D684CEE" wp14:editId="54729A46">
                <wp:simplePos x="0" y="0"/>
                <wp:positionH relativeFrom="column">
                  <wp:posOffset>1618615</wp:posOffset>
                </wp:positionH>
                <wp:positionV relativeFrom="paragraph">
                  <wp:posOffset>273685</wp:posOffset>
                </wp:positionV>
                <wp:extent cx="1060450" cy="1231900"/>
                <wp:effectExtent l="57150" t="19050" r="82550" b="101600"/>
                <wp:wrapNone/>
                <wp:docPr id="407836386" name="Diagrama de flujo: proceso alternativo 61"/>
                <wp:cNvGraphicFramePr/>
                <a:graphic xmlns:a="http://schemas.openxmlformats.org/drawingml/2006/main">
                  <a:graphicData uri="http://schemas.microsoft.com/office/word/2010/wordprocessingShape">
                    <wps:wsp>
                      <wps:cNvSpPr/>
                      <wps:spPr>
                        <a:xfrm>
                          <a:off x="0" y="0"/>
                          <a:ext cx="1060450" cy="123190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7480420A" w14:textId="0880926F" w:rsidR="00DE1FA1" w:rsidRDefault="00DE1FA1" w:rsidP="00DE1FA1">
                            <w:pPr>
                              <w:jc w:val="center"/>
                            </w:pPr>
                            <w:r>
                              <w:t>Biopsia y cultivo por Hongos</w:t>
                            </w:r>
                          </w:p>
                          <w:p w14:paraId="7FDC5A02" w14:textId="74079292" w:rsidR="00FC6437" w:rsidRPr="00FC6437" w:rsidRDefault="00FC6437" w:rsidP="00DE1FA1">
                            <w:pPr>
                              <w:jc w:val="center"/>
                              <w:rPr>
                                <w:i/>
                                <w:iCs/>
                                <w:sz w:val="18"/>
                                <w:szCs w:val="18"/>
                              </w:rPr>
                            </w:pPr>
                            <w:r w:rsidRPr="00FC6437">
                              <w:rPr>
                                <w:sz w:val="18"/>
                                <w:szCs w:val="18"/>
                              </w:rPr>
                              <w:t xml:space="preserve">Candidiasis, </w:t>
                            </w:r>
                            <w:r w:rsidRPr="00FC6437">
                              <w:rPr>
                                <w:i/>
                                <w:iCs/>
                                <w:sz w:val="18"/>
                                <w:szCs w:val="18"/>
                              </w:rPr>
                              <w:t>Cryptococcus sp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684CEE" id="Diagrama de flujo: proceso alternativo 61" o:spid="_x0000_s1038" type="#_x0000_t176" style="position:absolute;left:0;text-align:left;margin-left:127.45pt;margin-top:21.55pt;width:83.5pt;height:9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" fillcolor="#4f81bd [3204]" strokecolor="#4579b8 [3044]">
                <v:fill color2="#a7bfde [1620]" rotate="t" angle="180" focus="100%" type="gradient">
                  <o:fill v:ext="view" type="gradientUnscaled"/>
                </v:fill>
                <v:shadow on="t" color="black" opacity="22937f" origin=",.5" offset="0,.63889mm"/>
                <v:textbox>
                  <w:txbxContent>
                    <w:p w14:paraId="7480420A" w14:textId="0880926F" w:rsidR="00DE1FA1" w:rsidRDefault="00DE1FA1" w:rsidP="00DE1FA1">
                      <w:pPr>
                        <w:jc w:val="center"/>
                      </w:pPr>
                      <w:r>
                        <w:t>Biopsia y cultivo por Hongos</w:t>
                      </w:r>
                    </w:p>
                    <w:p w14:paraId="7FDC5A02" w14:textId="74079292" w:rsidR="00FC6437" w:rsidRPr="00FC6437" w:rsidRDefault="00FC6437" w:rsidP="00DE1FA1">
                      <w:pPr>
                        <w:jc w:val="center"/>
                        <w:rPr>
                          <w:i/>
                          <w:iCs/>
                          <w:sz w:val="18"/>
                          <w:szCs w:val="18"/>
                        </w:rPr>
                      </w:pPr>
                      <w:r w:rsidRPr="00FC6437">
                        <w:rPr>
                          <w:sz w:val="18"/>
                          <w:szCs w:val="18"/>
                        </w:rPr>
                        <w:t xml:space="preserve">Candidiasis, </w:t>
                      </w:r>
                      <w:r w:rsidRPr="00FC6437">
                        <w:rPr>
                          <w:i/>
                          <w:iCs/>
                          <w:sz w:val="18"/>
                          <w:szCs w:val="18"/>
                        </w:rPr>
                        <w:t>Cryptococcus sp</w:t>
                      </w:r>
                    </w:p>
                  </w:txbxContent>
                </v:textbox>
              </v:shape>
            </w:pict>
          </mc:Fallback>
        </mc:AlternateContent>
      </w:r>
      <w:r w:rsidR="00FC6437">
        <w:rPr>
          <w:rFonts w:ascii="Arial" w:eastAsia="Arial" w:hAnsi="Arial" w:cs="Arial"/>
          <w:noProof/>
        </w:rPr>
        <mc:AlternateContent>
          <mc:Choice Requires="wps">
            <w:drawing>
              <wp:anchor distT="0" distB="0" distL="114300" distR="114300" simplePos="0" relativeHeight="251736064" behindDoc="0" locked="0" layoutInCell="1" allowOverlap="1" wp14:anchorId="30ED5C16" wp14:editId="5B9711AA">
                <wp:simplePos x="0" y="0"/>
                <wp:positionH relativeFrom="column">
                  <wp:posOffset>-616585</wp:posOffset>
                </wp:positionH>
                <wp:positionV relativeFrom="paragraph">
                  <wp:posOffset>241935</wp:posOffset>
                </wp:positionV>
                <wp:extent cx="990600" cy="1384300"/>
                <wp:effectExtent l="57150" t="19050" r="76200" b="101600"/>
                <wp:wrapNone/>
                <wp:docPr id="1929814451" name="Diagrama de flujo: proceso alternativo 59"/>
                <wp:cNvGraphicFramePr/>
                <a:graphic xmlns:a="http://schemas.openxmlformats.org/drawingml/2006/main">
                  <a:graphicData uri="http://schemas.microsoft.com/office/word/2010/wordprocessingShape">
                    <wps:wsp>
                      <wps:cNvSpPr/>
                      <wps:spPr>
                        <a:xfrm>
                          <a:off x="0" y="0"/>
                          <a:ext cx="990600" cy="1384300"/>
                        </a:xfrm>
                        <a:prstGeom prst="flowChartAlternateProcess">
                          <a:avLst/>
                        </a:prstGeom>
                      </wps:spPr>
                      <wps:style>
                        <a:lnRef idx="1">
                          <a:schemeClr val="accent1"/>
                        </a:lnRef>
                        <a:fillRef idx="3">
                          <a:schemeClr val="accent1"/>
                        </a:fillRef>
                        <a:effectRef idx="2">
                          <a:schemeClr val="accent1"/>
                        </a:effectRef>
                        <a:fontRef idx="minor">
                          <a:schemeClr val="lt1"/>
                        </a:fontRef>
                      </wps:style>
                      <wps:txbx>
                        <w:txbxContent>
                          <w:p w14:paraId="2FF9C927" w14:textId="77777777" w:rsidR="00FC6437" w:rsidRDefault="00F71F6A" w:rsidP="00F95D11">
                            <w:pPr>
                              <w:jc w:val="center"/>
                              <w:rPr>
                                <w:sz w:val="18"/>
                                <w:szCs w:val="18"/>
                              </w:rPr>
                            </w:pPr>
                            <w:r w:rsidRPr="00F71F6A">
                              <w:rPr>
                                <w:sz w:val="18"/>
                                <w:szCs w:val="18"/>
                              </w:rPr>
                              <w:t>Examen Directo y cultivo por</w:t>
                            </w:r>
                            <w:r>
                              <w:t xml:space="preserve"> </w:t>
                            </w:r>
                            <w:r w:rsidRPr="00F95D11">
                              <w:rPr>
                                <w:sz w:val="18"/>
                                <w:szCs w:val="18"/>
                              </w:rPr>
                              <w:t>hongos</w:t>
                            </w:r>
                            <w:r w:rsidR="00F95D11" w:rsidRPr="00F95D11">
                              <w:rPr>
                                <w:sz w:val="18"/>
                                <w:szCs w:val="18"/>
                              </w:rPr>
                              <w:t>.</w:t>
                            </w:r>
                          </w:p>
                          <w:p w14:paraId="69C826AB" w14:textId="4724123C" w:rsidR="00F95D11" w:rsidRPr="00F95D11" w:rsidRDefault="00F95D11" w:rsidP="00F95D11">
                            <w:pPr>
                              <w:jc w:val="center"/>
                            </w:pPr>
                            <w:r>
                              <w:rPr>
                                <w:sz w:val="18"/>
                                <w:szCs w:val="18"/>
                              </w:rPr>
                              <w:t xml:space="preserve"> </w:t>
                            </w:r>
                            <w:r w:rsidRPr="00F95D11">
                              <w:rPr>
                                <w:i/>
                                <w:iCs/>
                                <w:sz w:val="18"/>
                                <w:szCs w:val="18"/>
                              </w:rPr>
                              <w:t>C. auris</w:t>
                            </w:r>
                            <w:r>
                              <w:rPr>
                                <w:i/>
                                <w:iCs/>
                                <w:sz w:val="18"/>
                                <w:szCs w:val="18"/>
                              </w:rPr>
                              <w:t>,</w:t>
                            </w:r>
                            <w:r w:rsidRPr="00F95D11">
                              <w:rPr>
                                <w:i/>
                                <w:iCs/>
                                <w:sz w:val="18"/>
                                <w:szCs w:val="18"/>
                              </w:rPr>
                              <w:t xml:space="preserve"> Complejo C.</w:t>
                            </w:r>
                            <w:r w:rsidRPr="00F95D11">
                              <w:rPr>
                                <w:i/>
                                <w:iCs/>
                              </w:rPr>
                              <w:t xml:space="preserve"> </w:t>
                            </w:r>
                            <w:r w:rsidRPr="00F95D11">
                              <w:rPr>
                                <w:i/>
                                <w:iCs/>
                                <w:sz w:val="18"/>
                                <w:szCs w:val="18"/>
                              </w:rPr>
                              <w:t>parapsilosis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ED5C16" id="Diagrama de flujo: proceso alternativo 59" o:spid="_x0000_s1039" type="#_x0000_t176" style="position:absolute;left:0;text-align:left;margin-left:-48.55pt;margin-top:19.05pt;width:78pt;height:10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" fillcolor="#4f81bd [3204]" strokecolor="#4579b8 [3044]">
                <v:fill color2="#a7bfde [1620]" rotate="t" angle="180" focus="100%" type="gradient">
                  <o:fill v:ext="view" type="gradientUnscaled"/>
                </v:fill>
                <v:shadow on="t" color="black" opacity="22937f" origin=",.5" offset="0,.63889mm"/>
                <v:textbox>
                  <w:txbxContent>
                    <w:p w14:paraId="2FF9C927" w14:textId="77777777" w:rsidR="00FC6437" w:rsidRDefault="00F71F6A" w:rsidP="00F95D11">
                      <w:pPr>
                        <w:jc w:val="center"/>
                        <w:rPr>
                          <w:sz w:val="18"/>
                          <w:szCs w:val="18"/>
                        </w:rPr>
                      </w:pPr>
                      <w:r w:rsidRPr="00F71F6A">
                        <w:rPr>
                          <w:sz w:val="18"/>
                          <w:szCs w:val="18"/>
                        </w:rPr>
                        <w:t>Examen Directo y cultivo por</w:t>
                      </w:r>
                      <w:r>
                        <w:t xml:space="preserve"> </w:t>
                      </w:r>
                      <w:r w:rsidRPr="00F95D11">
                        <w:rPr>
                          <w:sz w:val="18"/>
                          <w:szCs w:val="18"/>
                        </w:rPr>
                        <w:t>hongos</w:t>
                      </w:r>
                      <w:r w:rsidR="00F95D11" w:rsidRPr="00F95D11">
                        <w:rPr>
                          <w:sz w:val="18"/>
                          <w:szCs w:val="18"/>
                        </w:rPr>
                        <w:t>.</w:t>
                      </w:r>
                    </w:p>
                    <w:p w14:paraId="69C826AB" w14:textId="4724123C" w:rsidR="00F95D11" w:rsidRPr="00F95D11" w:rsidRDefault="00F95D11" w:rsidP="00F95D11">
                      <w:pPr>
                        <w:jc w:val="center"/>
                      </w:pPr>
                      <w:r>
                        <w:rPr>
                          <w:sz w:val="18"/>
                          <w:szCs w:val="18"/>
                        </w:rPr>
                        <w:t xml:space="preserve"> </w:t>
                      </w:r>
                      <w:r w:rsidRPr="00F95D11">
                        <w:rPr>
                          <w:i/>
                          <w:iCs/>
                          <w:sz w:val="18"/>
                          <w:szCs w:val="18"/>
                        </w:rPr>
                        <w:t>C. auris</w:t>
                      </w:r>
                      <w:r>
                        <w:rPr>
                          <w:i/>
                          <w:iCs/>
                          <w:sz w:val="18"/>
                          <w:szCs w:val="18"/>
                        </w:rPr>
                        <w:t>,</w:t>
                      </w:r>
                      <w:r w:rsidRPr="00F95D11">
                        <w:rPr>
                          <w:i/>
                          <w:iCs/>
                          <w:sz w:val="18"/>
                          <w:szCs w:val="18"/>
                        </w:rPr>
                        <w:t xml:space="preserve"> Complejo C.</w:t>
                      </w:r>
                      <w:r w:rsidRPr="00F95D11">
                        <w:rPr>
                          <w:i/>
                          <w:iCs/>
                        </w:rPr>
                        <w:t xml:space="preserve"> </w:t>
                      </w:r>
                      <w:r w:rsidRPr="00F95D11">
                        <w:rPr>
                          <w:i/>
                          <w:iCs/>
                          <w:sz w:val="18"/>
                          <w:szCs w:val="18"/>
                        </w:rPr>
                        <w:t>parapsilosis</w:t>
                      </w:r>
                    </w:p>
                  </w:txbxContent>
                </v:textbox>
              </v:shape>
            </w:pict>
          </mc:Fallback>
        </mc:AlternateContent>
      </w:r>
    </w:p>
    <w:p w14:paraId="40256CB6" w14:textId="2D031D60" w:rsidR="00E3721B" w:rsidRDefault="00E3721B">
      <w:pPr>
        <w:spacing w:line="360" w:lineRule="auto"/>
        <w:jc w:val="both"/>
        <w:rPr>
          <w:rFonts w:ascii="Arial" w:eastAsia="Arial" w:hAnsi="Arial" w:cs="Arial"/>
        </w:rPr>
      </w:pPr>
    </w:p>
    <w:p w14:paraId="017680EB" w14:textId="09651D86" w:rsidR="00E3721B" w:rsidRDefault="00E3721B">
      <w:pPr>
        <w:spacing w:line="360" w:lineRule="auto"/>
        <w:jc w:val="both"/>
        <w:rPr>
          <w:rFonts w:ascii="Arial" w:eastAsia="Arial" w:hAnsi="Arial" w:cs="Arial"/>
        </w:rPr>
      </w:pPr>
    </w:p>
    <w:p w14:paraId="3B5A52D1" w14:textId="21096707" w:rsidR="00E3721B" w:rsidRDefault="00E3721B">
      <w:pPr>
        <w:spacing w:line="360" w:lineRule="auto"/>
        <w:jc w:val="both"/>
        <w:rPr>
          <w:rFonts w:ascii="Arial" w:eastAsia="Arial" w:hAnsi="Arial" w:cs="Arial"/>
        </w:rPr>
      </w:pPr>
    </w:p>
    <w:p w14:paraId="7C856EF8" w14:textId="6E4A14B2" w:rsidR="00E3721B" w:rsidRDefault="00E3721B">
      <w:pPr>
        <w:spacing w:line="360" w:lineRule="auto"/>
        <w:jc w:val="both"/>
        <w:rPr>
          <w:rFonts w:ascii="Arial" w:eastAsia="Arial" w:hAnsi="Arial" w:cs="Arial"/>
        </w:rPr>
      </w:pPr>
    </w:p>
    <w:p w14:paraId="486FAACE" w14:textId="1DE261DC" w:rsidR="00E3721B" w:rsidRDefault="00F44925" w:rsidP="00F44925">
      <w:pPr>
        <w:tabs>
          <w:tab w:val="left" w:pos="5580"/>
        </w:tabs>
        <w:spacing w:line="360" w:lineRule="auto"/>
        <w:jc w:val="both"/>
        <w:rPr>
          <w:rFonts w:ascii="Arial" w:eastAsia="Arial" w:hAnsi="Arial" w:cs="Arial"/>
        </w:rPr>
      </w:pPr>
      <w:r>
        <w:rPr>
          <w:rFonts w:ascii="Arial" w:eastAsia="Arial" w:hAnsi="Arial" w:cs="Arial"/>
        </w:rPr>
        <w:tab/>
      </w:r>
    </w:p>
    <w:p w14:paraId="1F2D9D83" w14:textId="13D85979" w:rsidR="00E3721B" w:rsidRDefault="00F94802">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76000" behindDoc="0" locked="0" layoutInCell="1" allowOverlap="1" wp14:anchorId="476FEAB0" wp14:editId="1898FFE0">
                <wp:simplePos x="0" y="0"/>
                <wp:positionH relativeFrom="column">
                  <wp:posOffset>3790315</wp:posOffset>
                </wp:positionH>
                <wp:positionV relativeFrom="paragraph">
                  <wp:posOffset>275590</wp:posOffset>
                </wp:positionV>
                <wp:extent cx="279400" cy="254000"/>
                <wp:effectExtent l="19050" t="0" r="44450" b="0"/>
                <wp:wrapNone/>
                <wp:docPr id="1899156611" name="Signo menos 80"/>
                <wp:cNvGraphicFramePr/>
                <a:graphic xmlns:a="http://schemas.openxmlformats.org/drawingml/2006/main">
                  <a:graphicData uri="http://schemas.microsoft.com/office/word/2010/wordprocessingShape">
                    <wps:wsp>
                      <wps:cNvSpPr/>
                      <wps:spPr>
                        <a:xfrm>
                          <a:off x="0" y="0"/>
                          <a:ext cx="279400" cy="254000"/>
                        </a:xfrm>
                        <a:prstGeom prst="mathMinu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656C2C" id="Signo menos 80" o:spid="_x0000_s1026" style="position:absolute;margin-left:298.45pt;margin-top:21.7pt;width:22pt;height:20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9400,25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" path="m37034,97130r205332,l242366,156870r-205332,l37034,97130xe" fillcolor="#4f81bd [3204]" strokecolor="#4579b8 [3044]">
                <v:fill color2="#a7bfde [1620]" rotate="t" angle="180" focus="100%" type="gradient">
                  <o:fill v:ext="view" type="gradientUnscaled"/>
                </v:fill>
                <v:shadow on="t" color="black" opacity="22937f" origin=",.5" offset="0,.63889mm"/>
                <v:path arrowok="t" o:connecttype="custom" o:connectlocs="37034,97130;242366,97130;242366,156870;37034,156870;37034,97130" o:connectangles="0,0,0,0,0"/>
              </v:shape>
            </w:pict>
          </mc:Fallback>
        </mc:AlternateContent>
      </w:r>
      <w:r>
        <w:rPr>
          <w:rFonts w:ascii="Arial" w:eastAsia="Arial" w:hAnsi="Arial" w:cs="Arial"/>
          <w:noProof/>
        </w:rPr>
        <mc:AlternateContent>
          <mc:Choice Requires="wps">
            <w:drawing>
              <wp:anchor distT="0" distB="0" distL="114300" distR="114300" simplePos="0" relativeHeight="251774976" behindDoc="0" locked="0" layoutInCell="1" allowOverlap="1" wp14:anchorId="67FD8AFC" wp14:editId="4B8AE44D">
                <wp:simplePos x="0" y="0"/>
                <wp:positionH relativeFrom="column">
                  <wp:posOffset>1885315</wp:posOffset>
                </wp:positionH>
                <wp:positionV relativeFrom="paragraph">
                  <wp:posOffset>237490</wp:posOffset>
                </wp:positionV>
                <wp:extent cx="304800" cy="247650"/>
                <wp:effectExtent l="0" t="0" r="19050" b="57150"/>
                <wp:wrapNone/>
                <wp:docPr id="860110413" name="Signo más 79"/>
                <wp:cNvGraphicFramePr/>
                <a:graphic xmlns:a="http://schemas.openxmlformats.org/drawingml/2006/main">
                  <a:graphicData uri="http://schemas.microsoft.com/office/word/2010/wordprocessingShape">
                    <wps:wsp>
                      <wps:cNvSpPr/>
                      <wps:spPr>
                        <a:xfrm>
                          <a:off x="0" y="0"/>
                          <a:ext cx="304800" cy="247650"/>
                        </a:xfrm>
                        <a:prstGeom prst="mathPlu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0372A" id="Signo más 79" o:spid="_x0000_s1026" style="position:absolute;margin-left:148.45pt;margin-top:18.7pt;width:24pt;height:19.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4800,247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" path="m40401,94701r82875,l123276,32826r58248,l181524,94701r82875,l264399,152949r-82875,l181524,214824r-58248,l123276,152949r-82875,l40401,94701xe" fillcolor="#4f81bd [3204]" strokecolor="#4579b8 [3044]">
                <v:fill color2="#a7bfde [1620]" rotate="t" angle="180" focus="100%" type="gradient">
                  <o:fill v:ext="view" type="gradientUnscaled"/>
                </v:fill>
                <v:shadow on="t" color="black" opacity="22937f" origin=",.5" offset="0,.63889mm"/>
                <v:path arrowok="t" o:connecttype="custom" o:connectlocs="40401,94701;123276,94701;123276,32826;181524,32826;181524,94701;264399,94701;264399,152949;181524,152949;181524,214824;123276,214824;123276,152949;40401,152949;40401,94701" o:connectangles="0,0,0,0,0,0,0,0,0,0,0,0,0"/>
              </v:shape>
            </w:pict>
          </mc:Fallback>
        </mc:AlternateContent>
      </w:r>
      <w:r w:rsidR="00FC6437">
        <w:rPr>
          <w:rFonts w:ascii="Arial" w:eastAsia="Arial" w:hAnsi="Arial" w:cs="Arial"/>
          <w:noProof/>
        </w:rPr>
        <mc:AlternateContent>
          <mc:Choice Requires="wps">
            <w:drawing>
              <wp:anchor distT="0" distB="0" distL="114300" distR="114300" simplePos="0" relativeHeight="251772928" behindDoc="0" locked="0" layoutInCell="1" allowOverlap="1" wp14:anchorId="7CD4D8AC" wp14:editId="6F1FB1EE">
                <wp:simplePos x="0" y="0"/>
                <wp:positionH relativeFrom="column">
                  <wp:posOffset>3504565</wp:posOffset>
                </wp:positionH>
                <wp:positionV relativeFrom="paragraph">
                  <wp:posOffset>300990</wp:posOffset>
                </wp:positionV>
                <wp:extent cx="431800" cy="438150"/>
                <wp:effectExtent l="38100" t="19050" r="82550" b="95250"/>
                <wp:wrapNone/>
                <wp:docPr id="817184930" name="Conector recto de flecha 77"/>
                <wp:cNvGraphicFramePr/>
                <a:graphic xmlns:a="http://schemas.openxmlformats.org/drawingml/2006/main">
                  <a:graphicData uri="http://schemas.microsoft.com/office/word/2010/wordprocessingShape">
                    <wps:wsp>
                      <wps:cNvCnPr/>
                      <wps:spPr>
                        <a:xfrm>
                          <a:off x="0" y="0"/>
                          <a:ext cx="431800" cy="43815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0893BD24" id="_x0000_t32" coordsize="21600,21600" o:spt="32" o:oned="t" path="m,l21600,21600e" filled="f">
                <v:path arrowok="t" fillok="f" o:connecttype="none"/>
                <o:lock v:ext="edit" shapetype="t"/>
              </v:shapetype>
              <v:shape id="Conector recto de flecha 77" o:spid="_x0000_s1026" type="#_x0000_t32" style="position:absolute;margin-left:275.95pt;margin-top:23.7pt;width:34pt;height:34.5pt;z-index:251772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" strokecolor="#4f81bd [3204]" strokeweight="2pt">
                <v:stroke endarrow="block"/>
                <v:shadow on="t" color="black" opacity="24903f" origin=",.5" offset="0,.55556mm"/>
              </v:shape>
            </w:pict>
          </mc:Fallback>
        </mc:AlternateContent>
      </w:r>
      <w:r w:rsidR="00FC6437">
        <w:rPr>
          <w:rFonts w:ascii="Arial" w:eastAsia="Arial" w:hAnsi="Arial" w:cs="Arial"/>
          <w:noProof/>
        </w:rPr>
        <mc:AlternateContent>
          <mc:Choice Requires="wps">
            <w:drawing>
              <wp:anchor distT="0" distB="0" distL="114300" distR="114300" simplePos="0" relativeHeight="251770880" behindDoc="0" locked="0" layoutInCell="1" allowOverlap="1" wp14:anchorId="2067F844" wp14:editId="62E859B2">
                <wp:simplePos x="0" y="0"/>
                <wp:positionH relativeFrom="column">
                  <wp:posOffset>2418715</wp:posOffset>
                </wp:positionH>
                <wp:positionV relativeFrom="paragraph">
                  <wp:posOffset>8890</wp:posOffset>
                </wp:positionV>
                <wp:extent cx="1041400" cy="431800"/>
                <wp:effectExtent l="57150" t="19050" r="82550" b="101600"/>
                <wp:wrapNone/>
                <wp:docPr id="1521111193" name="Rectángulo 68"/>
                <wp:cNvGraphicFramePr/>
                <a:graphic xmlns:a="http://schemas.openxmlformats.org/drawingml/2006/main">
                  <a:graphicData uri="http://schemas.microsoft.com/office/word/2010/wordprocessingShape">
                    <wps:wsp>
                      <wps:cNvSpPr/>
                      <wps:spPr>
                        <a:xfrm>
                          <a:off x="0" y="0"/>
                          <a:ext cx="1041400" cy="4318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2E6050CA" w14:textId="3723104B" w:rsidR="00F44925" w:rsidRPr="003049CB" w:rsidRDefault="00F44925" w:rsidP="00F44925">
                            <w:pPr>
                              <w:jc w:val="center"/>
                              <w:rPr>
                                <w:color w:val="FFFFFF" w:themeColor="background1"/>
                              </w:rPr>
                            </w:pPr>
                            <w:r w:rsidRPr="003049CB">
                              <w:rPr>
                                <w:color w:val="FFFFFF" w:themeColor="background1"/>
                              </w:rPr>
                              <w:t>Resultados cada prueba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7F844" id="Rectángulo 68" o:spid="_x0000_s1040" style="position:absolute;left:0;text-align:left;margin-left:190.45pt;margin-top:.7pt;width:82pt;height:34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" fillcolor="#4f81bd [3204]" strokecolor="#4579b8 [3044]">
                <v:fill color2="#a7bfde [1620]" rotate="t" angle="180" focus="100%" type="gradient">
                  <o:fill v:ext="view" type="gradientUnscaled"/>
                </v:fill>
                <v:shadow on="t" color="black" opacity="22937f" origin=",.5" offset="0,.63889mm"/>
                <v:textbox>
                  <w:txbxContent>
                    <w:p w14:paraId="2E6050CA" w14:textId="3723104B" w:rsidR="00F44925" w:rsidRPr="003049CB" w:rsidRDefault="00F44925" w:rsidP="00F44925">
                      <w:pPr>
                        <w:jc w:val="center"/>
                        <w:rPr>
                          <w:color w:val="FFFFFF" w:themeColor="background1"/>
                        </w:rPr>
                      </w:pPr>
                      <w:r w:rsidRPr="003049CB">
                        <w:rPr>
                          <w:color w:val="FFFFFF" w:themeColor="background1"/>
                        </w:rPr>
                        <w:t>Resultados cada prueba</w:t>
                      </w:r>
                    </w:p>
                  </w:txbxContent>
                </v:textbox>
              </v:rect>
            </w:pict>
          </mc:Fallback>
        </mc:AlternateContent>
      </w:r>
    </w:p>
    <w:p w14:paraId="0E4AB6A9" w14:textId="126FC3A8" w:rsidR="00E3721B" w:rsidRDefault="00F94802">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73952" behindDoc="0" locked="0" layoutInCell="1" allowOverlap="1" wp14:anchorId="0441AA88" wp14:editId="14226F95">
                <wp:simplePos x="0" y="0"/>
                <wp:positionH relativeFrom="column">
                  <wp:posOffset>1891665</wp:posOffset>
                </wp:positionH>
                <wp:positionV relativeFrom="paragraph">
                  <wp:posOffset>28575</wp:posOffset>
                </wp:positionV>
                <wp:extent cx="482600" cy="431800"/>
                <wp:effectExtent l="57150" t="19050" r="69850" b="101600"/>
                <wp:wrapNone/>
                <wp:docPr id="325447384" name="Conector recto de flecha 78"/>
                <wp:cNvGraphicFramePr/>
                <a:graphic xmlns:a="http://schemas.openxmlformats.org/drawingml/2006/main">
                  <a:graphicData uri="http://schemas.microsoft.com/office/word/2010/wordprocessingShape">
                    <wps:wsp>
                      <wps:cNvCnPr/>
                      <wps:spPr>
                        <a:xfrm flipH="1">
                          <a:off x="0" y="0"/>
                          <a:ext cx="482600" cy="4318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B5C82FA" id="Conector recto de flecha 78" o:spid="_x0000_s1026" type="#_x0000_t32" style="position:absolute;margin-left:148.95pt;margin-top:2.25pt;width:38pt;height:34pt;flip:x;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" strokecolor="#4f81bd [3204]" strokeweight="2pt">
                <v:stroke endarrow="block"/>
                <v:shadow on="t" color="black" opacity="24903f" origin=",.5" offset="0,.55556mm"/>
              </v:shape>
            </w:pict>
          </mc:Fallback>
        </mc:AlternateContent>
      </w:r>
    </w:p>
    <w:p w14:paraId="6781DCA4" w14:textId="199554FE" w:rsidR="007B561F" w:rsidRDefault="00BD269D">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77024" behindDoc="0" locked="0" layoutInCell="1" allowOverlap="1" wp14:anchorId="174875DB" wp14:editId="59FC6B8D">
                <wp:simplePos x="0" y="0"/>
                <wp:positionH relativeFrom="column">
                  <wp:posOffset>361315</wp:posOffset>
                </wp:positionH>
                <wp:positionV relativeFrom="paragraph">
                  <wp:posOffset>104775</wp:posOffset>
                </wp:positionV>
                <wp:extent cx="1470025" cy="889000"/>
                <wp:effectExtent l="57150" t="19050" r="73025" b="101600"/>
                <wp:wrapNone/>
                <wp:docPr id="987430708" name="Rectángulo 81"/>
                <wp:cNvGraphicFramePr/>
                <a:graphic xmlns:a="http://schemas.openxmlformats.org/drawingml/2006/main">
                  <a:graphicData uri="http://schemas.microsoft.com/office/word/2010/wordprocessingShape">
                    <wps:wsp>
                      <wps:cNvSpPr/>
                      <wps:spPr>
                        <a:xfrm>
                          <a:off x="0" y="0"/>
                          <a:ext cx="1470025" cy="8890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08530855" w14:textId="40ACE13B" w:rsidR="0073577A" w:rsidRDefault="0073577A" w:rsidP="0073577A">
                            <w:pPr>
                              <w:jc w:val="center"/>
                            </w:pPr>
                            <w:r>
                              <w:t>Tratar hasta eliminar agente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875DB" id="Rectángulo 81" o:spid="_x0000_s1041" style="position:absolute;left:0;text-align:left;margin-left:28.45pt;margin-top:8.25pt;width:115.75pt;height:70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" fillcolor="#4f81bd [3204]" strokecolor="#4579b8 [3044]">
                <v:fill color2="#a7bfde [1620]" rotate="t" angle="180" focus="100%" type="gradient">
                  <o:fill v:ext="view" type="gradientUnscaled"/>
                </v:fill>
                <v:shadow on="t" color="black" opacity="22937f" origin=",.5" offset="0,.63889mm"/>
                <v:textbox>
                  <w:txbxContent>
                    <w:p w14:paraId="08530855" w14:textId="40ACE13B" w:rsidR="0073577A" w:rsidRDefault="0073577A" w:rsidP="0073577A">
                      <w:pPr>
                        <w:jc w:val="center"/>
                      </w:pPr>
                      <w:r>
                        <w:t>Tratar hasta eliminar agente</w:t>
                      </w:r>
                    </w:p>
                  </w:txbxContent>
                </v:textbox>
              </v:rect>
            </w:pict>
          </mc:Fallback>
        </mc:AlternateContent>
      </w:r>
      <w:r>
        <w:rPr>
          <w:rFonts w:ascii="Arial" w:eastAsia="Arial" w:hAnsi="Arial" w:cs="Arial"/>
          <w:noProof/>
        </w:rPr>
        <mc:AlternateContent>
          <mc:Choice Requires="wps">
            <w:drawing>
              <wp:anchor distT="0" distB="0" distL="114300" distR="114300" simplePos="0" relativeHeight="251778048" behindDoc="0" locked="0" layoutInCell="1" allowOverlap="1" wp14:anchorId="3E243BF2" wp14:editId="018C5EC0">
                <wp:simplePos x="0" y="0"/>
                <wp:positionH relativeFrom="column">
                  <wp:posOffset>3968115</wp:posOffset>
                </wp:positionH>
                <wp:positionV relativeFrom="paragraph">
                  <wp:posOffset>22225</wp:posOffset>
                </wp:positionV>
                <wp:extent cx="1473200" cy="901700"/>
                <wp:effectExtent l="57150" t="19050" r="69850" b="88900"/>
                <wp:wrapNone/>
                <wp:docPr id="39149293" name="Rectángulo 82"/>
                <wp:cNvGraphicFramePr/>
                <a:graphic xmlns:a="http://schemas.openxmlformats.org/drawingml/2006/main">
                  <a:graphicData uri="http://schemas.microsoft.com/office/word/2010/wordprocessingShape">
                    <wps:wsp>
                      <wps:cNvSpPr/>
                      <wps:spPr>
                        <a:xfrm>
                          <a:off x="0" y="0"/>
                          <a:ext cx="1473200" cy="901700"/>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701E875F" w14:textId="6B3117B0" w:rsidR="00FC6437" w:rsidRDefault="00227022" w:rsidP="00FC6437">
                            <w:pPr>
                              <w:jc w:val="center"/>
                            </w:pPr>
                            <w:r>
                              <w:t xml:space="preserve">Empezar </w:t>
                            </w:r>
                          </w:p>
                          <w:p w14:paraId="49817C16" w14:textId="43B6EDB1" w:rsidR="0073577A" w:rsidRDefault="00BD269D" w:rsidP="0073577A">
                            <w:pPr>
                              <w:jc w:val="center"/>
                            </w:pPr>
                            <w:r>
                              <w:t>P</w:t>
                            </w:r>
                            <w:r w:rsidR="00FC6437">
                              <w:t>rocedimiento</w:t>
                            </w:r>
                            <w:r>
                              <w:t xml:space="preserve"> (quimioterapia, trasplante CMH)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43BF2" id="Rectángulo 82" o:spid="_x0000_s1042" style="position:absolute;left:0;text-align:left;margin-left:312.45pt;margin-top:1.75pt;width:116pt;height:71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" fillcolor="#4f81bd [3204]" strokecolor="#4579b8 [3044]">
                <v:fill color2="#a7bfde [1620]" rotate="t" angle="180" focus="100%" type="gradient">
                  <o:fill v:ext="view" type="gradientUnscaled"/>
                </v:fill>
                <v:shadow on="t" color="black" opacity="22937f" origin=",.5" offset="0,.63889mm"/>
                <v:textbox>
                  <w:txbxContent>
                    <w:p w14:paraId="701E875F" w14:textId="6B3117B0" w:rsidR="00FC6437" w:rsidRDefault="00227022" w:rsidP="00FC6437">
                      <w:pPr>
                        <w:jc w:val="center"/>
                      </w:pPr>
                      <w:r>
                        <w:t xml:space="preserve">Empezar </w:t>
                      </w:r>
                    </w:p>
                    <w:p w14:paraId="49817C16" w14:textId="43B6EDB1" w:rsidR="0073577A" w:rsidRDefault="00BD269D" w:rsidP="0073577A">
                      <w:pPr>
                        <w:jc w:val="center"/>
                      </w:pPr>
                      <w:r>
                        <w:t>P</w:t>
                      </w:r>
                      <w:r w:rsidR="00FC6437">
                        <w:t>rocedimiento</w:t>
                      </w:r>
                      <w:r>
                        <w:t xml:space="preserve"> (quimioterapia, trasplante CMH)</w:t>
                      </w:r>
                    </w:p>
                  </w:txbxContent>
                </v:textbox>
              </v:rect>
            </w:pict>
          </mc:Fallback>
        </mc:AlternateContent>
      </w:r>
      <w:r w:rsidR="00DA2326">
        <w:rPr>
          <w:rFonts w:ascii="Arial" w:eastAsia="Arial" w:hAnsi="Arial" w:cs="Arial"/>
          <w:noProof/>
        </w:rPr>
        <mc:AlternateContent>
          <mc:Choice Requires="wps">
            <w:drawing>
              <wp:anchor distT="0" distB="0" distL="114300" distR="114300" simplePos="0" relativeHeight="252053504" behindDoc="0" locked="0" layoutInCell="1" allowOverlap="1" wp14:anchorId="069C0936" wp14:editId="4E860B94">
                <wp:simplePos x="0" y="0"/>
                <wp:positionH relativeFrom="column">
                  <wp:posOffset>1876165</wp:posOffset>
                </wp:positionH>
                <wp:positionV relativeFrom="paragraph">
                  <wp:posOffset>441325</wp:posOffset>
                </wp:positionV>
                <wp:extent cx="2003050" cy="45719"/>
                <wp:effectExtent l="57150" t="38100" r="54610" b="107315"/>
                <wp:wrapNone/>
                <wp:docPr id="142171060" name="Flecha: a la derecha 202"/>
                <wp:cNvGraphicFramePr/>
                <a:graphic xmlns:a="http://schemas.openxmlformats.org/drawingml/2006/main">
                  <a:graphicData uri="http://schemas.microsoft.com/office/word/2010/wordprocessingShape">
                    <wps:wsp>
                      <wps:cNvSpPr/>
                      <wps:spPr>
                        <a:xfrm>
                          <a:off x="0" y="0"/>
                          <a:ext cx="2003050" cy="45719"/>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375AD4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202" o:spid="_x0000_s1026" type="#_x0000_t13" style="position:absolute;margin-left:147.75pt;margin-top:34.75pt;width:157.7pt;height:3.6pt;z-index:252053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" adj="21353" fillcolor="#4f81bd [3204]" strokecolor="#4579b8 [3044]">
                <v:fill color2="#a7bfde [1620]" rotate="t" angle="180" focus="100%" type="gradient">
                  <o:fill v:ext="view" type="gradientUnscaled"/>
                </v:fill>
                <v:shadow on="t" color="black" opacity="22937f" origin=",.5" offset="0,.63889mm"/>
              </v:shape>
            </w:pict>
          </mc:Fallback>
        </mc:AlternateContent>
      </w:r>
    </w:p>
    <w:p w14:paraId="5440E374" w14:textId="5C3CE714" w:rsidR="00B24690" w:rsidRDefault="00B24690">
      <w:pPr>
        <w:spacing w:line="360" w:lineRule="auto"/>
        <w:jc w:val="both"/>
        <w:rPr>
          <w:rFonts w:ascii="Arial" w:eastAsia="Arial" w:hAnsi="Arial" w:cs="Arial"/>
        </w:rPr>
      </w:pPr>
    </w:p>
    <w:p w14:paraId="0A055C34" w14:textId="77777777" w:rsidR="00B24690" w:rsidRDefault="00B24690">
      <w:pPr>
        <w:spacing w:line="360" w:lineRule="auto"/>
        <w:jc w:val="both"/>
        <w:rPr>
          <w:rFonts w:ascii="Arial" w:eastAsia="Arial" w:hAnsi="Arial" w:cs="Arial"/>
        </w:rPr>
      </w:pPr>
    </w:p>
    <w:p w14:paraId="71D53BAA" w14:textId="77777777" w:rsidR="00B24690" w:rsidRDefault="00B24690">
      <w:pPr>
        <w:spacing w:line="360" w:lineRule="auto"/>
        <w:jc w:val="both"/>
        <w:rPr>
          <w:rFonts w:ascii="Arial" w:eastAsia="Arial" w:hAnsi="Arial" w:cs="Arial"/>
        </w:rPr>
      </w:pPr>
    </w:p>
    <w:p w14:paraId="7F080387" w14:textId="47DEA53D" w:rsidR="00B24690" w:rsidRDefault="00B24690">
      <w:pPr>
        <w:spacing w:line="360" w:lineRule="auto"/>
        <w:jc w:val="both"/>
        <w:rPr>
          <w:rFonts w:ascii="Arial" w:eastAsia="Arial" w:hAnsi="Arial" w:cs="Arial"/>
        </w:rPr>
      </w:pPr>
      <w:r>
        <w:rPr>
          <w:rFonts w:ascii="Arial" w:eastAsia="Arial" w:hAnsi="Arial" w:cs="Arial"/>
        </w:rPr>
        <w:t>Figura 7. Algoritmo para tamizaje por EFI en pacientes con trastornos hematológicos. Tomado de: invención propia.</w:t>
      </w:r>
    </w:p>
    <w:p w14:paraId="3F9A8A37" w14:textId="2B8FBB47" w:rsidR="009747DA" w:rsidRPr="007B561F" w:rsidRDefault="00B46AED">
      <w:pPr>
        <w:spacing w:line="360" w:lineRule="auto"/>
        <w:jc w:val="both"/>
        <w:rPr>
          <w:rFonts w:ascii="Arial" w:eastAsia="Arial" w:hAnsi="Arial" w:cs="Arial"/>
        </w:rPr>
      </w:pPr>
      <w:r>
        <w:rPr>
          <w:rFonts w:ascii="Arial" w:eastAsia="Arial" w:hAnsi="Arial" w:cs="Arial"/>
          <w:noProof/>
        </w:rPr>
        <w:lastRenderedPageBreak/>
        <mc:AlternateContent>
          <mc:Choice Requires="wps">
            <w:drawing>
              <wp:anchor distT="0" distB="0" distL="114300" distR="114300" simplePos="0" relativeHeight="251783168" behindDoc="0" locked="0" layoutInCell="1" allowOverlap="1" wp14:anchorId="26E53739" wp14:editId="74722F7F">
                <wp:simplePos x="0" y="0"/>
                <wp:positionH relativeFrom="column">
                  <wp:posOffset>2557522</wp:posOffset>
                </wp:positionH>
                <wp:positionV relativeFrom="paragraph">
                  <wp:posOffset>-41300</wp:posOffset>
                </wp:positionV>
                <wp:extent cx="156845" cy="3070225"/>
                <wp:effectExtent l="48260" t="46990" r="81915" b="81915"/>
                <wp:wrapNone/>
                <wp:docPr id="577638999" name="Abrir llave 99"/>
                <wp:cNvGraphicFramePr/>
                <a:graphic xmlns:a="http://schemas.openxmlformats.org/drawingml/2006/main">
                  <a:graphicData uri="http://schemas.microsoft.com/office/word/2010/wordprocessingShape">
                    <wps:wsp>
                      <wps:cNvSpPr/>
                      <wps:spPr>
                        <a:xfrm rot="5400000">
                          <a:off x="0" y="0"/>
                          <a:ext cx="156845" cy="3070225"/>
                        </a:xfrm>
                        <a:prstGeom prst="leftBrace">
                          <a:avLst>
                            <a:gd name="adj1" fmla="val 24591"/>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BD6480"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99" o:spid="_x0000_s1026" type="#_x0000_t87" style="position:absolute;margin-left:201.4pt;margin-top:-3.25pt;width:12.35pt;height:241.75pt;rotation:9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" adj="271" strokecolor="black [3200]" strokeweight="2pt">
                <v:shadow on="t" color="black" opacity="24903f" origin=",.5" offset="0,.55556mm"/>
              </v:shape>
            </w:pict>
          </mc:Fallback>
        </mc:AlternateContent>
      </w:r>
      <w:r w:rsidR="31712B4B" w:rsidRPr="7226EC83">
        <w:rPr>
          <w:rFonts w:ascii="Arial" w:eastAsia="Arial" w:hAnsi="Arial" w:cs="Arial"/>
        </w:rPr>
        <w:t xml:space="preserve">Una vez realizado el </w:t>
      </w:r>
      <w:r w:rsidR="00261F82">
        <w:rPr>
          <w:rFonts w:ascii="Arial" w:eastAsia="Arial" w:hAnsi="Arial" w:cs="Arial"/>
        </w:rPr>
        <w:t>estudio</w:t>
      </w:r>
      <w:r w:rsidR="31712B4B" w:rsidRPr="7226EC83">
        <w:rPr>
          <w:rFonts w:ascii="Arial" w:eastAsia="Arial" w:hAnsi="Arial" w:cs="Arial"/>
        </w:rPr>
        <w:t xml:space="preserve"> del paciente y al estar seguros de que no </w:t>
      </w:r>
      <w:r w:rsidR="7AC84147" w:rsidRPr="7226EC83">
        <w:rPr>
          <w:rFonts w:ascii="Arial" w:eastAsia="Arial" w:hAnsi="Arial" w:cs="Arial"/>
        </w:rPr>
        <w:t xml:space="preserve">hay </w:t>
      </w:r>
      <w:r w:rsidR="0035797C" w:rsidRPr="7226EC83">
        <w:rPr>
          <w:rFonts w:ascii="Arial" w:eastAsia="Arial" w:hAnsi="Arial" w:cs="Arial"/>
        </w:rPr>
        <w:t>infección o</w:t>
      </w:r>
      <w:r w:rsidR="7AC84147" w:rsidRPr="7226EC83">
        <w:rPr>
          <w:rFonts w:ascii="Arial" w:eastAsia="Arial" w:hAnsi="Arial" w:cs="Arial"/>
        </w:rPr>
        <w:t xml:space="preserve"> colonización fúngica de importancia </w:t>
      </w:r>
      <w:r w:rsidR="00771CE9" w:rsidRPr="7226EC83">
        <w:rPr>
          <w:rFonts w:ascii="Arial" w:eastAsia="Arial" w:hAnsi="Arial" w:cs="Arial"/>
        </w:rPr>
        <w:t>clínica se</w:t>
      </w:r>
      <w:r w:rsidR="31712B4B" w:rsidRPr="7226EC83">
        <w:rPr>
          <w:rFonts w:ascii="Arial" w:eastAsia="Arial" w:hAnsi="Arial" w:cs="Arial"/>
        </w:rPr>
        <w:t xml:space="preserve"> procede a aplicar </w:t>
      </w:r>
      <w:r w:rsidR="00066DE3">
        <w:rPr>
          <w:rFonts w:ascii="Arial" w:eastAsia="Arial" w:hAnsi="Arial" w:cs="Arial"/>
        </w:rPr>
        <w:t>el siguiente</w:t>
      </w:r>
      <w:r w:rsidR="31712B4B" w:rsidRPr="7226EC83">
        <w:rPr>
          <w:rFonts w:ascii="Arial" w:eastAsia="Arial" w:hAnsi="Arial" w:cs="Arial"/>
        </w:rPr>
        <w:t xml:space="preserve"> algoritmo</w:t>
      </w:r>
      <w:r w:rsidR="00066DE3">
        <w:rPr>
          <w:rFonts w:ascii="Arial" w:eastAsia="Arial" w:hAnsi="Arial" w:cs="Arial"/>
        </w:rPr>
        <w:t xml:space="preserve"> en el paciente </w:t>
      </w:r>
      <w:r w:rsidR="00261F82">
        <w:rPr>
          <w:rFonts w:ascii="Arial" w:eastAsia="Arial" w:hAnsi="Arial" w:cs="Arial"/>
        </w:rPr>
        <w:t xml:space="preserve">con </w:t>
      </w:r>
      <w:r w:rsidR="00CD52EC">
        <w:rPr>
          <w:rFonts w:ascii="Arial" w:eastAsia="Arial" w:hAnsi="Arial" w:cs="Arial"/>
        </w:rPr>
        <w:t>sospecha de aspergilosis invasiva</w:t>
      </w:r>
      <w:r w:rsidR="00255BD6">
        <w:rPr>
          <w:rFonts w:ascii="Arial" w:eastAsia="Arial" w:hAnsi="Arial" w:cs="Arial"/>
        </w:rPr>
        <w:t xml:space="preserve"> en paciente neutropénico</w:t>
      </w:r>
      <w:bookmarkStart w:id="1" w:name="_Hlk183554270"/>
      <w:r w:rsidR="008A4B0B">
        <w:rPr>
          <w:rFonts w:ascii="Arial" w:eastAsia="Arial" w:hAnsi="Arial" w:cs="Arial"/>
        </w:rPr>
        <w:t>:</w:t>
      </w:r>
    </w:p>
    <w:p w14:paraId="56B6BA40" w14:textId="07F1618B" w:rsidR="003049CB" w:rsidRDefault="00856C55"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82144" behindDoc="0" locked="0" layoutInCell="1" allowOverlap="1" wp14:anchorId="0657181B" wp14:editId="6D679075">
                <wp:simplePos x="0" y="0"/>
                <wp:positionH relativeFrom="column">
                  <wp:posOffset>2069465</wp:posOffset>
                </wp:positionH>
                <wp:positionV relativeFrom="paragraph">
                  <wp:posOffset>31410</wp:posOffset>
                </wp:positionV>
                <wp:extent cx="1079500" cy="491490"/>
                <wp:effectExtent l="57150" t="19050" r="82550" b="99060"/>
                <wp:wrapNone/>
                <wp:docPr id="336242120" name="Rectángulo: esquinas redondeadas 98"/>
                <wp:cNvGraphicFramePr/>
                <a:graphic xmlns:a="http://schemas.openxmlformats.org/drawingml/2006/main">
                  <a:graphicData uri="http://schemas.microsoft.com/office/word/2010/wordprocessingShape">
                    <wps:wsp>
                      <wps:cNvSpPr/>
                      <wps:spPr>
                        <a:xfrm>
                          <a:off x="0" y="0"/>
                          <a:ext cx="1079500" cy="491490"/>
                        </a:xfrm>
                        <a:prstGeom prst="roundRect">
                          <a:avLst/>
                        </a:prstGeom>
                      </wps:spPr>
                      <wps:style>
                        <a:lnRef idx="1">
                          <a:schemeClr val="dk1"/>
                        </a:lnRef>
                        <a:fillRef idx="3">
                          <a:schemeClr val="dk1"/>
                        </a:fillRef>
                        <a:effectRef idx="2">
                          <a:schemeClr val="dk1"/>
                        </a:effectRef>
                        <a:fontRef idx="minor">
                          <a:schemeClr val="lt1"/>
                        </a:fontRef>
                      </wps:style>
                      <wps:txbx>
                        <w:txbxContent>
                          <w:p w14:paraId="135F677E" w14:textId="0BDFE51F" w:rsidR="009E47EB" w:rsidRPr="009E47EB" w:rsidRDefault="009E47EB" w:rsidP="009E47EB">
                            <w:pPr>
                              <w:jc w:val="center"/>
                              <w:rPr>
                                <w:rFonts w:ascii="Arial" w:hAnsi="Arial" w:cs="Arial"/>
                                <w:sz w:val="16"/>
                                <w:szCs w:val="16"/>
                              </w:rPr>
                            </w:pPr>
                            <w:r>
                              <w:t>Paciente neutropénico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57181B" id="Rectángulo: esquinas redondeadas 98" o:spid="_x0000_s1043" style="position:absolute;left:0;text-align:left;margin-left:162.95pt;margin-top:2.45pt;width:85pt;height:38.7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" fillcolor="black [3200]" strokecolor="black [3040]">
                <v:fill color2="gray [1616]" rotate="t" angle="180" focus="100%" type="gradient">
                  <o:fill v:ext="view" type="gradientUnscaled"/>
                </v:fill>
                <v:shadow on="t" color="black" opacity="22937f" origin=",.5" offset="0,.63889mm"/>
                <v:textbox>
                  <w:txbxContent>
                    <w:p w14:paraId="135F677E" w14:textId="0BDFE51F" w:rsidR="009E47EB" w:rsidRPr="009E47EB" w:rsidRDefault="009E47EB" w:rsidP="009E47EB">
                      <w:pPr>
                        <w:jc w:val="center"/>
                        <w:rPr>
                          <w:rFonts w:ascii="Arial" w:hAnsi="Arial" w:cs="Arial"/>
                          <w:sz w:val="16"/>
                          <w:szCs w:val="16"/>
                        </w:rPr>
                      </w:pPr>
                      <w:r>
                        <w:t>Paciente neutropénico</w:t>
                      </w:r>
                    </w:p>
                  </w:txbxContent>
                </v:textbox>
              </v:roundrect>
            </w:pict>
          </mc:Fallback>
        </mc:AlternateContent>
      </w:r>
    </w:p>
    <w:p w14:paraId="08F2A49A" w14:textId="354A6A79" w:rsidR="003049CB" w:rsidRDefault="006241E2" w:rsidP="00CF38F6">
      <w:pPr>
        <w:spacing w:line="360" w:lineRule="auto"/>
        <w:jc w:val="both"/>
        <w:rPr>
          <w:rFonts w:ascii="Arial" w:eastAsia="Arial" w:hAnsi="Arial" w:cs="Arial"/>
        </w:rPr>
      </w:pPr>
      <w:r w:rsidRPr="009E47EB">
        <w:rPr>
          <w:rFonts w:ascii="Arial" w:eastAsia="Arial" w:hAnsi="Arial" w:cs="Arial"/>
          <w:noProof/>
          <w:sz w:val="16"/>
          <w:szCs w:val="16"/>
        </w:rPr>
        <mc:AlternateContent>
          <mc:Choice Requires="wps">
            <w:drawing>
              <wp:anchor distT="0" distB="0" distL="114300" distR="114300" simplePos="0" relativeHeight="251785216" behindDoc="0" locked="0" layoutInCell="1" allowOverlap="1" wp14:anchorId="7E68E2EC" wp14:editId="58CA8CA4">
                <wp:simplePos x="0" y="0"/>
                <wp:positionH relativeFrom="column">
                  <wp:posOffset>3307715</wp:posOffset>
                </wp:positionH>
                <wp:positionV relativeFrom="paragraph">
                  <wp:posOffset>74296</wp:posOffset>
                </wp:positionV>
                <wp:extent cx="1231900" cy="570864"/>
                <wp:effectExtent l="57150" t="19050" r="82550" b="96520"/>
                <wp:wrapNone/>
                <wp:docPr id="249273955" name="Rectángulo: esquinas redondeadas 101"/>
                <wp:cNvGraphicFramePr/>
                <a:graphic xmlns:a="http://schemas.openxmlformats.org/drawingml/2006/main">
                  <a:graphicData uri="http://schemas.microsoft.com/office/word/2010/wordprocessingShape">
                    <wps:wsp>
                      <wps:cNvSpPr/>
                      <wps:spPr>
                        <a:xfrm>
                          <a:off x="0" y="0"/>
                          <a:ext cx="1231900" cy="570864"/>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7E16161" w14:textId="20FB5069" w:rsidR="009E47EB" w:rsidRPr="009E47EB" w:rsidRDefault="009E47EB" w:rsidP="009E47EB">
                            <w:pPr>
                              <w:shd w:val="clear" w:color="auto" w:fill="FFFFFF" w:themeFill="background1"/>
                              <w:jc w:val="center"/>
                              <w:rPr>
                                <w:rFonts w:ascii="Arial" w:hAnsi="Arial" w:cs="Arial"/>
                                <w:sz w:val="16"/>
                                <w:szCs w:val="16"/>
                              </w:rPr>
                            </w:pPr>
                            <w:r>
                              <w:t>P</w:t>
                            </w:r>
                            <w:r>
                              <w:rPr>
                                <w:rFonts w:ascii="Arial" w:hAnsi="Arial" w:cs="Arial"/>
                                <w:sz w:val="16"/>
                                <w:szCs w:val="16"/>
                              </w:rPr>
                              <w:t>CR Aspergillus en suero</w:t>
                            </w:r>
                            <w:r w:rsidR="006241E2">
                              <w:rPr>
                                <w:rFonts w:ascii="Arial" w:hAnsi="Arial" w:cs="Arial"/>
                                <w:sz w:val="16"/>
                                <w:szCs w:val="16"/>
                              </w:rPr>
                              <w:t xml:space="preserve"> (2 veces semanal)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68E2EC" id="Rectángulo: esquinas redondeadas 101" o:spid="_x0000_s1044" style="position:absolute;left:0;text-align:left;margin-left:260.45pt;margin-top:5.85pt;width:97pt;height:44.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" fillcolor="white [3212]" strokecolor="black [3213]">
                <v:shadow on="t" color="black" opacity="22937f" origin=",.5" offset="0,.63889mm"/>
                <v:textbox>
                  <w:txbxContent>
                    <w:p w14:paraId="47E16161" w14:textId="20FB5069" w:rsidR="009E47EB" w:rsidRPr="009E47EB" w:rsidRDefault="009E47EB" w:rsidP="009E47EB">
                      <w:pPr>
                        <w:shd w:val="clear" w:color="auto" w:fill="FFFFFF" w:themeFill="background1"/>
                        <w:jc w:val="center"/>
                        <w:rPr>
                          <w:rFonts w:ascii="Arial" w:hAnsi="Arial" w:cs="Arial"/>
                          <w:sz w:val="16"/>
                          <w:szCs w:val="16"/>
                        </w:rPr>
                      </w:pPr>
                      <w:r>
                        <w:t>P</w:t>
                      </w:r>
                      <w:r>
                        <w:rPr>
                          <w:rFonts w:ascii="Arial" w:hAnsi="Arial" w:cs="Arial"/>
                          <w:sz w:val="16"/>
                          <w:szCs w:val="16"/>
                        </w:rPr>
                        <w:t>CR Aspergillus en suero</w:t>
                      </w:r>
                      <w:r w:rsidR="006241E2">
                        <w:rPr>
                          <w:rFonts w:ascii="Arial" w:hAnsi="Arial" w:cs="Arial"/>
                          <w:sz w:val="16"/>
                          <w:szCs w:val="16"/>
                        </w:rPr>
                        <w:t xml:space="preserve"> (2 veces semanal)</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784192" behindDoc="0" locked="0" layoutInCell="1" allowOverlap="1" wp14:anchorId="350B29A2" wp14:editId="37329593">
                <wp:simplePos x="0" y="0"/>
                <wp:positionH relativeFrom="column">
                  <wp:posOffset>697865</wp:posOffset>
                </wp:positionH>
                <wp:positionV relativeFrom="paragraph">
                  <wp:posOffset>99060</wp:posOffset>
                </wp:positionV>
                <wp:extent cx="1060450" cy="508000"/>
                <wp:effectExtent l="57150" t="19050" r="82550" b="101600"/>
                <wp:wrapNone/>
                <wp:docPr id="1654890266" name="Rectángulo: esquinas redondeadas 100"/>
                <wp:cNvGraphicFramePr/>
                <a:graphic xmlns:a="http://schemas.openxmlformats.org/drawingml/2006/main">
                  <a:graphicData uri="http://schemas.microsoft.com/office/word/2010/wordprocessingShape">
                    <wps:wsp>
                      <wps:cNvSpPr/>
                      <wps:spPr>
                        <a:xfrm>
                          <a:off x="0" y="0"/>
                          <a:ext cx="1060450" cy="508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2EFC932" w14:textId="6AA375E7" w:rsidR="009E47EB" w:rsidRPr="009E47EB" w:rsidRDefault="009E47EB" w:rsidP="009E47EB">
                            <w:pPr>
                              <w:shd w:val="clear" w:color="auto" w:fill="FFFFFF" w:themeFill="background1"/>
                              <w:rPr>
                                <w:rFonts w:ascii="Arial" w:hAnsi="Arial" w:cs="Arial"/>
                                <w:sz w:val="16"/>
                                <w:szCs w:val="16"/>
                              </w:rPr>
                            </w:pPr>
                            <w:r>
                              <w:rPr>
                                <w:rFonts w:ascii="Arial" w:hAnsi="Arial" w:cs="Arial"/>
                                <w:sz w:val="16"/>
                                <w:szCs w:val="16"/>
                              </w:rPr>
                              <w:t>Galactomananas en suero</w:t>
                            </w:r>
                            <w:r w:rsidR="006241E2">
                              <w:rPr>
                                <w:rFonts w:ascii="Arial" w:hAnsi="Arial" w:cs="Arial"/>
                                <w:sz w:val="16"/>
                                <w:szCs w:val="16"/>
                              </w:rPr>
                              <w:t xml:space="preserve"> (2 veces semanal)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0B29A2" id="Rectángulo: esquinas redondeadas 100" o:spid="_x0000_s1045" style="position:absolute;left:0;text-align:left;margin-left:54.95pt;margin-top:7.8pt;width:83.5pt;height:40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" fillcolor="white [3212]" strokecolor="black [3213]">
                <v:shadow on="t" color="black" opacity="22937f" origin=",.5" offset="0,.63889mm"/>
                <v:textbox>
                  <w:txbxContent>
                    <w:p w14:paraId="12EFC932" w14:textId="6AA375E7" w:rsidR="009E47EB" w:rsidRPr="009E47EB" w:rsidRDefault="009E47EB" w:rsidP="009E47EB">
                      <w:pPr>
                        <w:shd w:val="clear" w:color="auto" w:fill="FFFFFF" w:themeFill="background1"/>
                        <w:rPr>
                          <w:rFonts w:ascii="Arial" w:hAnsi="Arial" w:cs="Arial"/>
                          <w:sz w:val="16"/>
                          <w:szCs w:val="16"/>
                        </w:rPr>
                      </w:pPr>
                      <w:r>
                        <w:rPr>
                          <w:rFonts w:ascii="Arial" w:hAnsi="Arial" w:cs="Arial"/>
                          <w:sz w:val="16"/>
                          <w:szCs w:val="16"/>
                        </w:rPr>
                        <w:t>Galactomananas en suero</w:t>
                      </w:r>
                      <w:r w:rsidR="006241E2">
                        <w:rPr>
                          <w:rFonts w:ascii="Arial" w:hAnsi="Arial" w:cs="Arial"/>
                          <w:sz w:val="16"/>
                          <w:szCs w:val="16"/>
                        </w:rPr>
                        <w:t xml:space="preserve"> (2 veces semanal)</w:t>
                      </w:r>
                    </w:p>
                  </w:txbxContent>
                </v:textbox>
              </v:roundrect>
            </w:pict>
          </mc:Fallback>
        </mc:AlternateContent>
      </w:r>
      <w:r w:rsidR="00B46AED">
        <w:rPr>
          <w:rFonts w:ascii="Arial" w:eastAsia="Arial" w:hAnsi="Arial" w:cs="Arial"/>
          <w:noProof/>
        </w:rPr>
        <mc:AlternateContent>
          <mc:Choice Requires="wps">
            <w:drawing>
              <wp:anchor distT="0" distB="0" distL="114300" distR="114300" simplePos="0" relativeHeight="251787264" behindDoc="0" locked="0" layoutInCell="1" allowOverlap="1" wp14:anchorId="751A0CAE" wp14:editId="02E37363">
                <wp:simplePos x="0" y="0"/>
                <wp:positionH relativeFrom="column">
                  <wp:posOffset>4114165</wp:posOffset>
                </wp:positionH>
                <wp:positionV relativeFrom="paragraph">
                  <wp:posOffset>276225</wp:posOffset>
                </wp:positionV>
                <wp:extent cx="155448" cy="914400"/>
                <wp:effectExtent l="58420" t="36830" r="74930" b="74930"/>
                <wp:wrapNone/>
                <wp:docPr id="1044383898" name="Abrir llave 104"/>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490A482"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104" o:spid="_x0000_s1026" type="#_x0000_t87" style="position:absolute;margin-left:323.95pt;margin-top:21.75pt;width:12.25pt;height:1in;rotation:90;z-index:251787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" adj="306" strokecolor="black [3200]" strokeweight="2pt">
                <v:shadow on="t" color="black" opacity="24903f" origin=",.5" offset="0,.55556mm"/>
              </v:shape>
            </w:pict>
          </mc:Fallback>
        </mc:AlternateContent>
      </w:r>
      <w:r w:rsidR="00B46AED">
        <w:rPr>
          <w:rFonts w:ascii="Arial" w:eastAsia="Arial" w:hAnsi="Arial" w:cs="Arial"/>
          <w:noProof/>
        </w:rPr>
        <mc:AlternateContent>
          <mc:Choice Requires="wps">
            <w:drawing>
              <wp:anchor distT="0" distB="0" distL="114300" distR="114300" simplePos="0" relativeHeight="251786240" behindDoc="0" locked="0" layoutInCell="1" allowOverlap="1" wp14:anchorId="0D954F94" wp14:editId="362F04AD">
                <wp:simplePos x="0" y="0"/>
                <wp:positionH relativeFrom="column">
                  <wp:posOffset>983615</wp:posOffset>
                </wp:positionH>
                <wp:positionV relativeFrom="paragraph">
                  <wp:posOffset>244475</wp:posOffset>
                </wp:positionV>
                <wp:extent cx="155448" cy="914400"/>
                <wp:effectExtent l="58420" t="36830" r="74930" b="74930"/>
                <wp:wrapNone/>
                <wp:docPr id="1633949800" name="Abrir llave 103"/>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9FB4E3" id="Abrir llave 103" o:spid="_x0000_s1026" type="#_x0000_t87" style="position:absolute;margin-left:77.45pt;margin-top:19.25pt;width:12.25pt;height:1in;rotation:90;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" adj="306" strokecolor="black [3200]" strokeweight="2pt">
                <v:shadow on="t" color="black" opacity="24903f" origin=",.5" offset="0,.55556mm"/>
              </v:shape>
            </w:pict>
          </mc:Fallback>
        </mc:AlternateContent>
      </w:r>
    </w:p>
    <w:p w14:paraId="4BE1140B" w14:textId="175E3574" w:rsidR="003049CB" w:rsidRDefault="003049CB" w:rsidP="00CF38F6">
      <w:pPr>
        <w:spacing w:line="360" w:lineRule="auto"/>
        <w:jc w:val="both"/>
        <w:rPr>
          <w:rFonts w:ascii="Arial" w:eastAsia="Arial" w:hAnsi="Arial" w:cs="Arial"/>
        </w:rPr>
      </w:pPr>
    </w:p>
    <w:p w14:paraId="443A5E39" w14:textId="7BD453DC" w:rsidR="003049CB" w:rsidRDefault="00B46AED"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89312" behindDoc="0" locked="0" layoutInCell="1" allowOverlap="1" wp14:anchorId="0C5AF932" wp14:editId="5268ABC8">
                <wp:simplePos x="0" y="0"/>
                <wp:positionH relativeFrom="column">
                  <wp:posOffset>1116965</wp:posOffset>
                </wp:positionH>
                <wp:positionV relativeFrom="paragraph">
                  <wp:posOffset>150495</wp:posOffset>
                </wp:positionV>
                <wp:extent cx="800100" cy="298450"/>
                <wp:effectExtent l="57150" t="19050" r="76200" b="101600"/>
                <wp:wrapNone/>
                <wp:docPr id="688171450" name="Rectángulo: esquinas redondeadas 106"/>
                <wp:cNvGraphicFramePr/>
                <a:graphic xmlns:a="http://schemas.openxmlformats.org/drawingml/2006/main">
                  <a:graphicData uri="http://schemas.microsoft.com/office/word/2010/wordprocessingShape">
                    <wps:wsp>
                      <wps:cNvSpPr/>
                      <wps:spPr>
                        <a:xfrm>
                          <a:off x="0" y="0"/>
                          <a:ext cx="80010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DFA324F" w14:textId="4AF1B407" w:rsidR="009E47EB" w:rsidRPr="009E47EB" w:rsidRDefault="009E47EB" w:rsidP="009E47EB">
                            <w:pPr>
                              <w:shd w:val="clear" w:color="auto" w:fill="FFFFFF" w:themeFill="background1"/>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5AF932" id="Rectángulo: esquinas redondeadas 106" o:spid="_x0000_s1046" style="position:absolute;left:0;text-align:left;margin-left:87.95pt;margin-top:11.85pt;width:63pt;height:23.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" fillcolor="white [3212]" strokecolor="black [3213]">
                <v:shadow on="t" color="black" opacity="22937f" origin=",.5" offset="0,.63889mm"/>
                <v:textbox>
                  <w:txbxContent>
                    <w:p w14:paraId="0DFA324F" w14:textId="4AF1B407" w:rsidR="009E47EB" w:rsidRPr="009E47EB" w:rsidRDefault="009E47EB" w:rsidP="009E47EB">
                      <w:pPr>
                        <w:shd w:val="clear" w:color="auto" w:fill="FFFFFF" w:themeFill="background1"/>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791360" behindDoc="0" locked="0" layoutInCell="1" allowOverlap="1" wp14:anchorId="49B80D91" wp14:editId="141D25F8">
                <wp:simplePos x="0" y="0"/>
                <wp:positionH relativeFrom="column">
                  <wp:posOffset>4234815</wp:posOffset>
                </wp:positionH>
                <wp:positionV relativeFrom="paragraph">
                  <wp:posOffset>207645</wp:posOffset>
                </wp:positionV>
                <wp:extent cx="876300" cy="292100"/>
                <wp:effectExtent l="57150" t="19050" r="76200" b="88900"/>
                <wp:wrapNone/>
                <wp:docPr id="1791000891" name="Rectángulo: esquinas redondeadas 108"/>
                <wp:cNvGraphicFramePr/>
                <a:graphic xmlns:a="http://schemas.openxmlformats.org/drawingml/2006/main">
                  <a:graphicData uri="http://schemas.microsoft.com/office/word/2010/wordprocessingShape">
                    <wps:wsp>
                      <wps:cNvSpPr/>
                      <wps:spPr>
                        <a:xfrm>
                          <a:off x="0" y="0"/>
                          <a:ext cx="876300" cy="2921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08FB4F0" w14:textId="3A318103" w:rsidR="002E5D3D" w:rsidRPr="002E5D3D" w:rsidRDefault="002E5D3D" w:rsidP="002E5D3D">
                            <w:pPr>
                              <w:shd w:val="clear" w:color="auto" w:fill="FFFFFF" w:themeFill="background1"/>
                              <w:jc w:val="center"/>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B80D91" id="Rectángulo: esquinas redondeadas 108" o:spid="_x0000_s1047" style="position:absolute;left:0;text-align:left;margin-left:333.45pt;margin-top:16.35pt;width:69pt;height:23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" fillcolor="white [3212]" strokecolor="black [3213]">
                <v:shadow on="t" color="black" opacity="22937f" origin=",.5" offset="0,.63889mm"/>
                <v:textbox>
                  <w:txbxContent>
                    <w:p w14:paraId="308FB4F0" w14:textId="3A318103" w:rsidR="002E5D3D" w:rsidRPr="002E5D3D" w:rsidRDefault="002E5D3D" w:rsidP="002E5D3D">
                      <w:pPr>
                        <w:shd w:val="clear" w:color="auto" w:fill="FFFFFF" w:themeFill="background1"/>
                        <w:jc w:val="center"/>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790336" behindDoc="0" locked="0" layoutInCell="1" allowOverlap="1" wp14:anchorId="39803571" wp14:editId="0D24CC81">
                <wp:simplePos x="0" y="0"/>
                <wp:positionH relativeFrom="column">
                  <wp:posOffset>3288665</wp:posOffset>
                </wp:positionH>
                <wp:positionV relativeFrom="paragraph">
                  <wp:posOffset>188595</wp:posOffset>
                </wp:positionV>
                <wp:extent cx="863600" cy="323850"/>
                <wp:effectExtent l="57150" t="19050" r="69850" b="95250"/>
                <wp:wrapNone/>
                <wp:docPr id="482738951" name="Rectángulo: esquinas redondeadas 107"/>
                <wp:cNvGraphicFramePr/>
                <a:graphic xmlns:a="http://schemas.openxmlformats.org/drawingml/2006/main">
                  <a:graphicData uri="http://schemas.microsoft.com/office/word/2010/wordprocessingShape">
                    <wps:wsp>
                      <wps:cNvSpPr/>
                      <wps:spPr>
                        <a:xfrm>
                          <a:off x="0" y="0"/>
                          <a:ext cx="8636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5B71EC8" w14:textId="0B214452" w:rsidR="002E5D3D" w:rsidRPr="002E5D3D" w:rsidRDefault="002E5D3D" w:rsidP="002E5D3D">
                            <w:pPr>
                              <w:shd w:val="clear" w:color="auto" w:fill="FFFFFF" w:themeFill="background1"/>
                              <w:jc w:val="center"/>
                              <w:rPr>
                                <w:rFonts w:ascii="Arial" w:hAnsi="Arial" w:cs="Arial"/>
                                <w:sz w:val="16"/>
                                <w:szCs w:val="16"/>
                              </w:rP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803571" id="Rectángulo: esquinas redondeadas 107" o:spid="_x0000_s1048" style="position:absolute;left:0;text-align:left;margin-left:258.95pt;margin-top:14.85pt;width:68pt;height:25.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" fillcolor="white [3212]" strokecolor="black [3213]">
                <v:shadow on="t" color="black" opacity="22937f" origin=",.5" offset="0,.63889mm"/>
                <v:textbox>
                  <w:txbxContent>
                    <w:p w14:paraId="75B71EC8" w14:textId="0B214452" w:rsidR="002E5D3D" w:rsidRPr="002E5D3D" w:rsidRDefault="002E5D3D" w:rsidP="002E5D3D">
                      <w:pPr>
                        <w:shd w:val="clear" w:color="auto" w:fill="FFFFFF" w:themeFill="background1"/>
                        <w:jc w:val="center"/>
                        <w:rPr>
                          <w:rFonts w:ascii="Arial" w:hAnsi="Arial" w:cs="Arial"/>
                          <w:sz w:val="16"/>
                          <w:szCs w:val="16"/>
                        </w:rPr>
                      </w:pPr>
                      <w:r>
                        <w:t>Positivo</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788288" behindDoc="0" locked="0" layoutInCell="1" allowOverlap="1" wp14:anchorId="4D882828" wp14:editId="199D8B04">
                <wp:simplePos x="0" y="0"/>
                <wp:positionH relativeFrom="column">
                  <wp:posOffset>183515</wp:posOffset>
                </wp:positionH>
                <wp:positionV relativeFrom="paragraph">
                  <wp:posOffset>137795</wp:posOffset>
                </wp:positionV>
                <wp:extent cx="831850" cy="298450"/>
                <wp:effectExtent l="57150" t="19050" r="82550" b="101600"/>
                <wp:wrapNone/>
                <wp:docPr id="1322248642" name="Rectángulo: esquinas redondeadas 105"/>
                <wp:cNvGraphicFramePr/>
                <a:graphic xmlns:a="http://schemas.openxmlformats.org/drawingml/2006/main">
                  <a:graphicData uri="http://schemas.microsoft.com/office/word/2010/wordprocessingShape">
                    <wps:wsp>
                      <wps:cNvSpPr/>
                      <wps:spPr>
                        <a:xfrm>
                          <a:off x="0" y="0"/>
                          <a:ext cx="83185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CDDF219" w14:textId="26315BDA" w:rsidR="009E47EB" w:rsidRDefault="009E47EB" w:rsidP="009E47EB">
                            <w:pPr>
                              <w:shd w:val="clear" w:color="auto" w:fill="FFFFFF" w:themeFill="background1"/>
                              <w:jc w:val="cente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882828" id="Rectángulo: esquinas redondeadas 105" o:spid="_x0000_s1049" style="position:absolute;left:0;text-align:left;margin-left:14.45pt;margin-top:10.85pt;width:65.5pt;height:23.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" fillcolor="white [3212]" strokecolor="black [3213]">
                <v:shadow on="t" color="black" opacity="22937f" origin=",.5" offset="0,.63889mm"/>
                <v:textbox>
                  <w:txbxContent>
                    <w:p w14:paraId="6CDDF219" w14:textId="26315BDA" w:rsidR="009E47EB" w:rsidRDefault="009E47EB" w:rsidP="009E47EB">
                      <w:pPr>
                        <w:shd w:val="clear" w:color="auto" w:fill="FFFFFF" w:themeFill="background1"/>
                        <w:jc w:val="center"/>
                      </w:pPr>
                      <w:r>
                        <w:t>Positivo</w:t>
                      </w:r>
                    </w:p>
                  </w:txbxContent>
                </v:textbox>
              </v:roundrect>
            </w:pict>
          </mc:Fallback>
        </mc:AlternateContent>
      </w:r>
    </w:p>
    <w:p w14:paraId="67808AFB" w14:textId="319E7D46" w:rsidR="003049CB" w:rsidRDefault="00F330CB"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95456" behindDoc="0" locked="0" layoutInCell="1" allowOverlap="1" wp14:anchorId="22194694" wp14:editId="2838BACD">
                <wp:simplePos x="0" y="0"/>
                <wp:positionH relativeFrom="column">
                  <wp:posOffset>4723765</wp:posOffset>
                </wp:positionH>
                <wp:positionV relativeFrom="paragraph">
                  <wp:posOffset>176530</wp:posOffset>
                </wp:positionV>
                <wp:extent cx="6350" cy="558800"/>
                <wp:effectExtent l="57150" t="19050" r="88900" b="88900"/>
                <wp:wrapNone/>
                <wp:docPr id="384759331" name="Conector recto de flecha 112"/>
                <wp:cNvGraphicFramePr/>
                <a:graphic xmlns:a="http://schemas.openxmlformats.org/drawingml/2006/main">
                  <a:graphicData uri="http://schemas.microsoft.com/office/word/2010/wordprocessingShape">
                    <wps:wsp>
                      <wps:cNvCnPr/>
                      <wps:spPr>
                        <a:xfrm>
                          <a:off x="0" y="0"/>
                          <a:ext cx="6350" cy="558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4EB2BAF5" id="_x0000_t32" coordsize="21600,21600" o:spt="32" o:oned="t" path="m,l21600,21600e" filled="f">
                <v:path arrowok="t" fillok="f" o:connecttype="none"/>
                <o:lock v:ext="edit" shapetype="t"/>
              </v:shapetype>
              <v:shape id="Conector recto de flecha 112" o:spid="_x0000_s1026" type="#_x0000_t32" style="position:absolute;margin-left:371.95pt;margin-top:13.9pt;width:.5pt;height:44pt;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794432" behindDoc="0" locked="0" layoutInCell="1" allowOverlap="1" wp14:anchorId="79681728" wp14:editId="34CD79C6">
                <wp:simplePos x="0" y="0"/>
                <wp:positionH relativeFrom="column">
                  <wp:posOffset>3714115</wp:posOffset>
                </wp:positionH>
                <wp:positionV relativeFrom="paragraph">
                  <wp:posOffset>201930</wp:posOffset>
                </wp:positionV>
                <wp:extent cx="6350" cy="514350"/>
                <wp:effectExtent l="76200" t="19050" r="88900" b="95250"/>
                <wp:wrapNone/>
                <wp:docPr id="1362359484" name="Conector recto de flecha 111"/>
                <wp:cNvGraphicFramePr/>
                <a:graphic xmlns:a="http://schemas.openxmlformats.org/drawingml/2006/main">
                  <a:graphicData uri="http://schemas.microsoft.com/office/word/2010/wordprocessingShape">
                    <wps:wsp>
                      <wps:cNvCnPr/>
                      <wps:spPr>
                        <a:xfrm>
                          <a:off x="0" y="0"/>
                          <a:ext cx="6350" cy="514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B7C114F" id="Conector recto de flecha 111" o:spid="_x0000_s1026" type="#_x0000_t32" style="position:absolute;margin-left:292.45pt;margin-top:15.9pt;width:.5pt;height:40.5pt;z-index:251794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" strokecolor="black [3200]" strokeweight="2pt">
                <v:stroke endarrow="block"/>
                <v:shadow on="t" color="black" opacity="24903f" origin=",.5" offset="0,.55556mm"/>
              </v:shape>
            </w:pict>
          </mc:Fallback>
        </mc:AlternateContent>
      </w:r>
      <w:r w:rsidR="00B46AED">
        <w:rPr>
          <w:rFonts w:ascii="Arial" w:eastAsia="Arial" w:hAnsi="Arial" w:cs="Arial"/>
          <w:noProof/>
        </w:rPr>
        <mc:AlternateContent>
          <mc:Choice Requires="wps">
            <w:drawing>
              <wp:anchor distT="0" distB="0" distL="114300" distR="114300" simplePos="0" relativeHeight="251793408" behindDoc="0" locked="0" layoutInCell="1" allowOverlap="1" wp14:anchorId="0415D62F" wp14:editId="5DCD699F">
                <wp:simplePos x="0" y="0"/>
                <wp:positionH relativeFrom="column">
                  <wp:posOffset>1518285</wp:posOffset>
                </wp:positionH>
                <wp:positionV relativeFrom="paragraph">
                  <wp:posOffset>119380</wp:posOffset>
                </wp:positionV>
                <wp:extent cx="0" cy="565150"/>
                <wp:effectExtent l="95250" t="19050" r="76200" b="82550"/>
                <wp:wrapNone/>
                <wp:docPr id="61341081" name="Conector recto de flecha 110"/>
                <wp:cNvGraphicFramePr/>
                <a:graphic xmlns:a="http://schemas.openxmlformats.org/drawingml/2006/main">
                  <a:graphicData uri="http://schemas.microsoft.com/office/word/2010/wordprocessingShape">
                    <wps:wsp>
                      <wps:cNvCnPr/>
                      <wps:spPr>
                        <a:xfrm>
                          <a:off x="0" y="0"/>
                          <a:ext cx="0" cy="565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CE1B582" id="Conector recto de flecha 110" o:spid="_x0000_s1026" type="#_x0000_t32" style="position:absolute;margin-left:119.55pt;margin-top:9.4pt;width:0;height:44.5pt;z-index:251793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" strokecolor="black [3200]" strokeweight="2pt">
                <v:stroke endarrow="block"/>
                <v:shadow on="t" color="black" opacity="24903f" origin=",.5" offset="0,.55556mm"/>
              </v:shape>
            </w:pict>
          </mc:Fallback>
        </mc:AlternateContent>
      </w:r>
      <w:r w:rsidR="00B46AED">
        <w:rPr>
          <w:rFonts w:ascii="Arial" w:eastAsia="Arial" w:hAnsi="Arial" w:cs="Arial"/>
          <w:noProof/>
        </w:rPr>
        <mc:AlternateContent>
          <mc:Choice Requires="wps">
            <w:drawing>
              <wp:anchor distT="0" distB="0" distL="114300" distR="114300" simplePos="0" relativeHeight="251792384" behindDoc="0" locked="0" layoutInCell="1" allowOverlap="1" wp14:anchorId="071A38D9" wp14:editId="69555914">
                <wp:simplePos x="0" y="0"/>
                <wp:positionH relativeFrom="column">
                  <wp:posOffset>583565</wp:posOffset>
                </wp:positionH>
                <wp:positionV relativeFrom="paragraph">
                  <wp:posOffset>100330</wp:posOffset>
                </wp:positionV>
                <wp:extent cx="0" cy="577850"/>
                <wp:effectExtent l="95250" t="19050" r="76200" b="88900"/>
                <wp:wrapNone/>
                <wp:docPr id="80030266" name="Conector recto de flecha 109"/>
                <wp:cNvGraphicFramePr/>
                <a:graphic xmlns:a="http://schemas.openxmlformats.org/drawingml/2006/main">
                  <a:graphicData uri="http://schemas.microsoft.com/office/word/2010/wordprocessingShape">
                    <wps:wsp>
                      <wps:cNvCnPr/>
                      <wps:spPr>
                        <a:xfrm>
                          <a:off x="0" y="0"/>
                          <a:ext cx="0" cy="577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D1193E4" id="Conector recto de flecha 109" o:spid="_x0000_s1026" type="#_x0000_t32" style="position:absolute;margin-left:45.95pt;margin-top:7.9pt;width:0;height:45.5pt;z-index:251792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" strokecolor="black [3200]" strokeweight="2pt">
                <v:stroke endarrow="block"/>
                <v:shadow on="t" color="black" opacity="24903f" origin=",.5" offset="0,.55556mm"/>
              </v:shape>
            </w:pict>
          </mc:Fallback>
        </mc:AlternateContent>
      </w:r>
    </w:p>
    <w:p w14:paraId="1D6D63BA" w14:textId="5DAE6D5F" w:rsidR="003049CB" w:rsidRDefault="003049CB" w:rsidP="00CF38F6">
      <w:pPr>
        <w:spacing w:line="360" w:lineRule="auto"/>
        <w:jc w:val="both"/>
        <w:rPr>
          <w:rFonts w:ascii="Arial" w:eastAsia="Arial" w:hAnsi="Arial" w:cs="Arial"/>
        </w:rPr>
      </w:pPr>
    </w:p>
    <w:p w14:paraId="3D5A8933" w14:textId="5DF2D34A" w:rsidR="003049CB" w:rsidRDefault="00F330CB"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796480" behindDoc="0" locked="0" layoutInCell="1" allowOverlap="1" wp14:anchorId="3A94D33F" wp14:editId="6AA2C227">
                <wp:simplePos x="0" y="0"/>
                <wp:positionH relativeFrom="column">
                  <wp:posOffset>316865</wp:posOffset>
                </wp:positionH>
                <wp:positionV relativeFrom="paragraph">
                  <wp:posOffset>75565</wp:posOffset>
                </wp:positionV>
                <wp:extent cx="4679950" cy="336550"/>
                <wp:effectExtent l="57150" t="19050" r="82550" b="101600"/>
                <wp:wrapNone/>
                <wp:docPr id="149336210" name="Rectángulo: esquinas redondeadas 113"/>
                <wp:cNvGraphicFramePr/>
                <a:graphic xmlns:a="http://schemas.openxmlformats.org/drawingml/2006/main">
                  <a:graphicData uri="http://schemas.microsoft.com/office/word/2010/wordprocessingShape">
                    <wps:wsp>
                      <wps:cNvSpPr/>
                      <wps:spPr>
                        <a:xfrm>
                          <a:off x="0" y="0"/>
                          <a:ext cx="467995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548970B" w14:textId="422EBFA9" w:rsidR="002E5D3D" w:rsidRPr="002E5D3D" w:rsidRDefault="00254FD5" w:rsidP="002E5D3D">
                            <w:pPr>
                              <w:shd w:val="clear" w:color="auto" w:fill="FFFFFF" w:themeFill="background1"/>
                              <w:jc w:val="center"/>
                              <w:rPr>
                                <w:rFonts w:ascii="Arial" w:hAnsi="Arial" w:cs="Arial"/>
                                <w:sz w:val="18"/>
                                <w:szCs w:val="18"/>
                              </w:rPr>
                            </w:pPr>
                            <w:r>
                              <w:t>Interpretación conjunta</w:t>
                            </w:r>
                            <w:r w:rsidR="003F2D17">
                              <w:t xml:space="preserve">: </w:t>
                            </w:r>
                            <w:r w:rsidR="0035797C">
                              <w:t>galactomananos</w:t>
                            </w:r>
                            <w:r w:rsidR="003F2D17">
                              <w:t xml:space="preserve"> (GM) + PCR Aspergillus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94D33F" id="Rectángulo: esquinas redondeadas 113" o:spid="_x0000_s1050" style="position:absolute;left:0;text-align:left;margin-left:24.95pt;margin-top:5.95pt;width:368.5pt;height:26.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" fillcolor="white [3212]" strokecolor="black [3213]">
                <v:shadow on="t" color="black" opacity="22937f" origin=",.5" offset="0,.63889mm"/>
                <v:textbox>
                  <w:txbxContent>
                    <w:p w14:paraId="6548970B" w14:textId="422EBFA9" w:rsidR="002E5D3D" w:rsidRPr="002E5D3D" w:rsidRDefault="00254FD5" w:rsidP="002E5D3D">
                      <w:pPr>
                        <w:shd w:val="clear" w:color="auto" w:fill="FFFFFF" w:themeFill="background1"/>
                        <w:jc w:val="center"/>
                        <w:rPr>
                          <w:rFonts w:ascii="Arial" w:hAnsi="Arial" w:cs="Arial"/>
                          <w:sz w:val="18"/>
                          <w:szCs w:val="18"/>
                        </w:rPr>
                      </w:pPr>
                      <w:r>
                        <w:t>Interpretación conjunta</w:t>
                      </w:r>
                      <w:r w:rsidR="003F2D17">
                        <w:t xml:space="preserve">: </w:t>
                      </w:r>
                      <w:r w:rsidR="0035797C">
                        <w:t>galactomananos</w:t>
                      </w:r>
                      <w:r w:rsidR="003F2D17">
                        <w:t xml:space="preserve"> (GM) + PCR Aspergillus (PCR)</w:t>
                      </w:r>
                    </w:p>
                  </w:txbxContent>
                </v:textbox>
              </v:roundrect>
            </w:pict>
          </mc:Fallback>
        </mc:AlternateContent>
      </w:r>
    </w:p>
    <w:p w14:paraId="334523CF" w14:textId="48D79FEC" w:rsidR="003049CB" w:rsidRDefault="0042619A"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00576" behindDoc="0" locked="0" layoutInCell="1" allowOverlap="1" wp14:anchorId="131F0691" wp14:editId="79E18CB4">
                <wp:simplePos x="0" y="0"/>
                <wp:positionH relativeFrom="column">
                  <wp:posOffset>3529965</wp:posOffset>
                </wp:positionH>
                <wp:positionV relativeFrom="paragraph">
                  <wp:posOffset>126365</wp:posOffset>
                </wp:positionV>
                <wp:extent cx="6350" cy="438150"/>
                <wp:effectExtent l="76200" t="19050" r="88900" b="95250"/>
                <wp:wrapNone/>
                <wp:docPr id="1378540572" name="Conector recto de flecha 118"/>
                <wp:cNvGraphicFramePr/>
                <a:graphic xmlns:a="http://schemas.openxmlformats.org/drawingml/2006/main">
                  <a:graphicData uri="http://schemas.microsoft.com/office/word/2010/wordprocessingShape">
                    <wps:wsp>
                      <wps:cNvCnPr/>
                      <wps:spPr>
                        <a:xfrm>
                          <a:off x="0" y="0"/>
                          <a:ext cx="6350" cy="438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D4D6C64" id="Conector recto de flecha 118" o:spid="_x0000_s1026" type="#_x0000_t32" style="position:absolute;margin-left:277.95pt;margin-top:9.95pt;width:.5pt;height:34.5pt;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799552" behindDoc="0" locked="0" layoutInCell="1" allowOverlap="1" wp14:anchorId="3922FE8F" wp14:editId="79AF8E6C">
                <wp:simplePos x="0" y="0"/>
                <wp:positionH relativeFrom="column">
                  <wp:posOffset>2120265</wp:posOffset>
                </wp:positionH>
                <wp:positionV relativeFrom="paragraph">
                  <wp:posOffset>139065</wp:posOffset>
                </wp:positionV>
                <wp:extent cx="6350" cy="387350"/>
                <wp:effectExtent l="57150" t="19050" r="88900" b="88900"/>
                <wp:wrapNone/>
                <wp:docPr id="1647725534" name="Conector recto de flecha 117"/>
                <wp:cNvGraphicFramePr/>
                <a:graphic xmlns:a="http://schemas.openxmlformats.org/drawingml/2006/main">
                  <a:graphicData uri="http://schemas.microsoft.com/office/word/2010/wordprocessingShape">
                    <wps:wsp>
                      <wps:cNvCnPr/>
                      <wps:spPr>
                        <a:xfrm>
                          <a:off x="0" y="0"/>
                          <a:ext cx="6350" cy="387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3D1EEC72" id="Conector recto de flecha 117" o:spid="_x0000_s1026" type="#_x0000_t32" style="position:absolute;margin-left:166.95pt;margin-top:10.95pt;width:.5pt;height:30.5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798528" behindDoc="0" locked="0" layoutInCell="1" allowOverlap="1" wp14:anchorId="7783DD88" wp14:editId="7EA4EDCC">
                <wp:simplePos x="0" y="0"/>
                <wp:positionH relativeFrom="column">
                  <wp:posOffset>4603115</wp:posOffset>
                </wp:positionH>
                <wp:positionV relativeFrom="paragraph">
                  <wp:posOffset>145415</wp:posOffset>
                </wp:positionV>
                <wp:extent cx="0" cy="368300"/>
                <wp:effectExtent l="95250" t="19050" r="95250" b="88900"/>
                <wp:wrapNone/>
                <wp:docPr id="633319427" name="Conector recto de flecha 116"/>
                <wp:cNvGraphicFramePr/>
                <a:graphic xmlns:a="http://schemas.openxmlformats.org/drawingml/2006/main">
                  <a:graphicData uri="http://schemas.microsoft.com/office/word/2010/wordprocessingShape">
                    <wps:wsp>
                      <wps:cNvCnPr/>
                      <wps:spPr>
                        <a:xfrm>
                          <a:off x="0" y="0"/>
                          <a:ext cx="0" cy="3683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432EA29" id="Conector recto de flecha 116" o:spid="_x0000_s1026" type="#_x0000_t32" style="position:absolute;margin-left:362.45pt;margin-top:11.45pt;width:0;height:29pt;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797504" behindDoc="0" locked="0" layoutInCell="1" allowOverlap="1" wp14:anchorId="04E885C8" wp14:editId="363AE745">
                <wp:simplePos x="0" y="0"/>
                <wp:positionH relativeFrom="column">
                  <wp:posOffset>793115</wp:posOffset>
                </wp:positionH>
                <wp:positionV relativeFrom="paragraph">
                  <wp:posOffset>132715</wp:posOffset>
                </wp:positionV>
                <wp:extent cx="0" cy="349250"/>
                <wp:effectExtent l="95250" t="19050" r="95250" b="88900"/>
                <wp:wrapNone/>
                <wp:docPr id="1656111140" name="Conector recto de flecha 114"/>
                <wp:cNvGraphicFramePr/>
                <a:graphic xmlns:a="http://schemas.openxmlformats.org/drawingml/2006/main">
                  <a:graphicData uri="http://schemas.microsoft.com/office/word/2010/wordprocessingShape">
                    <wps:wsp>
                      <wps:cNvCnPr/>
                      <wps:spPr>
                        <a:xfrm>
                          <a:off x="0" y="0"/>
                          <a:ext cx="0" cy="3492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86DFA69" id="Conector recto de flecha 114" o:spid="_x0000_s1026" type="#_x0000_t32" style="position:absolute;margin-left:62.45pt;margin-top:10.45pt;width:0;height:27.5pt;z-index:251797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" strokecolor="black [3200]" strokeweight="2pt">
                <v:stroke endarrow="block"/>
                <v:shadow on="t" color="black" opacity="24903f" origin=",.5" offset="0,.55556mm"/>
              </v:shape>
            </w:pict>
          </mc:Fallback>
        </mc:AlternateContent>
      </w:r>
    </w:p>
    <w:p w14:paraId="648E6271" w14:textId="1162EA66" w:rsidR="003049CB" w:rsidRDefault="0042619A"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04672" behindDoc="0" locked="0" layoutInCell="1" allowOverlap="1" wp14:anchorId="600ED128" wp14:editId="2F740775">
                <wp:simplePos x="0" y="0"/>
                <wp:positionH relativeFrom="column">
                  <wp:posOffset>4209415</wp:posOffset>
                </wp:positionH>
                <wp:positionV relativeFrom="paragraph">
                  <wp:posOffset>209550</wp:posOffset>
                </wp:positionV>
                <wp:extent cx="863600" cy="317500"/>
                <wp:effectExtent l="57150" t="19050" r="69850" b="101600"/>
                <wp:wrapNone/>
                <wp:docPr id="54161761" name="Rectángulo: esquinas redondeadas 122"/>
                <wp:cNvGraphicFramePr/>
                <a:graphic xmlns:a="http://schemas.openxmlformats.org/drawingml/2006/main">
                  <a:graphicData uri="http://schemas.microsoft.com/office/word/2010/wordprocessingShape">
                    <wps:wsp>
                      <wps:cNvSpPr/>
                      <wps:spPr>
                        <a:xfrm>
                          <a:off x="0" y="0"/>
                          <a:ext cx="863600" cy="3175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00E4B85" w14:textId="6671A0A8" w:rsidR="003F2D17" w:rsidRPr="003F2D17" w:rsidRDefault="003F2D17" w:rsidP="003F2D17">
                            <w:pPr>
                              <w:shd w:val="clear" w:color="auto" w:fill="FFFFFF" w:themeFill="background1"/>
                              <w:jc w:val="center"/>
                              <w:rPr>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0ED128" id="Rectángulo: esquinas redondeadas 122" o:spid="_x0000_s1051" style="position:absolute;left:0;text-align:left;margin-left:331.45pt;margin-top:16.5pt;width:68pt;height: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" fillcolor="white [3212]" strokecolor="black [3213]">
                <v:shadow on="t" color="black" opacity="22937f" origin=",.5" offset="0,.63889mm"/>
                <v:textbox>
                  <w:txbxContent>
                    <w:p w14:paraId="300E4B85" w14:textId="6671A0A8" w:rsidR="003F2D17" w:rsidRPr="003F2D17" w:rsidRDefault="003F2D17" w:rsidP="003F2D17">
                      <w:pPr>
                        <w:shd w:val="clear" w:color="auto" w:fill="FFFFFF" w:themeFill="background1"/>
                        <w:jc w:val="center"/>
                        <w:rPr>
                          <w:sz w:val="16"/>
                          <w:szCs w:val="16"/>
                        </w:rPr>
                      </w:pPr>
                      <w:r>
                        <w:t>GM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803648" behindDoc="0" locked="0" layoutInCell="1" allowOverlap="1" wp14:anchorId="608744B2" wp14:editId="1065870F">
                <wp:simplePos x="0" y="0"/>
                <wp:positionH relativeFrom="column">
                  <wp:posOffset>3091815</wp:posOffset>
                </wp:positionH>
                <wp:positionV relativeFrom="paragraph">
                  <wp:posOffset>228600</wp:posOffset>
                </wp:positionV>
                <wp:extent cx="882650" cy="342900"/>
                <wp:effectExtent l="57150" t="19050" r="69850" b="95250"/>
                <wp:wrapNone/>
                <wp:docPr id="2083782049" name="Rectángulo: esquinas redondeadas 121"/>
                <wp:cNvGraphicFramePr/>
                <a:graphic xmlns:a="http://schemas.openxmlformats.org/drawingml/2006/main">
                  <a:graphicData uri="http://schemas.microsoft.com/office/word/2010/wordprocessingShape">
                    <wps:wsp>
                      <wps:cNvSpPr/>
                      <wps:spPr>
                        <a:xfrm>
                          <a:off x="0" y="0"/>
                          <a:ext cx="882650" cy="3429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FD0980A" w14:textId="08015FFE" w:rsidR="003F2D17" w:rsidRPr="003F2D17" w:rsidRDefault="003F2D17" w:rsidP="003F2D17">
                            <w:pPr>
                              <w:shd w:val="clear" w:color="auto" w:fill="FFFFFF" w:themeFill="background1"/>
                              <w:jc w:val="center"/>
                              <w:rPr>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8744B2" id="Rectángulo: esquinas redondeadas 121" o:spid="_x0000_s1052" style="position:absolute;left:0;text-align:left;margin-left:243.45pt;margin-top:18pt;width:69.5pt;height:27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" fillcolor="white [3212]" strokecolor="black [3213]">
                <v:shadow on="t" color="black" opacity="22937f" origin=",.5" offset="0,.63889mm"/>
                <v:textbox>
                  <w:txbxContent>
                    <w:p w14:paraId="4FD0980A" w14:textId="08015FFE" w:rsidR="003F2D17" w:rsidRPr="003F2D17" w:rsidRDefault="003F2D17" w:rsidP="003F2D17">
                      <w:pPr>
                        <w:shd w:val="clear" w:color="auto" w:fill="FFFFFF" w:themeFill="background1"/>
                        <w:jc w:val="center"/>
                        <w:rPr>
                          <w:sz w:val="16"/>
                          <w:szCs w:val="16"/>
                        </w:rPr>
                      </w:pPr>
                      <w:r>
                        <w:t>GM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802624" behindDoc="0" locked="0" layoutInCell="1" allowOverlap="1" wp14:anchorId="45817F56" wp14:editId="4F1FB852">
                <wp:simplePos x="0" y="0"/>
                <wp:positionH relativeFrom="column">
                  <wp:posOffset>1732915</wp:posOffset>
                </wp:positionH>
                <wp:positionV relativeFrom="paragraph">
                  <wp:posOffset>184150</wp:posOffset>
                </wp:positionV>
                <wp:extent cx="774700" cy="330200"/>
                <wp:effectExtent l="57150" t="19050" r="82550" b="88900"/>
                <wp:wrapNone/>
                <wp:docPr id="436479016" name="Rectángulo: esquinas redondeadas 120"/>
                <wp:cNvGraphicFramePr/>
                <a:graphic xmlns:a="http://schemas.openxmlformats.org/drawingml/2006/main">
                  <a:graphicData uri="http://schemas.microsoft.com/office/word/2010/wordprocessingShape">
                    <wps:wsp>
                      <wps:cNvSpPr/>
                      <wps:spPr>
                        <a:xfrm>
                          <a:off x="0" y="0"/>
                          <a:ext cx="774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35C185F" w14:textId="07BD05DA" w:rsidR="002E5D3D" w:rsidRPr="002E5D3D" w:rsidRDefault="002E5D3D" w:rsidP="002E5D3D">
                            <w:pPr>
                              <w:shd w:val="clear" w:color="auto" w:fill="FFFFFF" w:themeFill="background1"/>
                              <w:jc w:val="center"/>
                              <w:rPr>
                                <w:rFonts w:ascii="Arial" w:hAnsi="Arial" w:cs="Arial"/>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817F56" id="Rectángulo: esquinas redondeadas 120" o:spid="_x0000_s1053" style="position:absolute;left:0;text-align:left;margin-left:136.45pt;margin-top:14.5pt;width:61pt;height:26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" fillcolor="white [3212]" strokecolor="black [3213]">
                <v:shadow on="t" color="black" opacity="22937f" origin=",.5" offset="0,.63889mm"/>
                <v:textbox>
                  <w:txbxContent>
                    <w:p w14:paraId="135C185F" w14:textId="07BD05DA" w:rsidR="002E5D3D" w:rsidRPr="002E5D3D" w:rsidRDefault="002E5D3D" w:rsidP="002E5D3D">
                      <w:pPr>
                        <w:shd w:val="clear" w:color="auto" w:fill="FFFFFF" w:themeFill="background1"/>
                        <w:jc w:val="center"/>
                        <w:rPr>
                          <w:rFonts w:ascii="Arial" w:hAnsi="Arial" w:cs="Arial"/>
                          <w:sz w:val="16"/>
                          <w:szCs w:val="16"/>
                        </w:rPr>
                      </w:pPr>
                      <w:r>
                        <w:t>GM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801600" behindDoc="0" locked="0" layoutInCell="1" allowOverlap="1" wp14:anchorId="1A82E9AB" wp14:editId="0ED2DD2C">
                <wp:simplePos x="0" y="0"/>
                <wp:positionH relativeFrom="column">
                  <wp:posOffset>386715</wp:posOffset>
                </wp:positionH>
                <wp:positionV relativeFrom="paragraph">
                  <wp:posOffset>184150</wp:posOffset>
                </wp:positionV>
                <wp:extent cx="774700" cy="323850"/>
                <wp:effectExtent l="57150" t="19050" r="82550" b="95250"/>
                <wp:wrapNone/>
                <wp:docPr id="271844386" name="Rectángulo: esquinas redondeadas 119"/>
                <wp:cNvGraphicFramePr/>
                <a:graphic xmlns:a="http://schemas.openxmlformats.org/drawingml/2006/main">
                  <a:graphicData uri="http://schemas.microsoft.com/office/word/2010/wordprocessingShape">
                    <wps:wsp>
                      <wps:cNvSpPr/>
                      <wps:spPr>
                        <a:xfrm>
                          <a:off x="0" y="0"/>
                          <a:ext cx="7747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EB3B27B" w14:textId="60434074" w:rsidR="002E5D3D" w:rsidRPr="002E5D3D" w:rsidRDefault="002E5D3D" w:rsidP="002E5D3D">
                            <w:pPr>
                              <w:shd w:val="clear" w:color="auto" w:fill="FFFFFF" w:themeFill="background1"/>
                              <w:jc w:val="center"/>
                              <w:rPr>
                                <w:rFonts w:ascii="Arial" w:hAnsi="Arial" w:cs="Arial"/>
                                <w:sz w:val="16"/>
                                <w:szCs w:val="16"/>
                              </w:rPr>
                            </w:pPr>
                            <w:r>
                              <w:t>G</w:t>
                            </w:r>
                            <w:r>
                              <w:rPr>
                                <w:rFonts w:ascii="Arial" w:hAnsi="Arial" w:cs="Arial"/>
                                <w:sz w:val="16"/>
                                <w:szCs w:val="16"/>
                              </w:rPr>
                              <w:t>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82E9AB" id="Rectángulo: esquinas redondeadas 119" o:spid="_x0000_s1054" style="position:absolute;left:0;text-align:left;margin-left:30.45pt;margin-top:14.5pt;width:61pt;height:2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" fillcolor="white [3212]" strokecolor="black [3213]">
                <v:shadow on="t" color="black" opacity="22937f" origin=",.5" offset="0,.63889mm"/>
                <v:textbox>
                  <w:txbxContent>
                    <w:p w14:paraId="3EB3B27B" w14:textId="60434074" w:rsidR="002E5D3D" w:rsidRPr="002E5D3D" w:rsidRDefault="002E5D3D" w:rsidP="002E5D3D">
                      <w:pPr>
                        <w:shd w:val="clear" w:color="auto" w:fill="FFFFFF" w:themeFill="background1"/>
                        <w:jc w:val="center"/>
                        <w:rPr>
                          <w:rFonts w:ascii="Arial" w:hAnsi="Arial" w:cs="Arial"/>
                          <w:sz w:val="16"/>
                          <w:szCs w:val="16"/>
                        </w:rPr>
                      </w:pPr>
                      <w:r>
                        <w:t>G</w:t>
                      </w:r>
                      <w:r>
                        <w:rPr>
                          <w:rFonts w:ascii="Arial" w:hAnsi="Arial" w:cs="Arial"/>
                          <w:sz w:val="16"/>
                          <w:szCs w:val="16"/>
                        </w:rPr>
                        <w:t>M +</w:t>
                      </w:r>
                    </w:p>
                  </w:txbxContent>
                </v:textbox>
              </v:roundrect>
            </w:pict>
          </mc:Fallback>
        </mc:AlternateContent>
      </w:r>
    </w:p>
    <w:p w14:paraId="15F45B88" w14:textId="085A3879" w:rsidR="003049CB" w:rsidRDefault="0042619A"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08768" behindDoc="0" locked="0" layoutInCell="1" allowOverlap="1" wp14:anchorId="08351FF3" wp14:editId="09F58BC9">
                <wp:simplePos x="0" y="0"/>
                <wp:positionH relativeFrom="column">
                  <wp:posOffset>4622165</wp:posOffset>
                </wp:positionH>
                <wp:positionV relativeFrom="paragraph">
                  <wp:posOffset>190500</wp:posOffset>
                </wp:positionV>
                <wp:extent cx="6350" cy="342900"/>
                <wp:effectExtent l="76200" t="19050" r="88900" b="95250"/>
                <wp:wrapNone/>
                <wp:docPr id="851013130" name="Conector recto de flecha 127"/>
                <wp:cNvGraphicFramePr/>
                <a:graphic xmlns:a="http://schemas.openxmlformats.org/drawingml/2006/main">
                  <a:graphicData uri="http://schemas.microsoft.com/office/word/2010/wordprocessingShape">
                    <wps:wsp>
                      <wps:cNvCnPr/>
                      <wps:spPr>
                        <a:xfrm>
                          <a:off x="0" y="0"/>
                          <a:ext cx="6350" cy="342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5C2EFEB" id="Conector recto de flecha 127" o:spid="_x0000_s1026" type="#_x0000_t32" style="position:absolute;margin-left:363.95pt;margin-top:15pt;width:.5pt;height:27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07744" behindDoc="0" locked="0" layoutInCell="1" allowOverlap="1" wp14:anchorId="4E86220B" wp14:editId="4F156A4C">
                <wp:simplePos x="0" y="0"/>
                <wp:positionH relativeFrom="column">
                  <wp:posOffset>3549015</wp:posOffset>
                </wp:positionH>
                <wp:positionV relativeFrom="paragraph">
                  <wp:posOffset>222250</wp:posOffset>
                </wp:positionV>
                <wp:extent cx="0" cy="323850"/>
                <wp:effectExtent l="95250" t="19050" r="114300" b="95250"/>
                <wp:wrapNone/>
                <wp:docPr id="577946409" name="Conector recto de flecha 12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7331F4F" id="Conector recto de flecha 126" o:spid="_x0000_s1026" type="#_x0000_t32" style="position:absolute;margin-left:279.45pt;margin-top:17.5pt;width:0;height:25.5pt;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06720" behindDoc="0" locked="0" layoutInCell="1" allowOverlap="1" wp14:anchorId="573CDBDA" wp14:editId="72717C82">
                <wp:simplePos x="0" y="0"/>
                <wp:positionH relativeFrom="column">
                  <wp:posOffset>2107565</wp:posOffset>
                </wp:positionH>
                <wp:positionV relativeFrom="paragraph">
                  <wp:posOffset>158750</wp:posOffset>
                </wp:positionV>
                <wp:extent cx="0" cy="330200"/>
                <wp:effectExtent l="95250" t="19050" r="114300" b="88900"/>
                <wp:wrapNone/>
                <wp:docPr id="975736745" name="Conector recto de flecha 124"/>
                <wp:cNvGraphicFramePr/>
                <a:graphic xmlns:a="http://schemas.openxmlformats.org/drawingml/2006/main">
                  <a:graphicData uri="http://schemas.microsoft.com/office/word/2010/wordprocessingShape">
                    <wps:wsp>
                      <wps:cNvCnPr/>
                      <wps:spPr>
                        <a:xfrm>
                          <a:off x="0" y="0"/>
                          <a:ext cx="0" cy="3302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04032AC" id="Conector recto de flecha 124" o:spid="_x0000_s1026" type="#_x0000_t32" style="position:absolute;margin-left:165.95pt;margin-top:12.5pt;width:0;height:26pt;z-index:251806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05696" behindDoc="0" locked="0" layoutInCell="1" allowOverlap="1" wp14:anchorId="09F8E9DD" wp14:editId="4747973F">
                <wp:simplePos x="0" y="0"/>
                <wp:positionH relativeFrom="column">
                  <wp:posOffset>780415</wp:posOffset>
                </wp:positionH>
                <wp:positionV relativeFrom="paragraph">
                  <wp:posOffset>165100</wp:posOffset>
                </wp:positionV>
                <wp:extent cx="0" cy="298450"/>
                <wp:effectExtent l="95250" t="19050" r="95250" b="82550"/>
                <wp:wrapNone/>
                <wp:docPr id="1184495183" name="Conector recto de flecha 123"/>
                <wp:cNvGraphicFramePr/>
                <a:graphic xmlns:a="http://schemas.openxmlformats.org/drawingml/2006/main">
                  <a:graphicData uri="http://schemas.microsoft.com/office/word/2010/wordprocessingShape">
                    <wps:wsp>
                      <wps:cNvCnPr/>
                      <wps:spPr>
                        <a:xfrm>
                          <a:off x="0" y="0"/>
                          <a:ext cx="0" cy="298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9C1B25F" id="Conector recto de flecha 123" o:spid="_x0000_s1026" type="#_x0000_t32" style="position:absolute;margin-left:61.45pt;margin-top:13pt;width:0;height:23.5pt;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" strokecolor="black [3200]" strokeweight="2pt">
                <v:stroke endarrow="block"/>
                <v:shadow on="t" color="black" opacity="24903f" origin=",.5" offset="0,.55556mm"/>
              </v:shape>
            </w:pict>
          </mc:Fallback>
        </mc:AlternateContent>
      </w:r>
    </w:p>
    <w:p w14:paraId="683B2683" w14:textId="77001D44" w:rsidR="003049CB" w:rsidRDefault="00767B75"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12864" behindDoc="0" locked="0" layoutInCell="1" allowOverlap="1" wp14:anchorId="3E3A2E09" wp14:editId="38B04FB4">
                <wp:simplePos x="0" y="0"/>
                <wp:positionH relativeFrom="column">
                  <wp:posOffset>4228465</wp:posOffset>
                </wp:positionH>
                <wp:positionV relativeFrom="paragraph">
                  <wp:posOffset>216535</wp:posOffset>
                </wp:positionV>
                <wp:extent cx="806450" cy="368300"/>
                <wp:effectExtent l="57150" t="19050" r="69850" b="88900"/>
                <wp:wrapNone/>
                <wp:docPr id="356408334" name="Rectángulo: esquinas redondeadas 131"/>
                <wp:cNvGraphicFramePr/>
                <a:graphic xmlns:a="http://schemas.openxmlformats.org/drawingml/2006/main">
                  <a:graphicData uri="http://schemas.microsoft.com/office/word/2010/wordprocessingShape">
                    <wps:wsp>
                      <wps:cNvSpPr/>
                      <wps:spPr>
                        <a:xfrm>
                          <a:off x="0" y="0"/>
                          <a:ext cx="8064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0611D5D" w14:textId="0D1AE7FA" w:rsidR="003F2D17" w:rsidRPr="003F2D17" w:rsidRDefault="003F2D17" w:rsidP="003F2D17">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3A2E09" id="Rectángulo: esquinas redondeadas 131" o:spid="_x0000_s1055" style="position:absolute;left:0;text-align:left;margin-left:332.95pt;margin-top:17.05pt;width:63.5pt;height:29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" fillcolor="white [3212]" strokecolor="black [3213]">
                <v:shadow on="t" color="black" opacity="22937f" origin=",.5" offset="0,.63889mm"/>
                <v:textbox>
                  <w:txbxContent>
                    <w:p w14:paraId="50611D5D" w14:textId="0D1AE7FA" w:rsidR="003F2D17" w:rsidRPr="003F2D17" w:rsidRDefault="003F2D17" w:rsidP="003F2D17">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811840" behindDoc="0" locked="0" layoutInCell="1" allowOverlap="1" wp14:anchorId="0B651D9D" wp14:editId="58FC7205">
                <wp:simplePos x="0" y="0"/>
                <wp:positionH relativeFrom="column">
                  <wp:posOffset>3142615</wp:posOffset>
                </wp:positionH>
                <wp:positionV relativeFrom="paragraph">
                  <wp:posOffset>197485</wp:posOffset>
                </wp:positionV>
                <wp:extent cx="819150" cy="368300"/>
                <wp:effectExtent l="57150" t="19050" r="76200" b="88900"/>
                <wp:wrapNone/>
                <wp:docPr id="1672429076" name="Rectángulo: esquinas redondeadas 130"/>
                <wp:cNvGraphicFramePr/>
                <a:graphic xmlns:a="http://schemas.openxmlformats.org/drawingml/2006/main">
                  <a:graphicData uri="http://schemas.microsoft.com/office/word/2010/wordprocessingShape">
                    <wps:wsp>
                      <wps:cNvSpPr/>
                      <wps:spPr>
                        <a:xfrm>
                          <a:off x="0" y="0"/>
                          <a:ext cx="8191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491D09A" w14:textId="52C8B5B9" w:rsidR="003F2D17" w:rsidRPr="003F2D17" w:rsidRDefault="003F2D17" w:rsidP="003F2D17">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651D9D" id="Rectángulo: esquinas redondeadas 130" o:spid="_x0000_s1056" style="position:absolute;left:0;text-align:left;margin-left:247.45pt;margin-top:15.55pt;width:64.5pt;height:29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" fillcolor="white [3212]" strokecolor="black [3213]">
                <v:shadow on="t" color="black" opacity="22937f" origin=",.5" offset="0,.63889mm"/>
                <v:textbox>
                  <w:txbxContent>
                    <w:p w14:paraId="3491D09A" w14:textId="52C8B5B9" w:rsidR="003F2D17" w:rsidRPr="003F2D17" w:rsidRDefault="003F2D17" w:rsidP="003F2D17">
                      <w:pPr>
                        <w:shd w:val="clear" w:color="auto" w:fill="FFFFFF" w:themeFill="background1"/>
                        <w:jc w:val="center"/>
                        <w:rPr>
                          <w:sz w:val="16"/>
                          <w:szCs w:val="16"/>
                        </w:rPr>
                      </w:pPr>
                      <w:r>
                        <w:t>PCR +</w:t>
                      </w:r>
                    </w:p>
                  </w:txbxContent>
                </v:textbox>
              </v:roundrect>
            </w:pict>
          </mc:Fallback>
        </mc:AlternateContent>
      </w:r>
      <w:r w:rsidR="0042619A">
        <w:rPr>
          <w:rFonts w:ascii="Arial" w:eastAsia="Arial" w:hAnsi="Arial" w:cs="Arial"/>
          <w:noProof/>
        </w:rPr>
        <mc:AlternateContent>
          <mc:Choice Requires="wps">
            <w:drawing>
              <wp:anchor distT="0" distB="0" distL="114300" distR="114300" simplePos="0" relativeHeight="251810816" behindDoc="0" locked="0" layoutInCell="1" allowOverlap="1" wp14:anchorId="2E8C076C" wp14:editId="38E559EB">
                <wp:simplePos x="0" y="0"/>
                <wp:positionH relativeFrom="column">
                  <wp:posOffset>1713865</wp:posOffset>
                </wp:positionH>
                <wp:positionV relativeFrom="paragraph">
                  <wp:posOffset>153035</wp:posOffset>
                </wp:positionV>
                <wp:extent cx="787400" cy="381000"/>
                <wp:effectExtent l="57150" t="19050" r="69850" b="95250"/>
                <wp:wrapNone/>
                <wp:docPr id="1201695224" name="Rectángulo: esquinas redondeadas 129"/>
                <wp:cNvGraphicFramePr/>
                <a:graphic xmlns:a="http://schemas.openxmlformats.org/drawingml/2006/main">
                  <a:graphicData uri="http://schemas.microsoft.com/office/word/2010/wordprocessingShape">
                    <wps:wsp>
                      <wps:cNvSpPr/>
                      <wps:spPr>
                        <a:xfrm>
                          <a:off x="0" y="0"/>
                          <a:ext cx="787400" cy="381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12E50FB" w14:textId="1B526BD6" w:rsidR="002E5D3D" w:rsidRPr="002E5D3D" w:rsidRDefault="002E5D3D" w:rsidP="002E5D3D">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8C076C" id="Rectángulo: esquinas redondeadas 129" o:spid="_x0000_s1057" style="position:absolute;left:0;text-align:left;margin-left:134.95pt;margin-top:12.05pt;width:62pt;height:30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" fillcolor="white [3212]" strokecolor="black [3213]">
                <v:shadow on="t" color="black" opacity="22937f" origin=",.5" offset="0,.63889mm"/>
                <v:textbox>
                  <w:txbxContent>
                    <w:p w14:paraId="112E50FB" w14:textId="1B526BD6" w:rsidR="002E5D3D" w:rsidRPr="002E5D3D" w:rsidRDefault="002E5D3D" w:rsidP="002E5D3D">
                      <w:pPr>
                        <w:shd w:val="clear" w:color="auto" w:fill="FFFFFF" w:themeFill="background1"/>
                        <w:jc w:val="center"/>
                        <w:rPr>
                          <w:sz w:val="16"/>
                          <w:szCs w:val="16"/>
                        </w:rPr>
                      </w:pPr>
                      <w:r>
                        <w:t>PCR -</w:t>
                      </w:r>
                    </w:p>
                  </w:txbxContent>
                </v:textbox>
              </v:roundrect>
            </w:pict>
          </mc:Fallback>
        </mc:AlternateContent>
      </w:r>
      <w:r w:rsidR="0042619A">
        <w:rPr>
          <w:rFonts w:ascii="Arial" w:eastAsia="Arial" w:hAnsi="Arial" w:cs="Arial"/>
          <w:noProof/>
        </w:rPr>
        <mc:AlternateContent>
          <mc:Choice Requires="wps">
            <w:drawing>
              <wp:anchor distT="0" distB="0" distL="114300" distR="114300" simplePos="0" relativeHeight="251809792" behindDoc="0" locked="0" layoutInCell="1" allowOverlap="1" wp14:anchorId="7EACC91A" wp14:editId="33584685">
                <wp:simplePos x="0" y="0"/>
                <wp:positionH relativeFrom="column">
                  <wp:posOffset>342265</wp:posOffset>
                </wp:positionH>
                <wp:positionV relativeFrom="paragraph">
                  <wp:posOffset>146685</wp:posOffset>
                </wp:positionV>
                <wp:extent cx="850900" cy="400050"/>
                <wp:effectExtent l="57150" t="19050" r="82550" b="95250"/>
                <wp:wrapNone/>
                <wp:docPr id="507058115" name="Rectángulo: esquinas redondeadas 128"/>
                <wp:cNvGraphicFramePr/>
                <a:graphic xmlns:a="http://schemas.openxmlformats.org/drawingml/2006/main">
                  <a:graphicData uri="http://schemas.microsoft.com/office/word/2010/wordprocessingShape">
                    <wps:wsp>
                      <wps:cNvSpPr/>
                      <wps:spPr>
                        <a:xfrm>
                          <a:off x="0" y="0"/>
                          <a:ext cx="850900" cy="400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F308481" w14:textId="49AB47E4" w:rsidR="002E5D3D" w:rsidRPr="002E5D3D" w:rsidRDefault="002E5D3D" w:rsidP="002E5D3D">
                            <w:pPr>
                              <w:shd w:val="clear" w:color="auto" w:fill="FFFFFF" w:themeFill="background1"/>
                              <w:jc w:val="center"/>
                              <w:rPr>
                                <w:rFonts w:ascii="Arial" w:hAnsi="Arial" w:cs="Arial"/>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ACC91A" id="Rectángulo: esquinas redondeadas 128" o:spid="_x0000_s1058" style="position:absolute;left:0;text-align:left;margin-left:26.95pt;margin-top:11.55pt;width:67pt;height:31.5pt;z-index:251809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" fillcolor="white [3212]" strokecolor="black [3213]">
                <v:shadow on="t" color="black" opacity="22937f" origin=",.5" offset="0,.63889mm"/>
                <v:textbox>
                  <w:txbxContent>
                    <w:p w14:paraId="6F308481" w14:textId="49AB47E4" w:rsidR="002E5D3D" w:rsidRPr="002E5D3D" w:rsidRDefault="002E5D3D" w:rsidP="002E5D3D">
                      <w:pPr>
                        <w:shd w:val="clear" w:color="auto" w:fill="FFFFFF" w:themeFill="background1"/>
                        <w:jc w:val="center"/>
                        <w:rPr>
                          <w:rFonts w:ascii="Arial" w:hAnsi="Arial" w:cs="Arial"/>
                          <w:sz w:val="16"/>
                          <w:szCs w:val="16"/>
                        </w:rPr>
                      </w:pPr>
                      <w:r>
                        <w:t>PCR +</w:t>
                      </w:r>
                    </w:p>
                  </w:txbxContent>
                </v:textbox>
              </v:roundrect>
            </w:pict>
          </mc:Fallback>
        </mc:AlternateContent>
      </w:r>
    </w:p>
    <w:p w14:paraId="281D1F6C" w14:textId="1006915E" w:rsidR="003049CB" w:rsidRDefault="0098046C"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16960" behindDoc="0" locked="0" layoutInCell="1" allowOverlap="1" wp14:anchorId="6E178268" wp14:editId="0E5D2219">
                <wp:simplePos x="0" y="0"/>
                <wp:positionH relativeFrom="column">
                  <wp:posOffset>4615815</wp:posOffset>
                </wp:positionH>
                <wp:positionV relativeFrom="paragraph">
                  <wp:posOffset>242570</wp:posOffset>
                </wp:positionV>
                <wp:extent cx="6350" cy="571500"/>
                <wp:effectExtent l="76200" t="19050" r="88900" b="95250"/>
                <wp:wrapNone/>
                <wp:docPr id="1586811675" name="Conector recto de flecha 136"/>
                <wp:cNvGraphicFramePr/>
                <a:graphic xmlns:a="http://schemas.openxmlformats.org/drawingml/2006/main">
                  <a:graphicData uri="http://schemas.microsoft.com/office/word/2010/wordprocessingShape">
                    <wps:wsp>
                      <wps:cNvCnPr/>
                      <wps:spPr>
                        <a:xfrm>
                          <a:off x="0" y="0"/>
                          <a:ext cx="6350" cy="571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1725456" id="Conector recto de flecha 136" o:spid="_x0000_s1026" type="#_x0000_t32" style="position:absolute;margin-left:363.45pt;margin-top:19.1pt;width:.5pt;height:45pt;z-index:251816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15936" behindDoc="0" locked="0" layoutInCell="1" allowOverlap="1" wp14:anchorId="7772576F" wp14:editId="0840F4F9">
                <wp:simplePos x="0" y="0"/>
                <wp:positionH relativeFrom="column">
                  <wp:posOffset>3574415</wp:posOffset>
                </wp:positionH>
                <wp:positionV relativeFrom="paragraph">
                  <wp:posOffset>210820</wp:posOffset>
                </wp:positionV>
                <wp:extent cx="6350" cy="654050"/>
                <wp:effectExtent l="57150" t="19050" r="107950" b="88900"/>
                <wp:wrapNone/>
                <wp:docPr id="146789157" name="Conector recto de flecha 134"/>
                <wp:cNvGraphicFramePr/>
                <a:graphic xmlns:a="http://schemas.openxmlformats.org/drawingml/2006/main">
                  <a:graphicData uri="http://schemas.microsoft.com/office/word/2010/wordprocessingShape">
                    <wps:wsp>
                      <wps:cNvCnPr/>
                      <wps:spPr>
                        <a:xfrm>
                          <a:off x="0" y="0"/>
                          <a:ext cx="6350" cy="654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430CDF6" id="Conector recto de flecha 134" o:spid="_x0000_s1026" type="#_x0000_t32" style="position:absolute;margin-left:281.45pt;margin-top:16.6pt;width:.5pt;height:51.5pt;z-index:251815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14912" behindDoc="0" locked="0" layoutInCell="1" allowOverlap="1" wp14:anchorId="7FAA438C" wp14:editId="15263303">
                <wp:simplePos x="0" y="0"/>
                <wp:positionH relativeFrom="column">
                  <wp:posOffset>2088515</wp:posOffset>
                </wp:positionH>
                <wp:positionV relativeFrom="paragraph">
                  <wp:posOffset>172720</wp:posOffset>
                </wp:positionV>
                <wp:extent cx="0" cy="679450"/>
                <wp:effectExtent l="95250" t="19050" r="114300" b="82550"/>
                <wp:wrapNone/>
                <wp:docPr id="1766868833" name="Conector recto de flecha 133"/>
                <wp:cNvGraphicFramePr/>
                <a:graphic xmlns:a="http://schemas.openxmlformats.org/drawingml/2006/main">
                  <a:graphicData uri="http://schemas.microsoft.com/office/word/2010/wordprocessingShape">
                    <wps:wsp>
                      <wps:cNvCnPr/>
                      <wps:spPr>
                        <a:xfrm>
                          <a:off x="0" y="0"/>
                          <a:ext cx="0" cy="679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4E63A10" id="Conector recto de flecha 133" o:spid="_x0000_s1026" type="#_x0000_t32" style="position:absolute;margin-left:164.45pt;margin-top:13.6pt;width:0;height:53.5pt;z-index:251814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13888" behindDoc="0" locked="0" layoutInCell="1" allowOverlap="1" wp14:anchorId="131CB78C" wp14:editId="77B9A037">
                <wp:simplePos x="0" y="0"/>
                <wp:positionH relativeFrom="column">
                  <wp:posOffset>729615</wp:posOffset>
                </wp:positionH>
                <wp:positionV relativeFrom="paragraph">
                  <wp:posOffset>198120</wp:posOffset>
                </wp:positionV>
                <wp:extent cx="0" cy="647700"/>
                <wp:effectExtent l="95250" t="19050" r="114300" b="95250"/>
                <wp:wrapNone/>
                <wp:docPr id="122354294" name="Conector recto de flecha 132"/>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8FB2C51" id="Conector recto de flecha 132" o:spid="_x0000_s1026" type="#_x0000_t32" style="position:absolute;margin-left:57.45pt;margin-top:15.6pt;width:0;height:51pt;z-index:251813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" strokecolor="black [3200]" strokeweight="2pt">
                <v:stroke endarrow="block"/>
                <v:shadow on="t" color="black" opacity="24903f" origin=",.5" offset="0,.55556mm"/>
              </v:shape>
            </w:pict>
          </mc:Fallback>
        </mc:AlternateContent>
      </w:r>
    </w:p>
    <w:p w14:paraId="6087AB0B" w14:textId="0B47A019" w:rsidR="003049CB" w:rsidRDefault="003049CB" w:rsidP="00CF38F6">
      <w:pPr>
        <w:spacing w:line="360" w:lineRule="auto"/>
        <w:jc w:val="both"/>
        <w:rPr>
          <w:rFonts w:ascii="Arial" w:eastAsia="Arial" w:hAnsi="Arial" w:cs="Arial"/>
        </w:rPr>
      </w:pPr>
    </w:p>
    <w:p w14:paraId="20AD452E" w14:textId="26A2146D" w:rsidR="003049CB" w:rsidRDefault="003F2D17"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20032" behindDoc="0" locked="0" layoutInCell="1" allowOverlap="1" wp14:anchorId="170C2B91" wp14:editId="50D16EEB">
                <wp:simplePos x="0" y="0"/>
                <wp:positionH relativeFrom="column">
                  <wp:posOffset>3123502</wp:posOffset>
                </wp:positionH>
                <wp:positionV relativeFrom="paragraph">
                  <wp:posOffset>181597</wp:posOffset>
                </wp:positionV>
                <wp:extent cx="952500" cy="1031152"/>
                <wp:effectExtent l="57150" t="19050" r="76200" b="93345"/>
                <wp:wrapNone/>
                <wp:docPr id="324608511" name="Rectángulo: esquinas redondeadas 139"/>
                <wp:cNvGraphicFramePr/>
                <a:graphic xmlns:a="http://schemas.openxmlformats.org/drawingml/2006/main">
                  <a:graphicData uri="http://schemas.microsoft.com/office/word/2010/wordprocessingShape">
                    <wps:wsp>
                      <wps:cNvSpPr/>
                      <wps:spPr>
                        <a:xfrm>
                          <a:off x="0" y="0"/>
                          <a:ext cx="952500" cy="1031152"/>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9A3C1B3" w14:textId="4550FDE3" w:rsidR="003F2D17" w:rsidRPr="003F2D17" w:rsidRDefault="003F2D17" w:rsidP="003F2D17">
                            <w:pPr>
                              <w:shd w:val="clear" w:color="auto" w:fill="FFFFFF" w:themeFill="background1"/>
                              <w:jc w:val="center"/>
                              <w:rPr>
                                <w:sz w:val="16"/>
                                <w:szCs w:val="16"/>
                              </w:rPr>
                            </w:pPr>
                            <w:r>
                              <w:t>R</w:t>
                            </w:r>
                            <w:r>
                              <w:rPr>
                                <w:sz w:val="16"/>
                                <w:szCs w:val="16"/>
                              </w:rPr>
                              <w:t>esultado discordante: Falso negativo GM             Falso positivo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0C2B91" id="Rectángulo: esquinas redondeadas 139" o:spid="_x0000_s1059" style="position:absolute;left:0;text-align:left;margin-left:245.95pt;margin-top:14.3pt;width:75pt;height:81.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" fillcolor="white [3212]" strokecolor="black [3213]">
                <v:shadow on="t" color="black" opacity="22937f" origin=",.5" offset="0,.63889mm"/>
                <v:textbox>
                  <w:txbxContent>
                    <w:p w14:paraId="39A3C1B3" w14:textId="4550FDE3" w:rsidR="003F2D17" w:rsidRPr="003F2D17" w:rsidRDefault="003F2D17" w:rsidP="003F2D17">
                      <w:pPr>
                        <w:shd w:val="clear" w:color="auto" w:fill="FFFFFF" w:themeFill="background1"/>
                        <w:jc w:val="center"/>
                        <w:rPr>
                          <w:sz w:val="16"/>
                          <w:szCs w:val="16"/>
                        </w:rPr>
                      </w:pPr>
                      <w:r>
                        <w:t>R</w:t>
                      </w:r>
                      <w:r>
                        <w:rPr>
                          <w:sz w:val="16"/>
                          <w:szCs w:val="16"/>
                        </w:rPr>
                        <w:t>esultado discordante: Falso negativo GM             Falso positivo PCR</w:t>
                      </w:r>
                    </w:p>
                  </w:txbxContent>
                </v:textbox>
              </v:roundrect>
            </w:pict>
          </mc:Fallback>
        </mc:AlternateContent>
      </w:r>
      <w:r w:rsidRPr="002E5D3D">
        <w:rPr>
          <w:rFonts w:ascii="Arial" w:eastAsia="Arial" w:hAnsi="Arial" w:cs="Arial"/>
          <w:noProof/>
          <w:sz w:val="16"/>
          <w:szCs w:val="16"/>
        </w:rPr>
        <mc:AlternateContent>
          <mc:Choice Requires="wps">
            <w:drawing>
              <wp:anchor distT="0" distB="0" distL="114300" distR="114300" simplePos="0" relativeHeight="251819008" behindDoc="0" locked="0" layoutInCell="1" allowOverlap="1" wp14:anchorId="4BB49FC2" wp14:editId="17D123C2">
                <wp:simplePos x="0" y="0"/>
                <wp:positionH relativeFrom="column">
                  <wp:posOffset>1497965</wp:posOffset>
                </wp:positionH>
                <wp:positionV relativeFrom="paragraph">
                  <wp:posOffset>135255</wp:posOffset>
                </wp:positionV>
                <wp:extent cx="1225550" cy="1092200"/>
                <wp:effectExtent l="57150" t="19050" r="69850" b="88900"/>
                <wp:wrapNone/>
                <wp:docPr id="977795387" name="Rectángulo: esquinas redondeadas 138"/>
                <wp:cNvGraphicFramePr/>
                <a:graphic xmlns:a="http://schemas.openxmlformats.org/drawingml/2006/main">
                  <a:graphicData uri="http://schemas.microsoft.com/office/word/2010/wordprocessingShape">
                    <wps:wsp>
                      <wps:cNvSpPr/>
                      <wps:spPr>
                        <a:xfrm>
                          <a:off x="0" y="0"/>
                          <a:ext cx="1225550" cy="1092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6CF4A66" w14:textId="539C68BC" w:rsidR="002E5D3D" w:rsidRDefault="002E5D3D" w:rsidP="002E5D3D">
                            <w:pPr>
                              <w:shd w:val="clear" w:color="auto" w:fill="FFFFFF" w:themeFill="background1"/>
                              <w:jc w:val="center"/>
                              <w:rPr>
                                <w:sz w:val="16"/>
                                <w:szCs w:val="16"/>
                              </w:rPr>
                            </w:pPr>
                            <w:r>
                              <w:rPr>
                                <w:sz w:val="16"/>
                                <w:szCs w:val="16"/>
                              </w:rPr>
                              <w:t>Resultado discordante:</w:t>
                            </w:r>
                          </w:p>
                          <w:p w14:paraId="4644E875" w14:textId="3A07B865" w:rsidR="002E5D3D" w:rsidRPr="003F2D17" w:rsidRDefault="002E5D3D" w:rsidP="002E5D3D">
                            <w:pPr>
                              <w:shd w:val="clear" w:color="auto" w:fill="FFFFFF" w:themeFill="background1"/>
                              <w:jc w:val="center"/>
                              <w:rPr>
                                <w:sz w:val="16"/>
                                <w:szCs w:val="16"/>
                              </w:rPr>
                            </w:pPr>
                            <w:r w:rsidRPr="003F2D17">
                              <w:rPr>
                                <w:sz w:val="16"/>
                                <w:szCs w:val="16"/>
                              </w:rPr>
                              <w:t>Falso negativo PCR Falso positivo GM</w:t>
                            </w:r>
                            <w:r w:rsidR="003F2D17" w:rsidRPr="003F2D17">
                              <w:rPr>
                                <w:sz w:val="16"/>
                                <w:szCs w:val="16"/>
                              </w:rPr>
                              <w:t xml:space="preserve"> Identificación al</w:t>
                            </w:r>
                            <w:r w:rsidR="003F2D17">
                              <w:rPr>
                                <w:sz w:val="16"/>
                                <w:szCs w:val="16"/>
                              </w:rPr>
                              <w:t>ternativa</w:t>
                            </w:r>
                          </w:p>
                          <w:p w14:paraId="7E6559A1" w14:textId="700B0BDF" w:rsidR="002E5D3D" w:rsidRPr="003F2D17" w:rsidRDefault="002E5D3D" w:rsidP="002E5D3D">
                            <w:pPr>
                              <w:shd w:val="clear" w:color="auto" w:fill="FFFFFF" w:themeFill="background1"/>
                              <w:jc w:val="center"/>
                              <w:rPr>
                                <w:sz w:val="16"/>
                                <w:szCs w:val="16"/>
                                <w:lang w:val="pt-BR"/>
                              </w:rPr>
                            </w:pPr>
                            <w:r w:rsidRPr="003F2D17">
                              <w:rPr>
                                <w:sz w:val="16"/>
                                <w:szCs w:val="16"/>
                                <w:lang w:val="pt-BR"/>
                              </w:rPr>
                              <w:t>Fa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49FC2" id="Rectángulo: esquinas redondeadas 138" o:spid="_x0000_s1060" style="position:absolute;left:0;text-align:left;margin-left:117.95pt;margin-top:10.65pt;width:96.5pt;height:86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" fillcolor="white [3212]" strokecolor="black [3213]">
                <v:shadow on="t" color="black" opacity="22937f" origin=",.5" offset="0,.63889mm"/>
                <v:textbox>
                  <w:txbxContent>
                    <w:p w14:paraId="26CF4A66" w14:textId="539C68BC" w:rsidR="002E5D3D" w:rsidRDefault="002E5D3D" w:rsidP="002E5D3D">
                      <w:pPr>
                        <w:shd w:val="clear" w:color="auto" w:fill="FFFFFF" w:themeFill="background1"/>
                        <w:jc w:val="center"/>
                        <w:rPr>
                          <w:sz w:val="16"/>
                          <w:szCs w:val="16"/>
                        </w:rPr>
                      </w:pPr>
                      <w:r>
                        <w:rPr>
                          <w:sz w:val="16"/>
                          <w:szCs w:val="16"/>
                        </w:rPr>
                        <w:t>Resultado discordante:</w:t>
                      </w:r>
                    </w:p>
                    <w:p w14:paraId="4644E875" w14:textId="3A07B865" w:rsidR="002E5D3D" w:rsidRPr="003F2D17" w:rsidRDefault="002E5D3D" w:rsidP="002E5D3D">
                      <w:pPr>
                        <w:shd w:val="clear" w:color="auto" w:fill="FFFFFF" w:themeFill="background1"/>
                        <w:jc w:val="center"/>
                        <w:rPr>
                          <w:sz w:val="16"/>
                          <w:szCs w:val="16"/>
                        </w:rPr>
                      </w:pPr>
                      <w:r w:rsidRPr="003F2D17">
                        <w:rPr>
                          <w:sz w:val="16"/>
                          <w:szCs w:val="16"/>
                        </w:rPr>
                        <w:t>Falso negativo PCR Falso positivo GM</w:t>
                      </w:r>
                      <w:r w:rsidR="003F2D17" w:rsidRPr="003F2D17">
                        <w:rPr>
                          <w:sz w:val="16"/>
                          <w:szCs w:val="16"/>
                        </w:rPr>
                        <w:t xml:space="preserve"> Identificación al</w:t>
                      </w:r>
                      <w:r w:rsidR="003F2D17">
                        <w:rPr>
                          <w:sz w:val="16"/>
                          <w:szCs w:val="16"/>
                        </w:rPr>
                        <w:t>ternativa</w:t>
                      </w:r>
                    </w:p>
                    <w:p w14:paraId="7E6559A1" w14:textId="700B0BDF" w:rsidR="002E5D3D" w:rsidRPr="003F2D17" w:rsidRDefault="002E5D3D" w:rsidP="002E5D3D">
                      <w:pPr>
                        <w:shd w:val="clear" w:color="auto" w:fill="FFFFFF" w:themeFill="background1"/>
                        <w:jc w:val="center"/>
                        <w:rPr>
                          <w:sz w:val="16"/>
                          <w:szCs w:val="16"/>
                          <w:lang w:val="pt-BR"/>
                        </w:rPr>
                      </w:pPr>
                      <w:proofErr w:type="spellStart"/>
                      <w:r w:rsidRPr="003F2D17">
                        <w:rPr>
                          <w:sz w:val="16"/>
                          <w:szCs w:val="16"/>
                          <w:lang w:val="pt-BR"/>
                        </w:rPr>
                        <w:t>Fa</w:t>
                      </w:r>
                      <w:proofErr w:type="spellEnd"/>
                    </w:p>
                  </w:txbxContent>
                </v:textbox>
              </v:roundrect>
            </w:pict>
          </mc:Fallback>
        </mc:AlternateContent>
      </w:r>
      <w:r w:rsidR="0098046C">
        <w:rPr>
          <w:rFonts w:ascii="Arial" w:eastAsia="Arial" w:hAnsi="Arial" w:cs="Arial"/>
          <w:noProof/>
        </w:rPr>
        <mc:AlternateContent>
          <mc:Choice Requires="wps">
            <w:drawing>
              <wp:anchor distT="0" distB="0" distL="114300" distR="114300" simplePos="0" relativeHeight="251821056" behindDoc="0" locked="0" layoutInCell="1" allowOverlap="1" wp14:anchorId="459FE1F1" wp14:editId="08F5FC58">
                <wp:simplePos x="0" y="0"/>
                <wp:positionH relativeFrom="column">
                  <wp:posOffset>4177665</wp:posOffset>
                </wp:positionH>
                <wp:positionV relativeFrom="paragraph">
                  <wp:posOffset>160655</wp:posOffset>
                </wp:positionV>
                <wp:extent cx="908050" cy="336550"/>
                <wp:effectExtent l="57150" t="19050" r="82550" b="101600"/>
                <wp:wrapNone/>
                <wp:docPr id="1718849821" name="Rectángulo: esquinas redondeadas 140"/>
                <wp:cNvGraphicFramePr/>
                <a:graphic xmlns:a="http://schemas.openxmlformats.org/drawingml/2006/main">
                  <a:graphicData uri="http://schemas.microsoft.com/office/word/2010/wordprocessingShape">
                    <wps:wsp>
                      <wps:cNvSpPr/>
                      <wps:spPr>
                        <a:xfrm>
                          <a:off x="0" y="0"/>
                          <a:ext cx="90805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CE78569" w14:textId="1D7D126E" w:rsidR="003F2D17" w:rsidRPr="003F2D17" w:rsidRDefault="003F2D17" w:rsidP="003F2D17">
                            <w:pPr>
                              <w:shd w:val="clear" w:color="auto" w:fill="FFFFFF" w:themeFill="background1"/>
                              <w:jc w:val="center"/>
                              <w:rPr>
                                <w:sz w:val="16"/>
                                <w:szCs w:val="16"/>
                              </w:rPr>
                            </w:pPr>
                            <w:r>
                              <w:t>D</w:t>
                            </w:r>
                            <w:r>
                              <w:rPr>
                                <w:sz w:val="16"/>
                                <w:szCs w:val="16"/>
                              </w:rPr>
                              <w:t xml:space="preserve">escartar </w:t>
                            </w:r>
                            <w:r w:rsidR="00B165DA">
                              <w:rPr>
                                <w:sz w:val="16"/>
                                <w:szCs w:val="16"/>
                              </w:rPr>
                              <w:t>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9FE1F1" id="Rectángulo: esquinas redondeadas 140" o:spid="_x0000_s1061" style="position:absolute;left:0;text-align:left;margin-left:328.95pt;margin-top:12.65pt;width:71.5pt;height:26.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" fillcolor="white [3212]" strokecolor="black [3213]">
                <v:shadow on="t" color="black" opacity="22937f" origin=",.5" offset="0,.63889mm"/>
                <v:textbox>
                  <w:txbxContent>
                    <w:p w14:paraId="6CE78569" w14:textId="1D7D126E" w:rsidR="003F2D17" w:rsidRPr="003F2D17" w:rsidRDefault="003F2D17" w:rsidP="003F2D17">
                      <w:pPr>
                        <w:shd w:val="clear" w:color="auto" w:fill="FFFFFF" w:themeFill="background1"/>
                        <w:jc w:val="center"/>
                        <w:rPr>
                          <w:sz w:val="16"/>
                          <w:szCs w:val="16"/>
                        </w:rPr>
                      </w:pPr>
                      <w:r>
                        <w:t>D</w:t>
                      </w:r>
                      <w:r>
                        <w:rPr>
                          <w:sz w:val="16"/>
                          <w:szCs w:val="16"/>
                        </w:rPr>
                        <w:t xml:space="preserve">escartar </w:t>
                      </w:r>
                      <w:r w:rsidR="00B165DA">
                        <w:rPr>
                          <w:sz w:val="16"/>
                          <w:szCs w:val="16"/>
                        </w:rPr>
                        <w:t>AI</w:t>
                      </w:r>
                    </w:p>
                  </w:txbxContent>
                </v:textbox>
              </v:roundrect>
            </w:pict>
          </mc:Fallback>
        </mc:AlternateContent>
      </w:r>
      <w:r w:rsidR="0098046C">
        <w:rPr>
          <w:rFonts w:ascii="Arial" w:eastAsia="Arial" w:hAnsi="Arial" w:cs="Arial"/>
          <w:noProof/>
        </w:rPr>
        <mc:AlternateContent>
          <mc:Choice Requires="wps">
            <w:drawing>
              <wp:anchor distT="0" distB="0" distL="114300" distR="114300" simplePos="0" relativeHeight="251817984" behindDoc="0" locked="0" layoutInCell="1" allowOverlap="1" wp14:anchorId="28E20324" wp14:editId="1E8D90EE">
                <wp:simplePos x="0" y="0"/>
                <wp:positionH relativeFrom="column">
                  <wp:posOffset>329565</wp:posOffset>
                </wp:positionH>
                <wp:positionV relativeFrom="paragraph">
                  <wp:posOffset>186055</wp:posOffset>
                </wp:positionV>
                <wp:extent cx="787400" cy="336550"/>
                <wp:effectExtent l="57150" t="19050" r="69850" b="101600"/>
                <wp:wrapNone/>
                <wp:docPr id="206979543" name="Rectángulo: esquinas redondeadas 137"/>
                <wp:cNvGraphicFramePr/>
                <a:graphic xmlns:a="http://schemas.openxmlformats.org/drawingml/2006/main">
                  <a:graphicData uri="http://schemas.microsoft.com/office/word/2010/wordprocessingShape">
                    <wps:wsp>
                      <wps:cNvSpPr/>
                      <wps:spPr>
                        <a:xfrm>
                          <a:off x="0" y="0"/>
                          <a:ext cx="78740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C9E436D" w14:textId="2F8233D4" w:rsidR="002E5D3D" w:rsidRPr="002E5D3D" w:rsidRDefault="002E5D3D" w:rsidP="002E5D3D">
                            <w:pPr>
                              <w:shd w:val="clear" w:color="auto" w:fill="FFFFFF" w:themeFill="background1"/>
                              <w:jc w:val="center"/>
                              <w:rPr>
                                <w:rFonts w:ascii="Arial" w:hAnsi="Arial" w:cs="Arial"/>
                                <w:sz w:val="16"/>
                                <w:szCs w:val="16"/>
                              </w:rPr>
                            </w:pPr>
                            <w:r>
                              <w:t>Dx 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E20324" id="Rectángulo: esquinas redondeadas 137" o:spid="_x0000_s1062" style="position:absolute;left:0;text-align:left;margin-left:25.95pt;margin-top:14.65pt;width:62pt;height:26.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" fillcolor="white [3212]" strokecolor="black [3213]">
                <v:shadow on="t" color="black" opacity="22937f" origin=",.5" offset="0,.63889mm"/>
                <v:textbox>
                  <w:txbxContent>
                    <w:p w14:paraId="3C9E436D" w14:textId="2F8233D4" w:rsidR="002E5D3D" w:rsidRPr="002E5D3D" w:rsidRDefault="002E5D3D" w:rsidP="002E5D3D">
                      <w:pPr>
                        <w:shd w:val="clear" w:color="auto" w:fill="FFFFFF" w:themeFill="background1"/>
                        <w:jc w:val="center"/>
                        <w:rPr>
                          <w:rFonts w:ascii="Arial" w:hAnsi="Arial" w:cs="Arial"/>
                          <w:sz w:val="16"/>
                          <w:szCs w:val="16"/>
                        </w:rPr>
                      </w:pPr>
                      <w:r>
                        <w:t>Dx AI</w:t>
                      </w:r>
                    </w:p>
                  </w:txbxContent>
                </v:textbox>
              </v:roundrect>
            </w:pict>
          </mc:Fallback>
        </mc:AlternateContent>
      </w:r>
    </w:p>
    <w:p w14:paraId="6B030DFC" w14:textId="0FF97C54" w:rsidR="003049CB" w:rsidRDefault="0098046C"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22080" behindDoc="0" locked="0" layoutInCell="1" allowOverlap="1" wp14:anchorId="7752A339" wp14:editId="50E8D63D">
                <wp:simplePos x="0" y="0"/>
                <wp:positionH relativeFrom="margin">
                  <wp:posOffset>2806065</wp:posOffset>
                </wp:positionH>
                <wp:positionV relativeFrom="paragraph">
                  <wp:posOffset>185420</wp:posOffset>
                </wp:positionV>
                <wp:extent cx="98426" cy="1514475"/>
                <wp:effectExtent l="34925" t="22225" r="69850" b="88900"/>
                <wp:wrapNone/>
                <wp:docPr id="1069279049" name="Abrir llave 141"/>
                <wp:cNvGraphicFramePr/>
                <a:graphic xmlns:a="http://schemas.openxmlformats.org/drawingml/2006/main">
                  <a:graphicData uri="http://schemas.microsoft.com/office/word/2010/wordprocessingShape">
                    <wps:wsp>
                      <wps:cNvSpPr/>
                      <wps:spPr>
                        <a:xfrm rot="16200000">
                          <a:off x="0" y="0"/>
                          <a:ext cx="98426" cy="1514475"/>
                        </a:xfrm>
                        <a:prstGeom prst="leftBrace">
                          <a:avLst>
                            <a:gd name="adj1" fmla="val 73907"/>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500E3" id="Abrir llave 141" o:spid="_x0000_s1026" type="#_x0000_t87" style="position:absolute;margin-left:220.95pt;margin-top:14.6pt;width:7.75pt;height:119.25pt;rotation:-90;z-index:251822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" adj="1037" strokecolor="black [3200]" strokeweight="2pt">
                <v:shadow on="t" color="black" opacity="24903f" origin=",.5" offset="0,.55556mm"/>
                <w10:wrap anchorx="margin"/>
              </v:shape>
            </w:pict>
          </mc:Fallback>
        </mc:AlternateContent>
      </w:r>
    </w:p>
    <w:p w14:paraId="7A745291" w14:textId="180B9901" w:rsidR="003049CB" w:rsidRDefault="003049CB" w:rsidP="00CF38F6">
      <w:pPr>
        <w:spacing w:line="360" w:lineRule="auto"/>
        <w:jc w:val="both"/>
        <w:rPr>
          <w:rFonts w:ascii="Arial" w:eastAsia="Arial" w:hAnsi="Arial" w:cs="Arial"/>
        </w:rPr>
      </w:pPr>
    </w:p>
    <w:p w14:paraId="53D8EB61" w14:textId="5DD20BB2" w:rsidR="003049CB" w:rsidRDefault="003049CB" w:rsidP="00CF38F6">
      <w:pPr>
        <w:spacing w:line="360" w:lineRule="auto"/>
        <w:jc w:val="both"/>
        <w:rPr>
          <w:rFonts w:ascii="Arial" w:eastAsia="Arial" w:hAnsi="Arial" w:cs="Arial"/>
        </w:rPr>
      </w:pPr>
    </w:p>
    <w:p w14:paraId="330A7478" w14:textId="77777777" w:rsidR="00856C55" w:rsidRDefault="0098046C" w:rsidP="00CF38F6">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23104" behindDoc="0" locked="0" layoutInCell="1" allowOverlap="1" wp14:anchorId="0A2EA0DB" wp14:editId="5A67D742">
                <wp:simplePos x="0" y="0"/>
                <wp:positionH relativeFrom="column">
                  <wp:posOffset>2247265</wp:posOffset>
                </wp:positionH>
                <wp:positionV relativeFrom="paragraph">
                  <wp:posOffset>28575</wp:posOffset>
                </wp:positionV>
                <wp:extent cx="1168400" cy="425450"/>
                <wp:effectExtent l="57150" t="19050" r="69850" b="88900"/>
                <wp:wrapNone/>
                <wp:docPr id="2029550996" name="Rectángulo: esquinas redondeadas 142"/>
                <wp:cNvGraphicFramePr/>
                <a:graphic xmlns:a="http://schemas.openxmlformats.org/drawingml/2006/main">
                  <a:graphicData uri="http://schemas.microsoft.com/office/word/2010/wordprocessingShape">
                    <wps:wsp>
                      <wps:cNvSpPr/>
                      <wps:spPr>
                        <a:xfrm>
                          <a:off x="0" y="0"/>
                          <a:ext cx="1168400" cy="425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D831FCC" w14:textId="7728A9A5" w:rsidR="003F2D17" w:rsidRPr="003F2D17" w:rsidRDefault="003F2D17" w:rsidP="003F2D17">
                            <w:pPr>
                              <w:shd w:val="clear" w:color="auto" w:fill="FFFFFF" w:themeFill="background1"/>
                              <w:jc w:val="center"/>
                              <w:rPr>
                                <w:sz w:val="16"/>
                                <w:szCs w:val="16"/>
                              </w:rPr>
                            </w:pPr>
                            <w:r>
                              <w:t>C</w:t>
                            </w:r>
                            <w:r>
                              <w:rPr>
                                <w:sz w:val="16"/>
                                <w:szCs w:val="16"/>
                              </w:rPr>
                              <w:t>onsiderar repetir pruebas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2EA0DB" id="Rectángulo: esquinas redondeadas 142" o:spid="_x0000_s1063" style="position:absolute;left:0;text-align:left;margin-left:176.95pt;margin-top:2.25pt;width:92pt;height:33.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" fillcolor="white [3212]" strokecolor="black [3213]">
                <v:shadow on="t" color="black" opacity="22937f" origin=",.5" offset="0,.63889mm"/>
                <v:textbox>
                  <w:txbxContent>
                    <w:p w14:paraId="6D831FCC" w14:textId="7728A9A5" w:rsidR="003F2D17" w:rsidRPr="003F2D17" w:rsidRDefault="003F2D17" w:rsidP="003F2D17">
                      <w:pPr>
                        <w:shd w:val="clear" w:color="auto" w:fill="FFFFFF" w:themeFill="background1"/>
                        <w:jc w:val="center"/>
                        <w:rPr>
                          <w:sz w:val="16"/>
                          <w:szCs w:val="16"/>
                        </w:rPr>
                      </w:pPr>
                      <w:r>
                        <w:t>C</w:t>
                      </w:r>
                      <w:r>
                        <w:rPr>
                          <w:sz w:val="16"/>
                          <w:szCs w:val="16"/>
                        </w:rPr>
                        <w:t>onsiderar repetir pruebas</w:t>
                      </w:r>
                    </w:p>
                  </w:txbxContent>
                </v:textbox>
              </v:roundrect>
            </w:pict>
          </mc:Fallback>
        </mc:AlternateContent>
      </w:r>
    </w:p>
    <w:p w14:paraId="5EAE412C" w14:textId="77777777" w:rsidR="00856C55" w:rsidRDefault="00856C55" w:rsidP="00CF38F6">
      <w:pPr>
        <w:spacing w:line="360" w:lineRule="auto"/>
        <w:jc w:val="both"/>
        <w:rPr>
          <w:rFonts w:ascii="Arial" w:eastAsia="Arial" w:hAnsi="Arial" w:cs="Arial"/>
        </w:rPr>
      </w:pPr>
    </w:p>
    <w:p w14:paraId="76F3D440" w14:textId="3322F218" w:rsidR="003049CB" w:rsidRPr="00EA0DF2" w:rsidRDefault="00B24690" w:rsidP="00CF38F6">
      <w:pPr>
        <w:spacing w:line="360" w:lineRule="auto"/>
        <w:jc w:val="both"/>
        <w:rPr>
          <w:rFonts w:ascii="Arial" w:eastAsia="Arial" w:hAnsi="Arial" w:cs="Arial"/>
        </w:rPr>
      </w:pPr>
      <w:r w:rsidRPr="00B24690">
        <w:rPr>
          <w:rFonts w:ascii="Arial" w:eastAsia="Arial" w:hAnsi="Arial" w:cs="Arial"/>
          <w:lang w:val="pt-BR"/>
        </w:rPr>
        <w:t>Figura 8. Algoritmo diagnóstico para a</w:t>
      </w:r>
      <w:r>
        <w:rPr>
          <w:rFonts w:ascii="Arial" w:eastAsia="Arial" w:hAnsi="Arial" w:cs="Arial"/>
          <w:lang w:val="pt-BR"/>
        </w:rPr>
        <w:t xml:space="preserve">spergilosis invasiva. </w:t>
      </w:r>
      <w:bookmarkEnd w:id="1"/>
      <w:r w:rsidR="008E0379" w:rsidRPr="008E0379">
        <w:rPr>
          <w:rFonts w:ascii="Arial" w:eastAsia="Arial" w:hAnsi="Arial" w:cs="Arial"/>
          <w:lang w:val="en-US"/>
        </w:rPr>
        <w:t>Tomado de BSMM Best Practice guide</w:t>
      </w:r>
      <w:r w:rsidR="008E0379">
        <w:rPr>
          <w:rFonts w:ascii="Arial" w:eastAsia="Arial" w:hAnsi="Arial" w:cs="Arial"/>
          <w:lang w:val="en-US"/>
        </w:rPr>
        <w:t xml:space="preserve">lines. </w:t>
      </w:r>
      <w:r w:rsidR="008E0379" w:rsidRPr="00EA0DF2">
        <w:rPr>
          <w:rFonts w:ascii="Arial" w:eastAsia="Arial" w:hAnsi="Arial" w:cs="Arial"/>
        </w:rPr>
        <w:t>Manuscrito en preparación.</w:t>
      </w:r>
    </w:p>
    <w:p w14:paraId="5AD6C34A" w14:textId="505A97A4" w:rsidR="00A37E77" w:rsidRDefault="007E7119" w:rsidP="00CF38F6">
      <w:pPr>
        <w:spacing w:line="360" w:lineRule="auto"/>
        <w:jc w:val="both"/>
        <w:rPr>
          <w:rFonts w:ascii="Arial" w:eastAsia="Arial" w:hAnsi="Arial" w:cs="Arial"/>
        </w:rPr>
      </w:pPr>
      <w:r>
        <w:rPr>
          <w:rFonts w:ascii="Arial" w:eastAsia="Arial" w:hAnsi="Arial" w:cs="Arial"/>
          <w:noProof/>
        </w:rPr>
        <w:lastRenderedPageBreak/>
        <mc:AlternateContent>
          <mc:Choice Requires="wps">
            <w:drawing>
              <wp:anchor distT="0" distB="0" distL="114300" distR="114300" simplePos="0" relativeHeight="251948032" behindDoc="0" locked="0" layoutInCell="1" allowOverlap="1" wp14:anchorId="6009B4E9" wp14:editId="37A4B1B1">
                <wp:simplePos x="0" y="0"/>
                <wp:positionH relativeFrom="column">
                  <wp:posOffset>2423487</wp:posOffset>
                </wp:positionH>
                <wp:positionV relativeFrom="paragraph">
                  <wp:posOffset>393405</wp:posOffset>
                </wp:positionV>
                <wp:extent cx="214630" cy="2260600"/>
                <wp:effectExtent l="62865" t="32385" r="76835" b="76835"/>
                <wp:wrapNone/>
                <wp:docPr id="488336451" name="Abrir llave 146"/>
                <wp:cNvGraphicFramePr/>
                <a:graphic xmlns:a="http://schemas.openxmlformats.org/drawingml/2006/main">
                  <a:graphicData uri="http://schemas.microsoft.com/office/word/2010/wordprocessingShape">
                    <wps:wsp>
                      <wps:cNvSpPr/>
                      <wps:spPr>
                        <a:xfrm rot="5400000">
                          <a:off x="0" y="0"/>
                          <a:ext cx="214630" cy="2260600"/>
                        </a:xfrm>
                        <a:prstGeom prst="leftBrace">
                          <a:avLst>
                            <a:gd name="adj1" fmla="val 0"/>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5E114F" id="Abrir llave 146" o:spid="_x0000_s1026" type="#_x0000_t87" style="position:absolute;margin-left:190.85pt;margin-top:31pt;width:16.9pt;height:178pt;rotation:90;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" adj="0" strokecolor="black [3200]" strokeweight="2pt">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894784" behindDoc="0" locked="0" layoutInCell="1" allowOverlap="1" wp14:anchorId="5284EDE1" wp14:editId="2CFD2E93">
                <wp:simplePos x="0" y="0"/>
                <wp:positionH relativeFrom="column">
                  <wp:posOffset>1951518</wp:posOffset>
                </wp:positionH>
                <wp:positionV relativeFrom="paragraph">
                  <wp:posOffset>707258</wp:posOffset>
                </wp:positionV>
                <wp:extent cx="1212850" cy="618490"/>
                <wp:effectExtent l="57150" t="19050" r="82550" b="86360"/>
                <wp:wrapNone/>
                <wp:docPr id="701890581" name="Rectángulo: esquinas redondeadas 98"/>
                <wp:cNvGraphicFramePr/>
                <a:graphic xmlns:a="http://schemas.openxmlformats.org/drawingml/2006/main">
                  <a:graphicData uri="http://schemas.microsoft.com/office/word/2010/wordprocessingShape">
                    <wps:wsp>
                      <wps:cNvSpPr/>
                      <wps:spPr>
                        <a:xfrm>
                          <a:off x="0" y="0"/>
                          <a:ext cx="1212850" cy="618490"/>
                        </a:xfrm>
                        <a:prstGeom prst="roundRect">
                          <a:avLst/>
                        </a:prstGeom>
                      </wps:spPr>
                      <wps:style>
                        <a:lnRef idx="1">
                          <a:schemeClr val="dk1"/>
                        </a:lnRef>
                        <a:fillRef idx="3">
                          <a:schemeClr val="dk1"/>
                        </a:fillRef>
                        <a:effectRef idx="2">
                          <a:schemeClr val="dk1"/>
                        </a:effectRef>
                        <a:fontRef idx="minor">
                          <a:schemeClr val="lt1"/>
                        </a:fontRef>
                      </wps:style>
                      <wps:txbx>
                        <w:txbxContent>
                          <w:p w14:paraId="182E6558" w14:textId="24E5D5C9" w:rsidR="00E6690B" w:rsidRPr="009E47EB" w:rsidRDefault="00E6690B" w:rsidP="00E6690B">
                            <w:pPr>
                              <w:jc w:val="center"/>
                              <w:rPr>
                                <w:rFonts w:ascii="Arial" w:hAnsi="Arial" w:cs="Arial"/>
                                <w:sz w:val="16"/>
                                <w:szCs w:val="16"/>
                              </w:rPr>
                            </w:pPr>
                            <w:r>
                              <w:rPr>
                                <w:rFonts w:ascii="Arial" w:hAnsi="Arial" w:cs="Arial"/>
                                <w:sz w:val="16"/>
                                <w:szCs w:val="16"/>
                              </w:rPr>
                              <w:t xml:space="preserve">Sospecha </w:t>
                            </w:r>
                            <w:r w:rsidR="000D1B4F">
                              <w:rPr>
                                <w:rFonts w:ascii="Arial" w:hAnsi="Arial" w:cs="Arial"/>
                                <w:sz w:val="16"/>
                                <w:szCs w:val="16"/>
                              </w:rPr>
                              <w:t>API basada</w:t>
                            </w:r>
                            <w:r>
                              <w:rPr>
                                <w:rFonts w:ascii="Arial" w:hAnsi="Arial" w:cs="Arial"/>
                                <w:sz w:val="16"/>
                                <w:szCs w:val="16"/>
                              </w:rPr>
                              <w:t xml:space="preserve"> en evidencia clínica y radiológica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84EDE1" id="_x0000_s1064" style="position:absolute;left:0;text-align:left;margin-left:153.65pt;margin-top:55.7pt;width:95.5pt;height:48.7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" fillcolor="black [3200]" strokecolor="black [3040]">
                <v:fill color2="gray [1616]" rotate="t" angle="180" focus="100%" type="gradient">
                  <o:fill v:ext="view" type="gradientUnscaled"/>
                </v:fill>
                <v:shadow on="t" color="black" opacity="22937f" origin=",.5" offset="0,.63889mm"/>
                <v:textbox>
                  <w:txbxContent>
                    <w:p w14:paraId="182E6558" w14:textId="24E5D5C9" w:rsidR="00E6690B" w:rsidRPr="009E47EB" w:rsidRDefault="00E6690B" w:rsidP="00E6690B">
                      <w:pPr>
                        <w:jc w:val="center"/>
                        <w:rPr>
                          <w:rFonts w:ascii="Arial" w:hAnsi="Arial" w:cs="Arial"/>
                          <w:sz w:val="16"/>
                          <w:szCs w:val="16"/>
                        </w:rPr>
                      </w:pPr>
                      <w:r>
                        <w:rPr>
                          <w:rFonts w:ascii="Arial" w:hAnsi="Arial" w:cs="Arial"/>
                          <w:sz w:val="16"/>
                          <w:szCs w:val="16"/>
                        </w:rPr>
                        <w:t xml:space="preserve">Sospecha </w:t>
                      </w:r>
                      <w:r w:rsidR="000D1B4F">
                        <w:rPr>
                          <w:rFonts w:ascii="Arial" w:hAnsi="Arial" w:cs="Arial"/>
                          <w:sz w:val="16"/>
                          <w:szCs w:val="16"/>
                        </w:rPr>
                        <w:t>API basada</w:t>
                      </w:r>
                      <w:r>
                        <w:rPr>
                          <w:rFonts w:ascii="Arial" w:hAnsi="Arial" w:cs="Arial"/>
                          <w:sz w:val="16"/>
                          <w:szCs w:val="16"/>
                        </w:rPr>
                        <w:t xml:space="preserve"> en evidencia clínica y radiológica</w:t>
                      </w:r>
                    </w:p>
                  </w:txbxContent>
                </v:textbox>
              </v:roundrect>
            </w:pict>
          </mc:Fallback>
        </mc:AlternateContent>
      </w:r>
      <w:r w:rsidR="00A37E77">
        <w:rPr>
          <w:rFonts w:ascii="Arial" w:eastAsia="Arial" w:hAnsi="Arial" w:cs="Arial"/>
        </w:rPr>
        <w:t xml:space="preserve">Si el paciente presenta alto riesgo de </w:t>
      </w:r>
      <w:r w:rsidR="00E6690B">
        <w:rPr>
          <w:rFonts w:ascii="Arial" w:eastAsia="Arial" w:hAnsi="Arial" w:cs="Arial"/>
        </w:rPr>
        <w:t>aspergilosis pulmonar invasiva (API) basada en sospecha clínica</w:t>
      </w:r>
      <w:r w:rsidR="00A37E77">
        <w:rPr>
          <w:rFonts w:ascii="Arial" w:eastAsia="Arial" w:hAnsi="Arial" w:cs="Arial"/>
        </w:rPr>
        <w:t xml:space="preserve"> se aplica el siguiente algoritmo</w:t>
      </w:r>
      <w:r w:rsidR="00E6690B">
        <w:rPr>
          <w:rFonts w:ascii="Arial" w:eastAsia="Arial" w:hAnsi="Arial" w:cs="Arial"/>
        </w:rPr>
        <w:t>, utilizando lavado broncoalveolar (LBA) como muestra</w:t>
      </w:r>
      <w:r w:rsidR="00A37E77">
        <w:rPr>
          <w:rFonts w:ascii="Arial" w:eastAsia="Arial" w:hAnsi="Arial" w:cs="Arial"/>
        </w:rPr>
        <w:t>:</w:t>
      </w:r>
    </w:p>
    <w:p w14:paraId="0285448C" w14:textId="785D5D08" w:rsidR="00E6690B" w:rsidRDefault="00E6690B" w:rsidP="00CF38F6">
      <w:pPr>
        <w:spacing w:line="360" w:lineRule="auto"/>
        <w:jc w:val="both"/>
        <w:rPr>
          <w:rFonts w:ascii="Arial" w:eastAsia="Arial" w:hAnsi="Arial" w:cs="Arial"/>
        </w:rPr>
      </w:pPr>
    </w:p>
    <w:p w14:paraId="50878965" w14:textId="5E6D2868" w:rsidR="00E6690B" w:rsidRDefault="00E6690B" w:rsidP="00E6690B">
      <w:pPr>
        <w:spacing w:line="360" w:lineRule="auto"/>
        <w:jc w:val="both"/>
        <w:rPr>
          <w:rFonts w:ascii="Arial" w:eastAsia="Arial" w:hAnsi="Arial" w:cs="Arial"/>
        </w:rPr>
      </w:pPr>
    </w:p>
    <w:p w14:paraId="7AAED3E2" w14:textId="2C1CD864" w:rsidR="00E6690B" w:rsidRDefault="007E7119"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97856" behindDoc="0" locked="0" layoutInCell="1" allowOverlap="1" wp14:anchorId="1883C8B5" wp14:editId="2B42A29B">
                <wp:simplePos x="0" y="0"/>
                <wp:positionH relativeFrom="column">
                  <wp:posOffset>988097</wp:posOffset>
                </wp:positionH>
                <wp:positionV relativeFrom="paragraph">
                  <wp:posOffset>332596</wp:posOffset>
                </wp:positionV>
                <wp:extent cx="155448" cy="914400"/>
                <wp:effectExtent l="58420" t="36830" r="74930" b="74930"/>
                <wp:wrapNone/>
                <wp:docPr id="757885902" name="Abrir llave 103"/>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73ADE77" id="Abrir llave 103" o:spid="_x0000_s1026" type="#_x0000_t87" style="position:absolute;margin-left:77.8pt;margin-top:26.2pt;width:12.25pt;height:1in;rotation:90;z-index:251897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" adj="306" strokecolor="black [3200]" strokeweight="2pt">
                <v:shadow on="t" color="black" opacity="24903f" origin=",.5" offset="0,.55556mm"/>
              </v:shape>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896832" behindDoc="0" locked="0" layoutInCell="1" allowOverlap="1" wp14:anchorId="62C2B331" wp14:editId="1627F52F">
                <wp:simplePos x="0" y="0"/>
                <wp:positionH relativeFrom="column">
                  <wp:posOffset>2784312</wp:posOffset>
                </wp:positionH>
                <wp:positionV relativeFrom="paragraph">
                  <wp:posOffset>122410</wp:posOffset>
                </wp:positionV>
                <wp:extent cx="1758950" cy="584200"/>
                <wp:effectExtent l="57150" t="19050" r="69850" b="101600"/>
                <wp:wrapNone/>
                <wp:docPr id="2052748946" name="Rectángulo: esquinas redondeadas 101"/>
                <wp:cNvGraphicFramePr/>
                <a:graphic xmlns:a="http://schemas.openxmlformats.org/drawingml/2006/main">
                  <a:graphicData uri="http://schemas.microsoft.com/office/word/2010/wordprocessingShape">
                    <wps:wsp>
                      <wps:cNvSpPr/>
                      <wps:spPr>
                        <a:xfrm>
                          <a:off x="0" y="0"/>
                          <a:ext cx="1758950" cy="584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6417AEC" w14:textId="0B4C7CC0" w:rsidR="00E6690B" w:rsidRPr="009E47EB" w:rsidRDefault="00E6690B" w:rsidP="00E6690B">
                            <w:pPr>
                              <w:shd w:val="clear" w:color="auto" w:fill="FFFFFF" w:themeFill="background1"/>
                              <w:jc w:val="center"/>
                              <w:rPr>
                                <w:rFonts w:ascii="Arial" w:hAnsi="Arial" w:cs="Arial"/>
                                <w:sz w:val="16"/>
                                <w:szCs w:val="16"/>
                              </w:rPr>
                            </w:pPr>
                            <w:r>
                              <w:t>P</w:t>
                            </w:r>
                            <w:r>
                              <w:rPr>
                                <w:rFonts w:ascii="Arial" w:hAnsi="Arial" w:cs="Arial"/>
                                <w:sz w:val="16"/>
                                <w:szCs w:val="16"/>
                              </w:rPr>
                              <w:t>CR Aspergillus en LBA</w:t>
                            </w:r>
                            <w:r w:rsidR="006241E2">
                              <w:rPr>
                                <w:rFonts w:ascii="Arial" w:hAnsi="Arial" w:cs="Arial"/>
                                <w:sz w:val="16"/>
                                <w:szCs w:val="16"/>
                              </w:rPr>
                              <w:t xml:space="preserve"> (2 veces </w:t>
                            </w:r>
                            <w:r w:rsidR="000D1B4F">
                              <w:rPr>
                                <w:rFonts w:ascii="Arial" w:hAnsi="Arial" w:cs="Arial"/>
                                <w:sz w:val="16"/>
                                <w:szCs w:val="16"/>
                              </w:rPr>
                              <w:t xml:space="preserve">semanal)  </w:t>
                            </w:r>
                            <w:r w:rsidR="00C33AD0">
                              <w:rPr>
                                <w:rFonts w:ascii="Arial" w:hAnsi="Arial" w:cs="Arial"/>
                                <w:sz w:val="16"/>
                                <w:szCs w:val="16"/>
                              </w:rPr>
                              <w:t xml:space="preserve">       </w:t>
                            </w:r>
                            <w:r w:rsidR="000D1B4F">
                              <w:rPr>
                                <w:rFonts w:ascii="Arial" w:hAnsi="Arial" w:cs="Arial"/>
                                <w:sz w:val="16"/>
                                <w:szCs w:val="16"/>
                              </w:rPr>
                              <w:t xml:space="preserve"> </w:t>
                            </w:r>
                            <w:r w:rsidR="00C33AD0">
                              <w:rPr>
                                <w:rFonts w:ascii="Arial" w:hAnsi="Arial" w:cs="Arial"/>
                                <w:sz w:val="16"/>
                                <w:szCs w:val="16"/>
                              </w:rPr>
                              <w:t xml:space="preserve">               </w:t>
                            </w:r>
                            <w:r w:rsidR="007372EA">
                              <w:rPr>
                                <w:rFonts w:ascii="Arial" w:hAnsi="Arial" w:cs="Arial"/>
                                <w:sz w:val="16"/>
                                <w:szCs w:val="16"/>
                              </w:rPr>
                              <w:t>S: 25% E: 94%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C2B331" id="_x0000_s1065" style="position:absolute;left:0;text-align:left;margin-left:219.25pt;margin-top:9.65pt;width:138.5pt;height:46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" fillcolor="white [3212]" strokecolor="black [3213]">
                <v:shadow on="t" color="black" opacity="22937f" origin=",.5" offset="0,.63889mm"/>
                <v:textbox>
                  <w:txbxContent>
                    <w:p w14:paraId="26417AEC" w14:textId="0B4C7CC0" w:rsidR="00E6690B" w:rsidRPr="009E47EB" w:rsidRDefault="00E6690B" w:rsidP="00E6690B">
                      <w:pPr>
                        <w:shd w:val="clear" w:color="auto" w:fill="FFFFFF" w:themeFill="background1"/>
                        <w:jc w:val="center"/>
                        <w:rPr>
                          <w:rFonts w:ascii="Arial" w:hAnsi="Arial" w:cs="Arial"/>
                          <w:sz w:val="16"/>
                          <w:szCs w:val="16"/>
                        </w:rPr>
                      </w:pPr>
                      <w:r>
                        <w:t>P</w:t>
                      </w:r>
                      <w:r>
                        <w:rPr>
                          <w:rFonts w:ascii="Arial" w:hAnsi="Arial" w:cs="Arial"/>
                          <w:sz w:val="16"/>
                          <w:szCs w:val="16"/>
                        </w:rPr>
                        <w:t>CR Aspergillus en LBA</w:t>
                      </w:r>
                      <w:r w:rsidR="006241E2">
                        <w:rPr>
                          <w:rFonts w:ascii="Arial" w:hAnsi="Arial" w:cs="Arial"/>
                          <w:sz w:val="16"/>
                          <w:szCs w:val="16"/>
                        </w:rPr>
                        <w:t xml:space="preserve"> (2 veces </w:t>
                      </w:r>
                      <w:r w:rsidR="000D1B4F">
                        <w:rPr>
                          <w:rFonts w:ascii="Arial" w:hAnsi="Arial" w:cs="Arial"/>
                          <w:sz w:val="16"/>
                          <w:szCs w:val="16"/>
                        </w:rPr>
                        <w:t xml:space="preserve">semanal)  </w:t>
                      </w:r>
                      <w:r w:rsidR="00C33AD0">
                        <w:rPr>
                          <w:rFonts w:ascii="Arial" w:hAnsi="Arial" w:cs="Arial"/>
                          <w:sz w:val="16"/>
                          <w:szCs w:val="16"/>
                        </w:rPr>
                        <w:t xml:space="preserve">       </w:t>
                      </w:r>
                      <w:r w:rsidR="000D1B4F">
                        <w:rPr>
                          <w:rFonts w:ascii="Arial" w:hAnsi="Arial" w:cs="Arial"/>
                          <w:sz w:val="16"/>
                          <w:szCs w:val="16"/>
                        </w:rPr>
                        <w:t xml:space="preserve"> </w:t>
                      </w:r>
                      <w:r w:rsidR="00C33AD0">
                        <w:rPr>
                          <w:rFonts w:ascii="Arial" w:hAnsi="Arial" w:cs="Arial"/>
                          <w:sz w:val="16"/>
                          <w:szCs w:val="16"/>
                        </w:rPr>
                        <w:t xml:space="preserve">               </w:t>
                      </w:r>
                      <w:r w:rsidR="007372EA">
                        <w:rPr>
                          <w:rFonts w:ascii="Arial" w:hAnsi="Arial" w:cs="Arial"/>
                          <w:sz w:val="16"/>
                          <w:szCs w:val="16"/>
                        </w:rPr>
                        <w:t>S: 25% E: 94%</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895808" behindDoc="0" locked="0" layoutInCell="1" allowOverlap="1" wp14:anchorId="46CC7CFE" wp14:editId="07784DA5">
                <wp:simplePos x="0" y="0"/>
                <wp:positionH relativeFrom="column">
                  <wp:posOffset>611505</wp:posOffset>
                </wp:positionH>
                <wp:positionV relativeFrom="paragraph">
                  <wp:posOffset>152689</wp:posOffset>
                </wp:positionV>
                <wp:extent cx="1581150" cy="527050"/>
                <wp:effectExtent l="57150" t="19050" r="76200" b="101600"/>
                <wp:wrapNone/>
                <wp:docPr id="271400498" name="Rectángulo: esquinas redondeadas 100"/>
                <wp:cNvGraphicFramePr/>
                <a:graphic xmlns:a="http://schemas.openxmlformats.org/drawingml/2006/main">
                  <a:graphicData uri="http://schemas.microsoft.com/office/word/2010/wordprocessingShape">
                    <wps:wsp>
                      <wps:cNvSpPr/>
                      <wps:spPr>
                        <a:xfrm>
                          <a:off x="0" y="0"/>
                          <a:ext cx="1581150" cy="527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158B875" w14:textId="0D03CEC9" w:rsidR="007372EA" w:rsidRDefault="00E6690B" w:rsidP="00E6690B">
                            <w:pPr>
                              <w:shd w:val="clear" w:color="auto" w:fill="FFFFFF" w:themeFill="background1"/>
                              <w:rPr>
                                <w:rFonts w:ascii="Arial" w:hAnsi="Arial" w:cs="Arial"/>
                                <w:sz w:val="16"/>
                                <w:szCs w:val="16"/>
                              </w:rPr>
                            </w:pPr>
                            <w:r>
                              <w:rPr>
                                <w:rFonts w:ascii="Arial" w:hAnsi="Arial" w:cs="Arial"/>
                                <w:sz w:val="16"/>
                                <w:szCs w:val="16"/>
                              </w:rPr>
                              <w:t>Galactomananas en LBA</w:t>
                            </w:r>
                            <w:r w:rsidR="006241E2">
                              <w:rPr>
                                <w:rFonts w:ascii="Arial" w:hAnsi="Arial" w:cs="Arial"/>
                                <w:sz w:val="16"/>
                                <w:szCs w:val="16"/>
                              </w:rPr>
                              <w:t xml:space="preserve"> (2 veces </w:t>
                            </w:r>
                            <w:r w:rsidR="000D1B4F">
                              <w:rPr>
                                <w:rFonts w:ascii="Arial" w:hAnsi="Arial" w:cs="Arial"/>
                                <w:sz w:val="16"/>
                                <w:szCs w:val="16"/>
                              </w:rPr>
                              <w:t xml:space="preserve">semanal)  </w:t>
                            </w:r>
                            <w:r w:rsidR="007372EA">
                              <w:rPr>
                                <w:rFonts w:ascii="Arial" w:hAnsi="Arial" w:cs="Arial"/>
                                <w:sz w:val="16"/>
                                <w:szCs w:val="16"/>
                              </w:rPr>
                              <w:t xml:space="preserve"> </w:t>
                            </w:r>
                            <w:r w:rsidR="000D1B4F">
                              <w:rPr>
                                <w:rFonts w:ascii="Arial" w:hAnsi="Arial" w:cs="Arial"/>
                                <w:sz w:val="16"/>
                                <w:szCs w:val="16"/>
                              </w:rPr>
                              <w:t xml:space="preserve"> </w:t>
                            </w:r>
                            <w:r w:rsidR="007372EA">
                              <w:rPr>
                                <w:rFonts w:ascii="Arial" w:hAnsi="Arial" w:cs="Arial"/>
                                <w:sz w:val="16"/>
                                <w:szCs w:val="16"/>
                              </w:rPr>
                              <w:t xml:space="preserve">               S: 87%       E: 89%</w:t>
                            </w:r>
                          </w:p>
                          <w:p w14:paraId="421C17AD" w14:textId="23D2BF17" w:rsidR="007372EA" w:rsidRPr="009E47EB" w:rsidRDefault="007372EA" w:rsidP="00E6690B">
                            <w:pPr>
                              <w:shd w:val="clear" w:color="auto" w:fill="FFFFFF" w:themeFill="background1"/>
                              <w:rPr>
                                <w:rFonts w:ascii="Arial" w:hAnsi="Arial" w:cs="Arial"/>
                                <w:sz w:val="16"/>
                                <w:szCs w:val="16"/>
                              </w:rPr>
                            </w:pPr>
                            <w:r>
                              <w:rPr>
                                <w:rFonts w:ascii="Arial" w:hAnsi="Arial" w:cs="Arial"/>
                                <w:sz w:val="16"/>
                                <w:szCs w:val="16"/>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CC7CFE" id="_x0000_s1066" style="position:absolute;left:0;text-align:left;margin-left:48.15pt;margin-top:12pt;width:124.5pt;height:41.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" fillcolor="white [3212]" strokecolor="black [3213]">
                <v:shadow on="t" color="black" opacity="22937f" origin=",.5" offset="0,.63889mm"/>
                <v:textbox>
                  <w:txbxContent>
                    <w:p w14:paraId="6158B875" w14:textId="0D03CEC9" w:rsidR="007372EA" w:rsidRDefault="00E6690B" w:rsidP="00E6690B">
                      <w:pPr>
                        <w:shd w:val="clear" w:color="auto" w:fill="FFFFFF" w:themeFill="background1"/>
                        <w:rPr>
                          <w:rFonts w:ascii="Arial" w:hAnsi="Arial" w:cs="Arial"/>
                          <w:sz w:val="16"/>
                          <w:szCs w:val="16"/>
                        </w:rPr>
                      </w:pPr>
                      <w:r>
                        <w:rPr>
                          <w:rFonts w:ascii="Arial" w:hAnsi="Arial" w:cs="Arial"/>
                          <w:sz w:val="16"/>
                          <w:szCs w:val="16"/>
                        </w:rPr>
                        <w:t>Galactomananas en LBA</w:t>
                      </w:r>
                      <w:r w:rsidR="006241E2">
                        <w:rPr>
                          <w:rFonts w:ascii="Arial" w:hAnsi="Arial" w:cs="Arial"/>
                          <w:sz w:val="16"/>
                          <w:szCs w:val="16"/>
                        </w:rPr>
                        <w:t xml:space="preserve"> (2 veces </w:t>
                      </w:r>
                      <w:r w:rsidR="000D1B4F">
                        <w:rPr>
                          <w:rFonts w:ascii="Arial" w:hAnsi="Arial" w:cs="Arial"/>
                          <w:sz w:val="16"/>
                          <w:szCs w:val="16"/>
                        </w:rPr>
                        <w:t xml:space="preserve">semanal)  </w:t>
                      </w:r>
                      <w:r w:rsidR="007372EA">
                        <w:rPr>
                          <w:rFonts w:ascii="Arial" w:hAnsi="Arial" w:cs="Arial"/>
                          <w:sz w:val="16"/>
                          <w:szCs w:val="16"/>
                        </w:rPr>
                        <w:t xml:space="preserve"> </w:t>
                      </w:r>
                      <w:r w:rsidR="000D1B4F">
                        <w:rPr>
                          <w:rFonts w:ascii="Arial" w:hAnsi="Arial" w:cs="Arial"/>
                          <w:sz w:val="16"/>
                          <w:szCs w:val="16"/>
                        </w:rPr>
                        <w:t xml:space="preserve"> </w:t>
                      </w:r>
                      <w:r w:rsidR="007372EA">
                        <w:rPr>
                          <w:rFonts w:ascii="Arial" w:hAnsi="Arial" w:cs="Arial"/>
                          <w:sz w:val="16"/>
                          <w:szCs w:val="16"/>
                        </w:rPr>
                        <w:t xml:space="preserve">               S: 87%       E: 89%</w:t>
                      </w:r>
                    </w:p>
                    <w:p w14:paraId="421C17AD" w14:textId="23D2BF17" w:rsidR="007372EA" w:rsidRPr="009E47EB" w:rsidRDefault="007372EA" w:rsidP="00E6690B">
                      <w:pPr>
                        <w:shd w:val="clear" w:color="auto" w:fill="FFFFFF" w:themeFill="background1"/>
                        <w:rPr>
                          <w:rFonts w:ascii="Arial" w:hAnsi="Arial" w:cs="Arial"/>
                          <w:sz w:val="16"/>
                          <w:szCs w:val="16"/>
                        </w:rPr>
                      </w:pPr>
                      <w:r>
                        <w:rPr>
                          <w:rFonts w:ascii="Arial" w:hAnsi="Arial" w:cs="Arial"/>
                          <w:sz w:val="16"/>
                          <w:szCs w:val="16"/>
                        </w:rPr>
                        <w:t>S</w:t>
                      </w:r>
                    </w:p>
                  </w:txbxContent>
                </v:textbox>
              </v:roundrect>
            </w:pict>
          </mc:Fallback>
        </mc:AlternateContent>
      </w:r>
    </w:p>
    <w:p w14:paraId="20039065" w14:textId="1491EE76" w:rsidR="00E6690B" w:rsidRDefault="00E6690B"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898880" behindDoc="0" locked="0" layoutInCell="1" allowOverlap="1" wp14:anchorId="0B3A5AA6" wp14:editId="4A58517A">
                <wp:simplePos x="0" y="0"/>
                <wp:positionH relativeFrom="column">
                  <wp:posOffset>4066213</wp:posOffset>
                </wp:positionH>
                <wp:positionV relativeFrom="paragraph">
                  <wp:posOffset>13040</wp:posOffset>
                </wp:positionV>
                <wp:extent cx="155448" cy="914400"/>
                <wp:effectExtent l="58420" t="36830" r="74930" b="74930"/>
                <wp:wrapNone/>
                <wp:docPr id="275577213" name="Abrir llave 104"/>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E6CF456" id="Abrir llave 104" o:spid="_x0000_s1026" type="#_x0000_t87" style="position:absolute;margin-left:320.15pt;margin-top:1.05pt;width:12.25pt;height:1in;rotation:90;z-index:251898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" adj="306" strokecolor="black [3200]" strokeweight="2pt">
                <v:shadow on="t" color="black" opacity="24903f" origin=",.5" offset="0,.55556mm"/>
              </v:shape>
            </w:pict>
          </mc:Fallback>
        </mc:AlternateContent>
      </w:r>
    </w:p>
    <w:p w14:paraId="43C73FF1" w14:textId="1AA79186" w:rsidR="00E6690B" w:rsidRDefault="007E7119"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02976" behindDoc="0" locked="0" layoutInCell="1" allowOverlap="1" wp14:anchorId="6713E3BD" wp14:editId="02DA971F">
                <wp:simplePos x="0" y="0"/>
                <wp:positionH relativeFrom="column">
                  <wp:posOffset>4194955</wp:posOffset>
                </wp:positionH>
                <wp:positionV relativeFrom="paragraph">
                  <wp:posOffset>278941</wp:posOffset>
                </wp:positionV>
                <wp:extent cx="876300" cy="292100"/>
                <wp:effectExtent l="57150" t="19050" r="76200" b="88900"/>
                <wp:wrapNone/>
                <wp:docPr id="1845327451" name="Rectángulo: esquinas redondeadas 108"/>
                <wp:cNvGraphicFramePr/>
                <a:graphic xmlns:a="http://schemas.openxmlformats.org/drawingml/2006/main">
                  <a:graphicData uri="http://schemas.microsoft.com/office/word/2010/wordprocessingShape">
                    <wps:wsp>
                      <wps:cNvSpPr/>
                      <wps:spPr>
                        <a:xfrm>
                          <a:off x="0" y="0"/>
                          <a:ext cx="876300" cy="2921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DF8982D" w14:textId="77777777" w:rsidR="00E6690B" w:rsidRPr="002E5D3D" w:rsidRDefault="00E6690B" w:rsidP="00E6690B">
                            <w:pPr>
                              <w:shd w:val="clear" w:color="auto" w:fill="FFFFFF" w:themeFill="background1"/>
                              <w:jc w:val="center"/>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13E3BD" id="_x0000_s1067" style="position:absolute;left:0;text-align:left;margin-left:330.3pt;margin-top:21.95pt;width:69pt;height:23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" fillcolor="white [3212]" strokecolor="black [3213]">
                <v:shadow on="t" color="black" opacity="22937f" origin=",.5" offset="0,.63889mm"/>
                <v:textbox>
                  <w:txbxContent>
                    <w:p w14:paraId="1DF8982D" w14:textId="77777777" w:rsidR="00E6690B" w:rsidRPr="002E5D3D" w:rsidRDefault="00E6690B" w:rsidP="00E6690B">
                      <w:pPr>
                        <w:shd w:val="clear" w:color="auto" w:fill="FFFFFF" w:themeFill="background1"/>
                        <w:jc w:val="center"/>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01952" behindDoc="0" locked="0" layoutInCell="1" allowOverlap="1" wp14:anchorId="10CE2BCB" wp14:editId="3A464845">
                <wp:simplePos x="0" y="0"/>
                <wp:positionH relativeFrom="column">
                  <wp:posOffset>3261505</wp:posOffset>
                </wp:positionH>
                <wp:positionV relativeFrom="paragraph">
                  <wp:posOffset>287052</wp:posOffset>
                </wp:positionV>
                <wp:extent cx="863600" cy="323850"/>
                <wp:effectExtent l="57150" t="19050" r="69850" b="95250"/>
                <wp:wrapNone/>
                <wp:docPr id="1886042379" name="Rectángulo: esquinas redondeadas 107"/>
                <wp:cNvGraphicFramePr/>
                <a:graphic xmlns:a="http://schemas.openxmlformats.org/drawingml/2006/main">
                  <a:graphicData uri="http://schemas.microsoft.com/office/word/2010/wordprocessingShape">
                    <wps:wsp>
                      <wps:cNvSpPr/>
                      <wps:spPr>
                        <a:xfrm>
                          <a:off x="0" y="0"/>
                          <a:ext cx="8636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035699D" w14:textId="77777777" w:rsidR="00E6690B" w:rsidRPr="002E5D3D" w:rsidRDefault="00E6690B" w:rsidP="00E6690B">
                            <w:pPr>
                              <w:shd w:val="clear" w:color="auto" w:fill="FFFFFF" w:themeFill="background1"/>
                              <w:jc w:val="center"/>
                              <w:rPr>
                                <w:rFonts w:ascii="Arial" w:hAnsi="Arial" w:cs="Arial"/>
                                <w:sz w:val="16"/>
                                <w:szCs w:val="16"/>
                              </w:rP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CE2BCB" id="_x0000_s1068" style="position:absolute;left:0;text-align:left;margin-left:256.8pt;margin-top:22.6pt;width:68pt;height:25.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" fillcolor="white [3212]" strokecolor="black [3213]">
                <v:shadow on="t" color="black" opacity="22937f" origin=",.5" offset="0,.63889mm"/>
                <v:textbox>
                  <w:txbxContent>
                    <w:p w14:paraId="5035699D" w14:textId="77777777" w:rsidR="00E6690B" w:rsidRPr="002E5D3D" w:rsidRDefault="00E6690B" w:rsidP="00E6690B">
                      <w:pPr>
                        <w:shd w:val="clear" w:color="auto" w:fill="FFFFFF" w:themeFill="background1"/>
                        <w:jc w:val="center"/>
                        <w:rPr>
                          <w:rFonts w:ascii="Arial" w:hAnsi="Arial" w:cs="Arial"/>
                          <w:sz w:val="16"/>
                          <w:szCs w:val="16"/>
                        </w:rPr>
                      </w:pPr>
                      <w:r>
                        <w:t>Positivo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00928" behindDoc="0" locked="0" layoutInCell="1" allowOverlap="1" wp14:anchorId="4EF511B0" wp14:editId="270F5FCF">
                <wp:simplePos x="0" y="0"/>
                <wp:positionH relativeFrom="column">
                  <wp:posOffset>1135072</wp:posOffset>
                </wp:positionH>
                <wp:positionV relativeFrom="paragraph">
                  <wp:posOffset>230845</wp:posOffset>
                </wp:positionV>
                <wp:extent cx="800100" cy="298450"/>
                <wp:effectExtent l="57150" t="19050" r="76200" b="101600"/>
                <wp:wrapNone/>
                <wp:docPr id="1459881680" name="Rectángulo: esquinas redondeadas 106"/>
                <wp:cNvGraphicFramePr/>
                <a:graphic xmlns:a="http://schemas.openxmlformats.org/drawingml/2006/main">
                  <a:graphicData uri="http://schemas.microsoft.com/office/word/2010/wordprocessingShape">
                    <wps:wsp>
                      <wps:cNvSpPr/>
                      <wps:spPr>
                        <a:xfrm>
                          <a:off x="0" y="0"/>
                          <a:ext cx="80010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4E2D39F" w14:textId="77777777" w:rsidR="00E6690B" w:rsidRPr="009E47EB" w:rsidRDefault="00E6690B" w:rsidP="00E6690B">
                            <w:pPr>
                              <w:shd w:val="clear" w:color="auto" w:fill="FFFFFF" w:themeFill="background1"/>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F511B0" id="_x0000_s1069" style="position:absolute;left:0;text-align:left;margin-left:89.4pt;margin-top:18.2pt;width:63pt;height:23.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" fillcolor="white [3212]" strokecolor="black [3213]">
                <v:shadow on="t" color="black" opacity="22937f" origin=",.5" offset="0,.63889mm"/>
                <v:textbox>
                  <w:txbxContent>
                    <w:p w14:paraId="04E2D39F" w14:textId="77777777" w:rsidR="00E6690B" w:rsidRPr="009E47EB" w:rsidRDefault="00E6690B" w:rsidP="00E6690B">
                      <w:pPr>
                        <w:shd w:val="clear" w:color="auto" w:fill="FFFFFF" w:themeFill="background1"/>
                        <w:rPr>
                          <w:rFonts w:ascii="Arial" w:hAnsi="Arial" w:cs="Arial"/>
                          <w:sz w:val="16"/>
                          <w:szCs w:val="16"/>
                        </w:rPr>
                      </w:pPr>
                      <w:r>
                        <w:t>Negativo</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899904" behindDoc="0" locked="0" layoutInCell="1" allowOverlap="1" wp14:anchorId="600C0A72" wp14:editId="76E95F79">
                <wp:simplePos x="0" y="0"/>
                <wp:positionH relativeFrom="column">
                  <wp:posOffset>188231</wp:posOffset>
                </wp:positionH>
                <wp:positionV relativeFrom="paragraph">
                  <wp:posOffset>236566</wp:posOffset>
                </wp:positionV>
                <wp:extent cx="831850" cy="298450"/>
                <wp:effectExtent l="57150" t="19050" r="82550" b="101600"/>
                <wp:wrapNone/>
                <wp:docPr id="2048405651" name="Rectángulo: esquinas redondeadas 105"/>
                <wp:cNvGraphicFramePr/>
                <a:graphic xmlns:a="http://schemas.openxmlformats.org/drawingml/2006/main">
                  <a:graphicData uri="http://schemas.microsoft.com/office/word/2010/wordprocessingShape">
                    <wps:wsp>
                      <wps:cNvSpPr/>
                      <wps:spPr>
                        <a:xfrm>
                          <a:off x="0" y="0"/>
                          <a:ext cx="83185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B424942" w14:textId="77777777" w:rsidR="00E6690B" w:rsidRDefault="00E6690B" w:rsidP="00E6690B">
                            <w:pPr>
                              <w:shd w:val="clear" w:color="auto" w:fill="FFFFFF" w:themeFill="background1"/>
                              <w:jc w:val="cente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0C0A72" id="_x0000_s1070" style="position:absolute;left:0;text-align:left;margin-left:14.8pt;margin-top:18.65pt;width:65.5pt;height:23.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" fillcolor="white [3212]" strokecolor="black [3213]">
                <v:shadow on="t" color="black" opacity="22937f" origin=",.5" offset="0,.63889mm"/>
                <v:textbox>
                  <w:txbxContent>
                    <w:p w14:paraId="1B424942" w14:textId="77777777" w:rsidR="00E6690B" w:rsidRDefault="00E6690B" w:rsidP="00E6690B">
                      <w:pPr>
                        <w:shd w:val="clear" w:color="auto" w:fill="FFFFFF" w:themeFill="background1"/>
                        <w:jc w:val="center"/>
                      </w:pPr>
                      <w:r>
                        <w:t>Positivo</w:t>
                      </w:r>
                    </w:p>
                  </w:txbxContent>
                </v:textbox>
              </v:roundrect>
            </w:pict>
          </mc:Fallback>
        </mc:AlternateContent>
      </w:r>
    </w:p>
    <w:p w14:paraId="4DECE4CE" w14:textId="7237AADD" w:rsidR="00E6690B" w:rsidRDefault="007E7119"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06048" behindDoc="0" locked="0" layoutInCell="1" allowOverlap="1" wp14:anchorId="682F297A" wp14:editId="6F6EE7DF">
                <wp:simplePos x="0" y="0"/>
                <wp:positionH relativeFrom="column">
                  <wp:posOffset>3683635</wp:posOffset>
                </wp:positionH>
                <wp:positionV relativeFrom="paragraph">
                  <wp:posOffset>270447</wp:posOffset>
                </wp:positionV>
                <wp:extent cx="6350" cy="514350"/>
                <wp:effectExtent l="76200" t="19050" r="88900" b="95250"/>
                <wp:wrapNone/>
                <wp:docPr id="1322808108" name="Conector recto de flecha 111"/>
                <wp:cNvGraphicFramePr/>
                <a:graphic xmlns:a="http://schemas.openxmlformats.org/drawingml/2006/main">
                  <a:graphicData uri="http://schemas.microsoft.com/office/word/2010/wordprocessingShape">
                    <wps:wsp>
                      <wps:cNvCnPr/>
                      <wps:spPr>
                        <a:xfrm>
                          <a:off x="0" y="0"/>
                          <a:ext cx="6350" cy="514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7B136DCE" id="_x0000_t32" coordsize="21600,21600" o:spt="32" o:oned="t" path="m,l21600,21600e" filled="f">
                <v:path arrowok="t" fillok="f" o:connecttype="none"/>
                <o:lock v:ext="edit" shapetype="t"/>
              </v:shapetype>
              <v:shape id="Conector recto de flecha 111" o:spid="_x0000_s1026" type="#_x0000_t32" style="position:absolute;margin-left:290.05pt;margin-top:21.3pt;width:.5pt;height:40.5pt;z-index:251906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05024" behindDoc="0" locked="0" layoutInCell="1" allowOverlap="1" wp14:anchorId="4C04E72F" wp14:editId="426AE487">
                <wp:simplePos x="0" y="0"/>
                <wp:positionH relativeFrom="column">
                  <wp:posOffset>1498292</wp:posOffset>
                </wp:positionH>
                <wp:positionV relativeFrom="paragraph">
                  <wp:posOffset>208148</wp:posOffset>
                </wp:positionV>
                <wp:extent cx="0" cy="565150"/>
                <wp:effectExtent l="95250" t="19050" r="76200" b="82550"/>
                <wp:wrapNone/>
                <wp:docPr id="159489475" name="Conector recto de flecha 110"/>
                <wp:cNvGraphicFramePr/>
                <a:graphic xmlns:a="http://schemas.openxmlformats.org/drawingml/2006/main">
                  <a:graphicData uri="http://schemas.microsoft.com/office/word/2010/wordprocessingShape">
                    <wps:wsp>
                      <wps:cNvCnPr/>
                      <wps:spPr>
                        <a:xfrm>
                          <a:off x="0" y="0"/>
                          <a:ext cx="0" cy="565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DB83479" id="Conector recto de flecha 110" o:spid="_x0000_s1026" type="#_x0000_t32" style="position:absolute;margin-left:118pt;margin-top:16.4pt;width:0;height:44.5pt;z-index:251905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04000" behindDoc="0" locked="0" layoutInCell="1" allowOverlap="1" wp14:anchorId="0D191083" wp14:editId="5660EBD2">
                <wp:simplePos x="0" y="0"/>
                <wp:positionH relativeFrom="column">
                  <wp:posOffset>597334</wp:posOffset>
                </wp:positionH>
                <wp:positionV relativeFrom="paragraph">
                  <wp:posOffset>227701</wp:posOffset>
                </wp:positionV>
                <wp:extent cx="0" cy="577850"/>
                <wp:effectExtent l="95250" t="19050" r="76200" b="88900"/>
                <wp:wrapNone/>
                <wp:docPr id="1606425864" name="Conector recto de flecha 109"/>
                <wp:cNvGraphicFramePr/>
                <a:graphic xmlns:a="http://schemas.openxmlformats.org/drawingml/2006/main">
                  <a:graphicData uri="http://schemas.microsoft.com/office/word/2010/wordprocessingShape">
                    <wps:wsp>
                      <wps:cNvCnPr/>
                      <wps:spPr>
                        <a:xfrm>
                          <a:off x="0" y="0"/>
                          <a:ext cx="0" cy="577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E273AAB" id="Conector recto de flecha 109" o:spid="_x0000_s1026" type="#_x0000_t32" style="position:absolute;margin-left:47.05pt;margin-top:17.95pt;width:0;height:45.5pt;z-index:251904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07072" behindDoc="0" locked="0" layoutInCell="1" allowOverlap="1" wp14:anchorId="06715D9A" wp14:editId="0A17BA35">
                <wp:simplePos x="0" y="0"/>
                <wp:positionH relativeFrom="column">
                  <wp:posOffset>4693285</wp:posOffset>
                </wp:positionH>
                <wp:positionV relativeFrom="paragraph">
                  <wp:posOffset>301116</wp:posOffset>
                </wp:positionV>
                <wp:extent cx="6350" cy="558800"/>
                <wp:effectExtent l="57150" t="19050" r="88900" b="88900"/>
                <wp:wrapNone/>
                <wp:docPr id="2089575537" name="Conector recto de flecha 112"/>
                <wp:cNvGraphicFramePr/>
                <a:graphic xmlns:a="http://schemas.openxmlformats.org/drawingml/2006/main">
                  <a:graphicData uri="http://schemas.microsoft.com/office/word/2010/wordprocessingShape">
                    <wps:wsp>
                      <wps:cNvCnPr/>
                      <wps:spPr>
                        <a:xfrm>
                          <a:off x="0" y="0"/>
                          <a:ext cx="6350" cy="558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1CE8376" id="Conector recto de flecha 112" o:spid="_x0000_s1026" type="#_x0000_t32" style="position:absolute;margin-left:369.55pt;margin-top:23.7pt;width:.5pt;height:44pt;z-index:251907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" strokecolor="black [3200]" strokeweight="2pt">
                <v:stroke endarrow="block"/>
                <v:shadow on="t" color="black" opacity="24903f" origin=",.5" offset="0,.55556mm"/>
              </v:shape>
            </w:pict>
          </mc:Fallback>
        </mc:AlternateContent>
      </w:r>
    </w:p>
    <w:p w14:paraId="14128E07" w14:textId="579E628D" w:rsidR="00E6690B" w:rsidRDefault="00E6690B" w:rsidP="00E6690B">
      <w:pPr>
        <w:spacing w:line="360" w:lineRule="auto"/>
        <w:jc w:val="both"/>
        <w:rPr>
          <w:rFonts w:ascii="Arial" w:eastAsia="Arial" w:hAnsi="Arial" w:cs="Arial"/>
        </w:rPr>
      </w:pPr>
    </w:p>
    <w:p w14:paraId="26DF5832" w14:textId="20BBE2F5"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08096" behindDoc="0" locked="0" layoutInCell="1" allowOverlap="1" wp14:anchorId="7A296305" wp14:editId="0CA9A4C2">
                <wp:simplePos x="0" y="0"/>
                <wp:positionH relativeFrom="column">
                  <wp:posOffset>334972</wp:posOffset>
                </wp:positionH>
                <wp:positionV relativeFrom="paragraph">
                  <wp:posOffset>152708</wp:posOffset>
                </wp:positionV>
                <wp:extent cx="4679950" cy="336550"/>
                <wp:effectExtent l="57150" t="19050" r="82550" b="101600"/>
                <wp:wrapNone/>
                <wp:docPr id="587690253" name="Rectángulo: esquinas redondeadas 113"/>
                <wp:cNvGraphicFramePr/>
                <a:graphic xmlns:a="http://schemas.openxmlformats.org/drawingml/2006/main">
                  <a:graphicData uri="http://schemas.microsoft.com/office/word/2010/wordprocessingShape">
                    <wps:wsp>
                      <wps:cNvSpPr/>
                      <wps:spPr>
                        <a:xfrm>
                          <a:off x="0" y="0"/>
                          <a:ext cx="467995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37288B9" w14:textId="664ECAA8" w:rsidR="00E6690B" w:rsidRPr="002E5D3D" w:rsidRDefault="008D70A9" w:rsidP="00E6690B">
                            <w:pPr>
                              <w:shd w:val="clear" w:color="auto" w:fill="FFFFFF" w:themeFill="background1"/>
                              <w:jc w:val="center"/>
                              <w:rPr>
                                <w:rFonts w:ascii="Arial" w:hAnsi="Arial" w:cs="Arial"/>
                                <w:sz w:val="18"/>
                                <w:szCs w:val="18"/>
                              </w:rPr>
                            </w:pPr>
                            <w:r>
                              <w:t>Interp</w:t>
                            </w:r>
                            <w:r w:rsidR="00254FD5">
                              <w:t>retación conjunta</w:t>
                            </w:r>
                            <w:r w:rsidR="00E6690B">
                              <w:t xml:space="preserve">: </w:t>
                            </w:r>
                            <w:r w:rsidR="0035797C">
                              <w:t>galactomananos</w:t>
                            </w:r>
                            <w:r w:rsidR="00E6690B">
                              <w:t xml:space="preserve"> (GM) + PCR Aspergillus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296305" id="_x0000_s1071" style="position:absolute;left:0;text-align:left;margin-left:26.4pt;margin-top:12pt;width:368.5pt;height:26.5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" fillcolor="white [3212]" strokecolor="black [3213]">
                <v:shadow on="t" color="black" opacity="22937f" origin=",.5" offset="0,.63889mm"/>
                <v:textbox>
                  <w:txbxContent>
                    <w:p w14:paraId="537288B9" w14:textId="664ECAA8" w:rsidR="00E6690B" w:rsidRPr="002E5D3D" w:rsidRDefault="008D70A9" w:rsidP="00E6690B">
                      <w:pPr>
                        <w:shd w:val="clear" w:color="auto" w:fill="FFFFFF" w:themeFill="background1"/>
                        <w:jc w:val="center"/>
                        <w:rPr>
                          <w:rFonts w:ascii="Arial" w:hAnsi="Arial" w:cs="Arial"/>
                          <w:sz w:val="18"/>
                          <w:szCs w:val="18"/>
                        </w:rPr>
                      </w:pPr>
                      <w:r>
                        <w:t>Interp</w:t>
                      </w:r>
                      <w:r w:rsidR="00254FD5">
                        <w:t>retación conjunta</w:t>
                      </w:r>
                      <w:r w:rsidR="00E6690B">
                        <w:t xml:space="preserve">: </w:t>
                      </w:r>
                      <w:r w:rsidR="0035797C">
                        <w:t>galactomananos</w:t>
                      </w:r>
                      <w:r w:rsidR="00E6690B">
                        <w:t xml:space="preserve"> (GM) + PCR Aspergillus (PCR)</w:t>
                      </w:r>
                    </w:p>
                  </w:txbxContent>
                </v:textbox>
              </v:roundrect>
            </w:pict>
          </mc:Fallback>
        </mc:AlternateContent>
      </w:r>
    </w:p>
    <w:p w14:paraId="61472BBC" w14:textId="575AFCAC"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56576" behindDoc="0" locked="0" layoutInCell="1" allowOverlap="1" wp14:anchorId="589C3D42" wp14:editId="329D72E2">
                <wp:simplePos x="0" y="0"/>
                <wp:positionH relativeFrom="column">
                  <wp:posOffset>2084240</wp:posOffset>
                </wp:positionH>
                <wp:positionV relativeFrom="paragraph">
                  <wp:posOffset>149080</wp:posOffset>
                </wp:positionV>
                <wp:extent cx="13422" cy="405835"/>
                <wp:effectExtent l="57150" t="19050" r="81915" b="89535"/>
                <wp:wrapNone/>
                <wp:docPr id="1027424639" name="Conector recto de flecha 207"/>
                <wp:cNvGraphicFramePr/>
                <a:graphic xmlns:a="http://schemas.openxmlformats.org/drawingml/2006/main">
                  <a:graphicData uri="http://schemas.microsoft.com/office/word/2010/wordprocessingShape">
                    <wps:wsp>
                      <wps:cNvCnPr/>
                      <wps:spPr>
                        <a:xfrm>
                          <a:off x="0" y="0"/>
                          <a:ext cx="13422" cy="40583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A933A4A" id="Conector recto de flecha 207" o:spid="_x0000_s1026" type="#_x0000_t32" style="position:absolute;margin-left:164.1pt;margin-top:11.75pt;width:1.05pt;height:31.95pt;z-index:252056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55552" behindDoc="0" locked="0" layoutInCell="1" allowOverlap="1" wp14:anchorId="000B2F73" wp14:editId="627C7063">
                <wp:simplePos x="0" y="0"/>
                <wp:positionH relativeFrom="column">
                  <wp:posOffset>3519025</wp:posOffset>
                </wp:positionH>
                <wp:positionV relativeFrom="paragraph">
                  <wp:posOffset>149080</wp:posOffset>
                </wp:positionV>
                <wp:extent cx="9054" cy="368678"/>
                <wp:effectExtent l="76200" t="19050" r="86360" b="88900"/>
                <wp:wrapNone/>
                <wp:docPr id="1409667444" name="Conector recto de flecha 205"/>
                <wp:cNvGraphicFramePr/>
                <a:graphic xmlns:a="http://schemas.openxmlformats.org/drawingml/2006/main">
                  <a:graphicData uri="http://schemas.microsoft.com/office/word/2010/wordprocessingShape">
                    <wps:wsp>
                      <wps:cNvCnPr/>
                      <wps:spPr>
                        <a:xfrm>
                          <a:off x="0" y="0"/>
                          <a:ext cx="9054" cy="368678"/>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FF8C98A" id="Conector recto de flecha 205" o:spid="_x0000_s1026" type="#_x0000_t32" style="position:absolute;margin-left:277.1pt;margin-top:11.75pt;width:.7pt;height:29.05pt;z-index:252055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54528" behindDoc="0" locked="0" layoutInCell="1" allowOverlap="1" wp14:anchorId="08C89871" wp14:editId="3C61ADEE">
                <wp:simplePos x="0" y="0"/>
                <wp:positionH relativeFrom="column">
                  <wp:posOffset>757718</wp:posOffset>
                </wp:positionH>
                <wp:positionV relativeFrom="paragraph">
                  <wp:posOffset>183722</wp:posOffset>
                </wp:positionV>
                <wp:extent cx="0" cy="353086"/>
                <wp:effectExtent l="95250" t="19050" r="95250" b="85090"/>
                <wp:wrapNone/>
                <wp:docPr id="626921188" name="Conector recto de flecha 203"/>
                <wp:cNvGraphicFramePr/>
                <a:graphic xmlns:a="http://schemas.openxmlformats.org/drawingml/2006/main">
                  <a:graphicData uri="http://schemas.microsoft.com/office/word/2010/wordprocessingShape">
                    <wps:wsp>
                      <wps:cNvCnPr/>
                      <wps:spPr>
                        <a:xfrm>
                          <a:off x="0" y="0"/>
                          <a:ext cx="0" cy="353086"/>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94E6172" id="Conector recto de flecha 203" o:spid="_x0000_s1026" type="#_x0000_t32" style="position:absolute;margin-left:59.65pt;margin-top:14.45pt;width:0;height:27.8pt;z-index:252054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" strokecolor="black [3200]" strokeweight="2pt">
                <v:stroke endarrow="block"/>
                <v:shadow on="t" color="black" opacity="24903f" origin=",.5" offset="0,.55556mm"/>
              </v:shape>
            </w:pict>
          </mc:Fallback>
        </mc:AlternateContent>
      </w:r>
      <w:r w:rsidR="007E7119">
        <w:rPr>
          <w:rFonts w:ascii="Arial" w:eastAsia="Arial" w:hAnsi="Arial" w:cs="Arial"/>
          <w:noProof/>
        </w:rPr>
        <mc:AlternateContent>
          <mc:Choice Requires="wps">
            <w:drawing>
              <wp:anchor distT="0" distB="0" distL="114300" distR="114300" simplePos="0" relativeHeight="251910144" behindDoc="0" locked="0" layoutInCell="1" allowOverlap="1" wp14:anchorId="0AADEE2B" wp14:editId="1BDB0B5B">
                <wp:simplePos x="0" y="0"/>
                <wp:positionH relativeFrom="column">
                  <wp:posOffset>4598670</wp:posOffset>
                </wp:positionH>
                <wp:positionV relativeFrom="paragraph">
                  <wp:posOffset>188469</wp:posOffset>
                </wp:positionV>
                <wp:extent cx="0" cy="368300"/>
                <wp:effectExtent l="95250" t="19050" r="95250" b="88900"/>
                <wp:wrapNone/>
                <wp:docPr id="2146080003" name="Conector recto de flecha 116"/>
                <wp:cNvGraphicFramePr/>
                <a:graphic xmlns:a="http://schemas.openxmlformats.org/drawingml/2006/main">
                  <a:graphicData uri="http://schemas.microsoft.com/office/word/2010/wordprocessingShape">
                    <wps:wsp>
                      <wps:cNvCnPr/>
                      <wps:spPr>
                        <a:xfrm>
                          <a:off x="0" y="0"/>
                          <a:ext cx="0" cy="3683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367392E" id="Conector recto de flecha 116" o:spid="_x0000_s1026" type="#_x0000_t32" style="position:absolute;margin-left:362.1pt;margin-top:14.85pt;width:0;height:29pt;z-index:251910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" strokecolor="black [3200]" strokeweight="2pt">
                <v:stroke endarrow="block"/>
                <v:shadow on="t" color="black" opacity="24903f" origin=",.5" offset="0,.55556mm"/>
              </v:shape>
            </w:pict>
          </mc:Fallback>
        </mc:AlternateContent>
      </w:r>
    </w:p>
    <w:p w14:paraId="0265C6A2" w14:textId="3687456B"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13216" behindDoc="0" locked="0" layoutInCell="1" allowOverlap="1" wp14:anchorId="78EF1C9E" wp14:editId="292B92CC">
                <wp:simplePos x="0" y="0"/>
                <wp:positionH relativeFrom="column">
                  <wp:posOffset>394970</wp:posOffset>
                </wp:positionH>
                <wp:positionV relativeFrom="paragraph">
                  <wp:posOffset>194599</wp:posOffset>
                </wp:positionV>
                <wp:extent cx="774700" cy="323850"/>
                <wp:effectExtent l="57150" t="19050" r="82550" b="95250"/>
                <wp:wrapNone/>
                <wp:docPr id="2055029428" name="Rectángulo: esquinas redondeadas 119"/>
                <wp:cNvGraphicFramePr/>
                <a:graphic xmlns:a="http://schemas.openxmlformats.org/drawingml/2006/main">
                  <a:graphicData uri="http://schemas.microsoft.com/office/word/2010/wordprocessingShape">
                    <wps:wsp>
                      <wps:cNvSpPr/>
                      <wps:spPr>
                        <a:xfrm>
                          <a:off x="0" y="0"/>
                          <a:ext cx="7747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4EF4478" w14:textId="77777777" w:rsidR="00E6690B" w:rsidRPr="002E5D3D" w:rsidRDefault="00E6690B" w:rsidP="00E6690B">
                            <w:pPr>
                              <w:shd w:val="clear" w:color="auto" w:fill="FFFFFF" w:themeFill="background1"/>
                              <w:jc w:val="center"/>
                              <w:rPr>
                                <w:rFonts w:ascii="Arial" w:hAnsi="Arial" w:cs="Arial"/>
                                <w:sz w:val="16"/>
                                <w:szCs w:val="16"/>
                              </w:rPr>
                            </w:pPr>
                            <w:r>
                              <w:t>G</w:t>
                            </w:r>
                            <w:r>
                              <w:rPr>
                                <w:rFonts w:ascii="Arial" w:hAnsi="Arial" w:cs="Arial"/>
                                <w:sz w:val="16"/>
                                <w:szCs w:val="16"/>
                              </w:rPr>
                              <w:t>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EF1C9E" id="_x0000_s1072" style="position:absolute;left:0;text-align:left;margin-left:31.1pt;margin-top:15.3pt;width:61pt;height:25.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" fillcolor="white [3212]" strokecolor="black [3213]">
                <v:shadow on="t" color="black" opacity="22937f" origin=",.5" offset="0,.63889mm"/>
                <v:textbox>
                  <w:txbxContent>
                    <w:p w14:paraId="54EF4478" w14:textId="77777777" w:rsidR="00E6690B" w:rsidRPr="002E5D3D" w:rsidRDefault="00E6690B" w:rsidP="00E6690B">
                      <w:pPr>
                        <w:shd w:val="clear" w:color="auto" w:fill="FFFFFF" w:themeFill="background1"/>
                        <w:jc w:val="center"/>
                        <w:rPr>
                          <w:rFonts w:ascii="Arial" w:hAnsi="Arial" w:cs="Arial"/>
                          <w:sz w:val="16"/>
                          <w:szCs w:val="16"/>
                        </w:rPr>
                      </w:pPr>
                      <w:r>
                        <w:t>G</w:t>
                      </w:r>
                      <w:r>
                        <w:rPr>
                          <w:rFonts w:ascii="Arial" w:hAnsi="Arial" w:cs="Arial"/>
                          <w:sz w:val="16"/>
                          <w:szCs w:val="16"/>
                        </w:rPr>
                        <w:t>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14240" behindDoc="0" locked="0" layoutInCell="1" allowOverlap="1" wp14:anchorId="1B05F6B2" wp14:editId="6F8506EB">
                <wp:simplePos x="0" y="0"/>
                <wp:positionH relativeFrom="column">
                  <wp:posOffset>1741478</wp:posOffset>
                </wp:positionH>
                <wp:positionV relativeFrom="paragraph">
                  <wp:posOffset>212216</wp:posOffset>
                </wp:positionV>
                <wp:extent cx="774700" cy="330200"/>
                <wp:effectExtent l="57150" t="19050" r="82550" b="88900"/>
                <wp:wrapNone/>
                <wp:docPr id="946807076" name="Rectángulo: esquinas redondeadas 120"/>
                <wp:cNvGraphicFramePr/>
                <a:graphic xmlns:a="http://schemas.openxmlformats.org/drawingml/2006/main">
                  <a:graphicData uri="http://schemas.microsoft.com/office/word/2010/wordprocessingShape">
                    <wps:wsp>
                      <wps:cNvSpPr/>
                      <wps:spPr>
                        <a:xfrm>
                          <a:off x="0" y="0"/>
                          <a:ext cx="774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CB3B4B2" w14:textId="77777777" w:rsidR="00E6690B" w:rsidRPr="002E5D3D" w:rsidRDefault="00E6690B" w:rsidP="00E6690B">
                            <w:pPr>
                              <w:shd w:val="clear" w:color="auto" w:fill="FFFFFF" w:themeFill="background1"/>
                              <w:jc w:val="center"/>
                              <w:rPr>
                                <w:rFonts w:ascii="Arial" w:hAnsi="Arial" w:cs="Arial"/>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05F6B2" id="_x0000_s1073" style="position:absolute;left:0;text-align:left;margin-left:137.1pt;margin-top:16.7pt;width:61pt;height:26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" fillcolor="white [3212]" strokecolor="black [3213]">
                <v:shadow on="t" color="black" opacity="22937f" origin=",.5" offset="0,.63889mm"/>
                <v:textbox>
                  <w:txbxContent>
                    <w:p w14:paraId="1CB3B4B2" w14:textId="77777777" w:rsidR="00E6690B" w:rsidRPr="002E5D3D" w:rsidRDefault="00E6690B" w:rsidP="00E6690B">
                      <w:pPr>
                        <w:shd w:val="clear" w:color="auto" w:fill="FFFFFF" w:themeFill="background1"/>
                        <w:jc w:val="center"/>
                        <w:rPr>
                          <w:rFonts w:ascii="Arial" w:hAnsi="Arial" w:cs="Arial"/>
                          <w:sz w:val="16"/>
                          <w:szCs w:val="16"/>
                        </w:rPr>
                      </w:pPr>
                      <w:r>
                        <w:t>GM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15264" behindDoc="0" locked="0" layoutInCell="1" allowOverlap="1" wp14:anchorId="54CBE3D5" wp14:editId="4386C814">
                <wp:simplePos x="0" y="0"/>
                <wp:positionH relativeFrom="column">
                  <wp:posOffset>3091344</wp:posOffset>
                </wp:positionH>
                <wp:positionV relativeFrom="paragraph">
                  <wp:posOffset>199333</wp:posOffset>
                </wp:positionV>
                <wp:extent cx="882650" cy="342900"/>
                <wp:effectExtent l="57150" t="19050" r="69850" b="95250"/>
                <wp:wrapNone/>
                <wp:docPr id="1658115059" name="Rectángulo: esquinas redondeadas 121"/>
                <wp:cNvGraphicFramePr/>
                <a:graphic xmlns:a="http://schemas.openxmlformats.org/drawingml/2006/main">
                  <a:graphicData uri="http://schemas.microsoft.com/office/word/2010/wordprocessingShape">
                    <wps:wsp>
                      <wps:cNvSpPr/>
                      <wps:spPr>
                        <a:xfrm>
                          <a:off x="0" y="0"/>
                          <a:ext cx="882650" cy="3429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1CAB516" w14:textId="77777777" w:rsidR="00E6690B" w:rsidRPr="003F2D17" w:rsidRDefault="00E6690B" w:rsidP="00E6690B">
                            <w:pPr>
                              <w:shd w:val="clear" w:color="auto" w:fill="FFFFFF" w:themeFill="background1"/>
                              <w:jc w:val="center"/>
                              <w:rPr>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CBE3D5" id="_x0000_s1074" style="position:absolute;left:0;text-align:left;margin-left:243.4pt;margin-top:15.7pt;width:69.5pt;height:27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" fillcolor="white [3212]" strokecolor="black [3213]">
                <v:shadow on="t" color="black" opacity="22937f" origin=",.5" offset="0,.63889mm"/>
                <v:textbox>
                  <w:txbxContent>
                    <w:p w14:paraId="31CAB516" w14:textId="77777777" w:rsidR="00E6690B" w:rsidRPr="003F2D17" w:rsidRDefault="00E6690B" w:rsidP="00E6690B">
                      <w:pPr>
                        <w:shd w:val="clear" w:color="auto" w:fill="FFFFFF" w:themeFill="background1"/>
                        <w:jc w:val="center"/>
                        <w:rPr>
                          <w:sz w:val="16"/>
                          <w:szCs w:val="16"/>
                        </w:rPr>
                      </w:pPr>
                      <w:r>
                        <w:t>GM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16288" behindDoc="0" locked="0" layoutInCell="1" allowOverlap="1" wp14:anchorId="7D80BA1C" wp14:editId="634CD6A8">
                <wp:simplePos x="0" y="0"/>
                <wp:positionH relativeFrom="column">
                  <wp:posOffset>4182110</wp:posOffset>
                </wp:positionH>
                <wp:positionV relativeFrom="paragraph">
                  <wp:posOffset>204859</wp:posOffset>
                </wp:positionV>
                <wp:extent cx="863600" cy="317500"/>
                <wp:effectExtent l="57150" t="19050" r="69850" b="101600"/>
                <wp:wrapNone/>
                <wp:docPr id="1053484034" name="Rectángulo: esquinas redondeadas 122"/>
                <wp:cNvGraphicFramePr/>
                <a:graphic xmlns:a="http://schemas.openxmlformats.org/drawingml/2006/main">
                  <a:graphicData uri="http://schemas.microsoft.com/office/word/2010/wordprocessingShape">
                    <wps:wsp>
                      <wps:cNvSpPr/>
                      <wps:spPr>
                        <a:xfrm>
                          <a:off x="0" y="0"/>
                          <a:ext cx="863600" cy="3175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AF58165" w14:textId="77777777" w:rsidR="00E6690B" w:rsidRPr="003F2D17" w:rsidRDefault="00E6690B" w:rsidP="00E6690B">
                            <w:pPr>
                              <w:shd w:val="clear" w:color="auto" w:fill="FFFFFF" w:themeFill="background1"/>
                              <w:jc w:val="center"/>
                              <w:rPr>
                                <w:sz w:val="16"/>
                                <w:szCs w:val="16"/>
                              </w:rPr>
                            </w:pPr>
                            <w:r>
                              <w:t>GM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80BA1C" id="_x0000_s1075" style="position:absolute;left:0;text-align:left;margin-left:329.3pt;margin-top:16.15pt;width:68pt;height:2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" fillcolor="white [3212]" strokecolor="black [3213]">
                <v:shadow on="t" color="black" opacity="22937f" origin=",.5" offset="0,.63889mm"/>
                <v:textbox>
                  <w:txbxContent>
                    <w:p w14:paraId="0AF58165" w14:textId="77777777" w:rsidR="00E6690B" w:rsidRPr="003F2D17" w:rsidRDefault="00E6690B" w:rsidP="00E6690B">
                      <w:pPr>
                        <w:shd w:val="clear" w:color="auto" w:fill="FFFFFF" w:themeFill="background1"/>
                        <w:jc w:val="center"/>
                        <w:rPr>
                          <w:sz w:val="16"/>
                          <w:szCs w:val="16"/>
                        </w:rPr>
                      </w:pPr>
                      <w:r>
                        <w:t>GM -</w:t>
                      </w:r>
                    </w:p>
                  </w:txbxContent>
                </v:textbox>
              </v:roundrect>
            </w:pict>
          </mc:Fallback>
        </mc:AlternateContent>
      </w:r>
    </w:p>
    <w:p w14:paraId="339DF17C" w14:textId="2162B5E1" w:rsidR="00E6690B" w:rsidRDefault="00E6690B"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20384" behindDoc="0" locked="0" layoutInCell="1" allowOverlap="1" wp14:anchorId="47DE62A8" wp14:editId="397B9D33">
                <wp:simplePos x="0" y="0"/>
                <wp:positionH relativeFrom="column">
                  <wp:posOffset>4622165</wp:posOffset>
                </wp:positionH>
                <wp:positionV relativeFrom="paragraph">
                  <wp:posOffset>190500</wp:posOffset>
                </wp:positionV>
                <wp:extent cx="6350" cy="342900"/>
                <wp:effectExtent l="76200" t="19050" r="88900" b="95250"/>
                <wp:wrapNone/>
                <wp:docPr id="1946462340" name="Conector recto de flecha 127"/>
                <wp:cNvGraphicFramePr/>
                <a:graphic xmlns:a="http://schemas.openxmlformats.org/drawingml/2006/main">
                  <a:graphicData uri="http://schemas.microsoft.com/office/word/2010/wordprocessingShape">
                    <wps:wsp>
                      <wps:cNvCnPr/>
                      <wps:spPr>
                        <a:xfrm>
                          <a:off x="0" y="0"/>
                          <a:ext cx="6350" cy="342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59BA8CC" id="Conector recto de flecha 127" o:spid="_x0000_s1026" type="#_x0000_t32" style="position:absolute;margin-left:363.95pt;margin-top:15pt;width:.5pt;height:27pt;z-index:251920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19360" behindDoc="0" locked="0" layoutInCell="1" allowOverlap="1" wp14:anchorId="564A8305" wp14:editId="03913A53">
                <wp:simplePos x="0" y="0"/>
                <wp:positionH relativeFrom="column">
                  <wp:posOffset>3549015</wp:posOffset>
                </wp:positionH>
                <wp:positionV relativeFrom="paragraph">
                  <wp:posOffset>222250</wp:posOffset>
                </wp:positionV>
                <wp:extent cx="0" cy="323850"/>
                <wp:effectExtent l="95250" t="19050" r="114300" b="95250"/>
                <wp:wrapNone/>
                <wp:docPr id="1744865954" name="Conector recto de flecha 12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BD57932" id="Conector recto de flecha 126" o:spid="_x0000_s1026" type="#_x0000_t32" style="position:absolute;margin-left:279.45pt;margin-top:17.5pt;width:0;height:25.5pt;z-index:251919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18336" behindDoc="0" locked="0" layoutInCell="1" allowOverlap="1" wp14:anchorId="75773E04" wp14:editId="354E6B22">
                <wp:simplePos x="0" y="0"/>
                <wp:positionH relativeFrom="column">
                  <wp:posOffset>2107565</wp:posOffset>
                </wp:positionH>
                <wp:positionV relativeFrom="paragraph">
                  <wp:posOffset>158750</wp:posOffset>
                </wp:positionV>
                <wp:extent cx="0" cy="330200"/>
                <wp:effectExtent l="95250" t="19050" r="114300" b="88900"/>
                <wp:wrapNone/>
                <wp:docPr id="639482076" name="Conector recto de flecha 124"/>
                <wp:cNvGraphicFramePr/>
                <a:graphic xmlns:a="http://schemas.openxmlformats.org/drawingml/2006/main">
                  <a:graphicData uri="http://schemas.microsoft.com/office/word/2010/wordprocessingShape">
                    <wps:wsp>
                      <wps:cNvCnPr/>
                      <wps:spPr>
                        <a:xfrm>
                          <a:off x="0" y="0"/>
                          <a:ext cx="0" cy="3302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460BA85" id="Conector recto de flecha 124" o:spid="_x0000_s1026" type="#_x0000_t32" style="position:absolute;margin-left:165.95pt;margin-top:12.5pt;width:0;height:26pt;z-index:251918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17312" behindDoc="0" locked="0" layoutInCell="1" allowOverlap="1" wp14:anchorId="79F2D92F" wp14:editId="0F8776C3">
                <wp:simplePos x="0" y="0"/>
                <wp:positionH relativeFrom="column">
                  <wp:posOffset>780415</wp:posOffset>
                </wp:positionH>
                <wp:positionV relativeFrom="paragraph">
                  <wp:posOffset>165100</wp:posOffset>
                </wp:positionV>
                <wp:extent cx="0" cy="298450"/>
                <wp:effectExtent l="95250" t="19050" r="95250" b="82550"/>
                <wp:wrapNone/>
                <wp:docPr id="950485015" name="Conector recto de flecha 123"/>
                <wp:cNvGraphicFramePr/>
                <a:graphic xmlns:a="http://schemas.openxmlformats.org/drawingml/2006/main">
                  <a:graphicData uri="http://schemas.microsoft.com/office/word/2010/wordprocessingShape">
                    <wps:wsp>
                      <wps:cNvCnPr/>
                      <wps:spPr>
                        <a:xfrm>
                          <a:off x="0" y="0"/>
                          <a:ext cx="0" cy="298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50BBA9" id="Conector recto de flecha 123" o:spid="_x0000_s1026" type="#_x0000_t32" style="position:absolute;margin-left:61.45pt;margin-top:13pt;width:0;height:23.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" strokecolor="black [3200]" strokeweight="2pt">
                <v:stroke endarrow="block"/>
                <v:shadow on="t" color="black" opacity="24903f" origin=",.5" offset="0,.55556mm"/>
              </v:shape>
            </w:pict>
          </mc:Fallback>
        </mc:AlternateContent>
      </w:r>
    </w:p>
    <w:p w14:paraId="4D45EEEC" w14:textId="77777777" w:rsidR="00E6690B" w:rsidRDefault="00E6690B"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24480" behindDoc="0" locked="0" layoutInCell="1" allowOverlap="1" wp14:anchorId="5CC8CB31" wp14:editId="1E2806D2">
                <wp:simplePos x="0" y="0"/>
                <wp:positionH relativeFrom="column">
                  <wp:posOffset>4228465</wp:posOffset>
                </wp:positionH>
                <wp:positionV relativeFrom="paragraph">
                  <wp:posOffset>216535</wp:posOffset>
                </wp:positionV>
                <wp:extent cx="806450" cy="368300"/>
                <wp:effectExtent l="57150" t="19050" r="69850" b="88900"/>
                <wp:wrapNone/>
                <wp:docPr id="1062378220" name="Rectángulo: esquinas redondeadas 131"/>
                <wp:cNvGraphicFramePr/>
                <a:graphic xmlns:a="http://schemas.openxmlformats.org/drawingml/2006/main">
                  <a:graphicData uri="http://schemas.microsoft.com/office/word/2010/wordprocessingShape">
                    <wps:wsp>
                      <wps:cNvSpPr/>
                      <wps:spPr>
                        <a:xfrm>
                          <a:off x="0" y="0"/>
                          <a:ext cx="8064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B18EC53" w14:textId="77777777" w:rsidR="00E6690B" w:rsidRPr="003F2D17" w:rsidRDefault="00E6690B" w:rsidP="00E6690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C8CB31" id="_x0000_s1076" style="position:absolute;left:0;text-align:left;margin-left:332.95pt;margin-top:17.05pt;width:63.5pt;height:29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" fillcolor="white [3212]" strokecolor="black [3213]">
                <v:shadow on="t" color="black" opacity="22937f" origin=",.5" offset="0,.63889mm"/>
                <v:textbox>
                  <w:txbxContent>
                    <w:p w14:paraId="1B18EC53" w14:textId="77777777" w:rsidR="00E6690B" w:rsidRPr="003F2D17" w:rsidRDefault="00E6690B" w:rsidP="00E6690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23456" behindDoc="0" locked="0" layoutInCell="1" allowOverlap="1" wp14:anchorId="009A6EF9" wp14:editId="3FA00147">
                <wp:simplePos x="0" y="0"/>
                <wp:positionH relativeFrom="column">
                  <wp:posOffset>3142615</wp:posOffset>
                </wp:positionH>
                <wp:positionV relativeFrom="paragraph">
                  <wp:posOffset>197485</wp:posOffset>
                </wp:positionV>
                <wp:extent cx="819150" cy="368300"/>
                <wp:effectExtent l="57150" t="19050" r="76200" b="88900"/>
                <wp:wrapNone/>
                <wp:docPr id="1785158609" name="Rectángulo: esquinas redondeadas 130"/>
                <wp:cNvGraphicFramePr/>
                <a:graphic xmlns:a="http://schemas.openxmlformats.org/drawingml/2006/main">
                  <a:graphicData uri="http://schemas.microsoft.com/office/word/2010/wordprocessingShape">
                    <wps:wsp>
                      <wps:cNvSpPr/>
                      <wps:spPr>
                        <a:xfrm>
                          <a:off x="0" y="0"/>
                          <a:ext cx="8191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1EC56A3" w14:textId="77777777" w:rsidR="00E6690B" w:rsidRPr="003F2D17" w:rsidRDefault="00E6690B" w:rsidP="00E6690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9A6EF9" id="_x0000_s1077" style="position:absolute;left:0;text-align:left;margin-left:247.45pt;margin-top:15.55pt;width:64.5pt;height:29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" fillcolor="white [3212]" strokecolor="black [3213]">
                <v:shadow on="t" color="black" opacity="22937f" origin=",.5" offset="0,.63889mm"/>
                <v:textbox>
                  <w:txbxContent>
                    <w:p w14:paraId="71EC56A3" w14:textId="77777777" w:rsidR="00E6690B" w:rsidRPr="003F2D17" w:rsidRDefault="00E6690B" w:rsidP="00E6690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22432" behindDoc="0" locked="0" layoutInCell="1" allowOverlap="1" wp14:anchorId="785DCAD2" wp14:editId="413AD147">
                <wp:simplePos x="0" y="0"/>
                <wp:positionH relativeFrom="column">
                  <wp:posOffset>1713865</wp:posOffset>
                </wp:positionH>
                <wp:positionV relativeFrom="paragraph">
                  <wp:posOffset>153035</wp:posOffset>
                </wp:positionV>
                <wp:extent cx="787400" cy="381000"/>
                <wp:effectExtent l="57150" t="19050" r="69850" b="95250"/>
                <wp:wrapNone/>
                <wp:docPr id="635308141" name="Rectángulo: esquinas redondeadas 129"/>
                <wp:cNvGraphicFramePr/>
                <a:graphic xmlns:a="http://schemas.openxmlformats.org/drawingml/2006/main">
                  <a:graphicData uri="http://schemas.microsoft.com/office/word/2010/wordprocessingShape">
                    <wps:wsp>
                      <wps:cNvSpPr/>
                      <wps:spPr>
                        <a:xfrm>
                          <a:off x="0" y="0"/>
                          <a:ext cx="787400" cy="381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BDA51AD" w14:textId="77777777" w:rsidR="00E6690B" w:rsidRPr="002E5D3D" w:rsidRDefault="00E6690B" w:rsidP="00E6690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5DCAD2" id="_x0000_s1078" style="position:absolute;left:0;text-align:left;margin-left:134.95pt;margin-top:12.05pt;width:62pt;height:30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" fillcolor="white [3212]" strokecolor="black [3213]">
                <v:shadow on="t" color="black" opacity="22937f" origin=",.5" offset="0,.63889mm"/>
                <v:textbox>
                  <w:txbxContent>
                    <w:p w14:paraId="1BDA51AD" w14:textId="77777777" w:rsidR="00E6690B" w:rsidRPr="002E5D3D" w:rsidRDefault="00E6690B" w:rsidP="00E6690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21408" behindDoc="0" locked="0" layoutInCell="1" allowOverlap="1" wp14:anchorId="087B555B" wp14:editId="7E863F40">
                <wp:simplePos x="0" y="0"/>
                <wp:positionH relativeFrom="column">
                  <wp:posOffset>342265</wp:posOffset>
                </wp:positionH>
                <wp:positionV relativeFrom="paragraph">
                  <wp:posOffset>146685</wp:posOffset>
                </wp:positionV>
                <wp:extent cx="850900" cy="400050"/>
                <wp:effectExtent l="57150" t="19050" r="82550" b="95250"/>
                <wp:wrapNone/>
                <wp:docPr id="1031649817" name="Rectángulo: esquinas redondeadas 128"/>
                <wp:cNvGraphicFramePr/>
                <a:graphic xmlns:a="http://schemas.openxmlformats.org/drawingml/2006/main">
                  <a:graphicData uri="http://schemas.microsoft.com/office/word/2010/wordprocessingShape">
                    <wps:wsp>
                      <wps:cNvSpPr/>
                      <wps:spPr>
                        <a:xfrm>
                          <a:off x="0" y="0"/>
                          <a:ext cx="850900" cy="400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FF550DE" w14:textId="77777777" w:rsidR="00E6690B" w:rsidRPr="002E5D3D" w:rsidRDefault="00E6690B" w:rsidP="00E6690B">
                            <w:pPr>
                              <w:shd w:val="clear" w:color="auto" w:fill="FFFFFF" w:themeFill="background1"/>
                              <w:jc w:val="center"/>
                              <w:rPr>
                                <w:rFonts w:ascii="Arial" w:hAnsi="Arial" w:cs="Arial"/>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7B555B" id="_x0000_s1079" style="position:absolute;left:0;text-align:left;margin-left:26.95pt;margin-top:11.55pt;width:67pt;height:31.5pt;z-index:251921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" fillcolor="white [3212]" strokecolor="black [3213]">
                <v:shadow on="t" color="black" opacity="22937f" origin=",.5" offset="0,.63889mm"/>
                <v:textbox>
                  <w:txbxContent>
                    <w:p w14:paraId="2FF550DE" w14:textId="77777777" w:rsidR="00E6690B" w:rsidRPr="002E5D3D" w:rsidRDefault="00E6690B" w:rsidP="00E6690B">
                      <w:pPr>
                        <w:shd w:val="clear" w:color="auto" w:fill="FFFFFF" w:themeFill="background1"/>
                        <w:jc w:val="center"/>
                        <w:rPr>
                          <w:rFonts w:ascii="Arial" w:hAnsi="Arial" w:cs="Arial"/>
                          <w:sz w:val="16"/>
                          <w:szCs w:val="16"/>
                        </w:rPr>
                      </w:pPr>
                      <w:r>
                        <w:t>PCR +</w:t>
                      </w:r>
                    </w:p>
                  </w:txbxContent>
                </v:textbox>
              </v:roundrect>
            </w:pict>
          </mc:Fallback>
        </mc:AlternateContent>
      </w:r>
    </w:p>
    <w:p w14:paraId="0EEBBB83" w14:textId="6C525C77"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58624" behindDoc="0" locked="0" layoutInCell="1" allowOverlap="1" wp14:anchorId="2EB22BC8" wp14:editId="7D12FC9D">
                <wp:simplePos x="0" y="0"/>
                <wp:positionH relativeFrom="column">
                  <wp:posOffset>3564293</wp:posOffset>
                </wp:positionH>
                <wp:positionV relativeFrom="paragraph">
                  <wp:posOffset>222841</wp:posOffset>
                </wp:positionV>
                <wp:extent cx="9053" cy="446512"/>
                <wp:effectExtent l="57150" t="19050" r="86360" b="86995"/>
                <wp:wrapNone/>
                <wp:docPr id="1555622487" name="Conector recto de flecha 209"/>
                <wp:cNvGraphicFramePr/>
                <a:graphic xmlns:a="http://schemas.openxmlformats.org/drawingml/2006/main">
                  <a:graphicData uri="http://schemas.microsoft.com/office/word/2010/wordprocessingShape">
                    <wps:wsp>
                      <wps:cNvCnPr/>
                      <wps:spPr>
                        <a:xfrm>
                          <a:off x="0" y="0"/>
                          <a:ext cx="9053" cy="446512"/>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E89B7C8" id="Conector recto de flecha 209" o:spid="_x0000_s1026" type="#_x0000_t32" style="position:absolute;margin-left:280.65pt;margin-top:17.55pt;width:.7pt;height:35.15pt;z-index:252058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57600" behindDoc="0" locked="0" layoutInCell="1" allowOverlap="1" wp14:anchorId="0D3ACBDA" wp14:editId="143AB1EB">
                <wp:simplePos x="0" y="0"/>
                <wp:positionH relativeFrom="column">
                  <wp:posOffset>2111400</wp:posOffset>
                </wp:positionH>
                <wp:positionV relativeFrom="paragraph">
                  <wp:posOffset>198573</wp:posOffset>
                </wp:positionV>
                <wp:extent cx="0" cy="406463"/>
                <wp:effectExtent l="95250" t="19050" r="76200" b="88900"/>
                <wp:wrapNone/>
                <wp:docPr id="703966812" name="Conector recto de flecha 208"/>
                <wp:cNvGraphicFramePr/>
                <a:graphic xmlns:a="http://schemas.openxmlformats.org/drawingml/2006/main">
                  <a:graphicData uri="http://schemas.microsoft.com/office/word/2010/wordprocessingShape">
                    <wps:wsp>
                      <wps:cNvCnPr/>
                      <wps:spPr>
                        <a:xfrm>
                          <a:off x="0" y="0"/>
                          <a:ext cx="0" cy="40646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6C75ED0" id="Conector recto de flecha 208" o:spid="_x0000_s1026" type="#_x0000_t32" style="position:absolute;margin-left:166.25pt;margin-top:15.65pt;width:0;height:32pt;z-index:252057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" strokecolor="black [3200]" strokeweight="2pt">
                <v:stroke endarrow="block"/>
                <v:shadow on="t" color="black" opacity="24903f" origin=",.5" offset="0,.55556mm"/>
              </v:shape>
            </w:pict>
          </mc:Fallback>
        </mc:AlternateContent>
      </w:r>
      <w:r w:rsidR="00E6690B">
        <w:rPr>
          <w:rFonts w:ascii="Arial" w:eastAsia="Arial" w:hAnsi="Arial" w:cs="Arial"/>
          <w:noProof/>
        </w:rPr>
        <mc:AlternateContent>
          <mc:Choice Requires="wps">
            <w:drawing>
              <wp:anchor distT="0" distB="0" distL="114300" distR="114300" simplePos="0" relativeHeight="251928576" behindDoc="0" locked="0" layoutInCell="1" allowOverlap="1" wp14:anchorId="7F35671E" wp14:editId="3EC1E741">
                <wp:simplePos x="0" y="0"/>
                <wp:positionH relativeFrom="column">
                  <wp:posOffset>4615815</wp:posOffset>
                </wp:positionH>
                <wp:positionV relativeFrom="paragraph">
                  <wp:posOffset>242570</wp:posOffset>
                </wp:positionV>
                <wp:extent cx="6350" cy="571500"/>
                <wp:effectExtent l="76200" t="19050" r="88900" b="95250"/>
                <wp:wrapNone/>
                <wp:docPr id="1304045888" name="Conector recto de flecha 136"/>
                <wp:cNvGraphicFramePr/>
                <a:graphic xmlns:a="http://schemas.openxmlformats.org/drawingml/2006/main">
                  <a:graphicData uri="http://schemas.microsoft.com/office/word/2010/wordprocessingShape">
                    <wps:wsp>
                      <wps:cNvCnPr/>
                      <wps:spPr>
                        <a:xfrm>
                          <a:off x="0" y="0"/>
                          <a:ext cx="6350" cy="571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4018B78" id="Conector recto de flecha 136" o:spid="_x0000_s1026" type="#_x0000_t32" style="position:absolute;margin-left:363.45pt;margin-top:19.1pt;width:.5pt;height:45pt;z-index:251928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" strokecolor="black [3200]" strokeweight="2pt">
                <v:stroke endarrow="block"/>
                <v:shadow on="t" color="black" opacity="24903f" origin=",.5" offset="0,.55556mm"/>
              </v:shape>
            </w:pict>
          </mc:Fallback>
        </mc:AlternateContent>
      </w:r>
      <w:r w:rsidR="00E6690B">
        <w:rPr>
          <w:rFonts w:ascii="Arial" w:eastAsia="Arial" w:hAnsi="Arial" w:cs="Arial"/>
          <w:noProof/>
        </w:rPr>
        <mc:AlternateContent>
          <mc:Choice Requires="wps">
            <w:drawing>
              <wp:anchor distT="0" distB="0" distL="114300" distR="114300" simplePos="0" relativeHeight="251925504" behindDoc="0" locked="0" layoutInCell="1" allowOverlap="1" wp14:anchorId="5DEBAFFF" wp14:editId="03EA3A5D">
                <wp:simplePos x="0" y="0"/>
                <wp:positionH relativeFrom="column">
                  <wp:posOffset>729615</wp:posOffset>
                </wp:positionH>
                <wp:positionV relativeFrom="paragraph">
                  <wp:posOffset>198120</wp:posOffset>
                </wp:positionV>
                <wp:extent cx="0" cy="647700"/>
                <wp:effectExtent l="95250" t="19050" r="114300" b="95250"/>
                <wp:wrapNone/>
                <wp:docPr id="479638313" name="Conector recto de flecha 132"/>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3E517D29" id="Conector recto de flecha 132" o:spid="_x0000_s1026" type="#_x0000_t32" style="position:absolute;margin-left:57.45pt;margin-top:15.6pt;width:0;height:51pt;z-index:251925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" strokecolor="black [3200]" strokeweight="2pt">
                <v:stroke endarrow="block"/>
                <v:shadow on="t" color="black" opacity="24903f" origin=",.5" offset="0,.55556mm"/>
              </v:shape>
            </w:pict>
          </mc:Fallback>
        </mc:AlternateContent>
      </w:r>
    </w:p>
    <w:p w14:paraId="04855A06" w14:textId="15058074"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31648" behindDoc="0" locked="0" layoutInCell="1" allowOverlap="1" wp14:anchorId="621613C9" wp14:editId="76FDDC1F">
                <wp:simplePos x="0" y="0"/>
                <wp:positionH relativeFrom="column">
                  <wp:posOffset>3042021</wp:posOffset>
                </wp:positionH>
                <wp:positionV relativeFrom="paragraph">
                  <wp:posOffset>326452</wp:posOffset>
                </wp:positionV>
                <wp:extent cx="952500" cy="1037879"/>
                <wp:effectExtent l="57150" t="19050" r="76200" b="86360"/>
                <wp:wrapNone/>
                <wp:docPr id="707812395" name="Rectángulo: esquinas redondeadas 139"/>
                <wp:cNvGraphicFramePr/>
                <a:graphic xmlns:a="http://schemas.openxmlformats.org/drawingml/2006/main">
                  <a:graphicData uri="http://schemas.microsoft.com/office/word/2010/wordprocessingShape">
                    <wps:wsp>
                      <wps:cNvSpPr/>
                      <wps:spPr>
                        <a:xfrm>
                          <a:off x="0" y="0"/>
                          <a:ext cx="952500" cy="1037879"/>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55F75D6" w14:textId="77777777" w:rsidR="00E6690B" w:rsidRPr="003F2D17" w:rsidRDefault="00E6690B" w:rsidP="00E6690B">
                            <w:pPr>
                              <w:shd w:val="clear" w:color="auto" w:fill="FFFFFF" w:themeFill="background1"/>
                              <w:jc w:val="center"/>
                              <w:rPr>
                                <w:sz w:val="16"/>
                                <w:szCs w:val="16"/>
                              </w:rPr>
                            </w:pPr>
                            <w:r>
                              <w:t>R</w:t>
                            </w:r>
                            <w:r>
                              <w:rPr>
                                <w:sz w:val="16"/>
                                <w:szCs w:val="16"/>
                              </w:rPr>
                              <w:t>esultado discordante: Falso negativo GM             Falso positivo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1613C9" id="_x0000_s1080" style="position:absolute;left:0;text-align:left;margin-left:239.55pt;margin-top:25.7pt;width:75pt;height:81.7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" fillcolor="white [3212]" strokecolor="black [3213]">
                <v:shadow on="t" color="black" opacity="22937f" origin=",.5" offset="0,.63889mm"/>
                <v:textbox>
                  <w:txbxContent>
                    <w:p w14:paraId="455F75D6" w14:textId="77777777" w:rsidR="00E6690B" w:rsidRPr="003F2D17" w:rsidRDefault="00E6690B" w:rsidP="00E6690B">
                      <w:pPr>
                        <w:shd w:val="clear" w:color="auto" w:fill="FFFFFF" w:themeFill="background1"/>
                        <w:jc w:val="center"/>
                        <w:rPr>
                          <w:sz w:val="16"/>
                          <w:szCs w:val="16"/>
                        </w:rPr>
                      </w:pPr>
                      <w:r>
                        <w:t>R</w:t>
                      </w:r>
                      <w:r>
                        <w:rPr>
                          <w:sz w:val="16"/>
                          <w:szCs w:val="16"/>
                        </w:rPr>
                        <w:t>esultado discordante: Falso negativo GM             Falso positivo PCR</w:t>
                      </w:r>
                    </w:p>
                  </w:txbxContent>
                </v:textbox>
              </v:roundrect>
            </w:pict>
          </mc:Fallback>
        </mc:AlternateContent>
      </w:r>
      <w:r w:rsidRPr="002E5D3D">
        <w:rPr>
          <w:rFonts w:ascii="Arial" w:eastAsia="Arial" w:hAnsi="Arial" w:cs="Arial"/>
          <w:noProof/>
          <w:sz w:val="16"/>
          <w:szCs w:val="16"/>
        </w:rPr>
        <mc:AlternateContent>
          <mc:Choice Requires="wps">
            <w:drawing>
              <wp:anchor distT="0" distB="0" distL="114300" distR="114300" simplePos="0" relativeHeight="251930624" behindDoc="0" locked="0" layoutInCell="1" allowOverlap="1" wp14:anchorId="5A2EC77A" wp14:editId="7ABA5E4A">
                <wp:simplePos x="0" y="0"/>
                <wp:positionH relativeFrom="column">
                  <wp:posOffset>1479713</wp:posOffset>
                </wp:positionH>
                <wp:positionV relativeFrom="paragraph">
                  <wp:posOffset>272107</wp:posOffset>
                </wp:positionV>
                <wp:extent cx="1225550" cy="1092200"/>
                <wp:effectExtent l="57150" t="19050" r="69850" b="88900"/>
                <wp:wrapNone/>
                <wp:docPr id="1935864947" name="Rectángulo: esquinas redondeadas 138"/>
                <wp:cNvGraphicFramePr/>
                <a:graphic xmlns:a="http://schemas.openxmlformats.org/drawingml/2006/main">
                  <a:graphicData uri="http://schemas.microsoft.com/office/word/2010/wordprocessingShape">
                    <wps:wsp>
                      <wps:cNvSpPr/>
                      <wps:spPr>
                        <a:xfrm>
                          <a:off x="0" y="0"/>
                          <a:ext cx="1225550" cy="1092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F2C3E82" w14:textId="77777777" w:rsidR="00E6690B" w:rsidRDefault="00E6690B" w:rsidP="00E6690B">
                            <w:pPr>
                              <w:shd w:val="clear" w:color="auto" w:fill="FFFFFF" w:themeFill="background1"/>
                              <w:jc w:val="center"/>
                              <w:rPr>
                                <w:sz w:val="16"/>
                                <w:szCs w:val="16"/>
                              </w:rPr>
                            </w:pPr>
                            <w:r>
                              <w:rPr>
                                <w:sz w:val="16"/>
                                <w:szCs w:val="16"/>
                              </w:rPr>
                              <w:t>Resultado discordante:</w:t>
                            </w:r>
                          </w:p>
                          <w:p w14:paraId="3F66FB23" w14:textId="77777777" w:rsidR="00E6690B" w:rsidRPr="003F2D17" w:rsidRDefault="00E6690B" w:rsidP="00E6690B">
                            <w:pPr>
                              <w:shd w:val="clear" w:color="auto" w:fill="FFFFFF" w:themeFill="background1"/>
                              <w:jc w:val="center"/>
                              <w:rPr>
                                <w:sz w:val="16"/>
                                <w:szCs w:val="16"/>
                              </w:rPr>
                            </w:pPr>
                            <w:r w:rsidRPr="003F2D17">
                              <w:rPr>
                                <w:sz w:val="16"/>
                                <w:szCs w:val="16"/>
                              </w:rPr>
                              <w:t>Falso negativo PCR Falso positivo GM Identificación al</w:t>
                            </w:r>
                            <w:r>
                              <w:rPr>
                                <w:sz w:val="16"/>
                                <w:szCs w:val="16"/>
                              </w:rPr>
                              <w:t>ternativa</w:t>
                            </w:r>
                          </w:p>
                          <w:p w14:paraId="6CBD357E" w14:textId="77777777" w:rsidR="00E6690B" w:rsidRPr="003F2D17" w:rsidRDefault="00E6690B" w:rsidP="00E6690B">
                            <w:pPr>
                              <w:shd w:val="clear" w:color="auto" w:fill="FFFFFF" w:themeFill="background1"/>
                              <w:jc w:val="center"/>
                              <w:rPr>
                                <w:sz w:val="16"/>
                                <w:szCs w:val="16"/>
                                <w:lang w:val="pt-BR"/>
                              </w:rPr>
                            </w:pPr>
                            <w:r w:rsidRPr="003F2D17">
                              <w:rPr>
                                <w:sz w:val="16"/>
                                <w:szCs w:val="16"/>
                                <w:lang w:val="pt-BR"/>
                              </w:rPr>
                              <w:t>Fa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2EC77A" id="_x0000_s1081" style="position:absolute;left:0;text-align:left;margin-left:116.5pt;margin-top:21.45pt;width:96.5pt;height:86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" fillcolor="white [3212]" strokecolor="black [3213]">
                <v:shadow on="t" color="black" opacity="22937f" origin=",.5" offset="0,.63889mm"/>
                <v:textbox>
                  <w:txbxContent>
                    <w:p w14:paraId="5F2C3E82" w14:textId="77777777" w:rsidR="00E6690B" w:rsidRDefault="00E6690B" w:rsidP="00E6690B">
                      <w:pPr>
                        <w:shd w:val="clear" w:color="auto" w:fill="FFFFFF" w:themeFill="background1"/>
                        <w:jc w:val="center"/>
                        <w:rPr>
                          <w:sz w:val="16"/>
                          <w:szCs w:val="16"/>
                        </w:rPr>
                      </w:pPr>
                      <w:r>
                        <w:rPr>
                          <w:sz w:val="16"/>
                          <w:szCs w:val="16"/>
                        </w:rPr>
                        <w:t>Resultado discordante:</w:t>
                      </w:r>
                    </w:p>
                    <w:p w14:paraId="3F66FB23" w14:textId="77777777" w:rsidR="00E6690B" w:rsidRPr="003F2D17" w:rsidRDefault="00E6690B" w:rsidP="00E6690B">
                      <w:pPr>
                        <w:shd w:val="clear" w:color="auto" w:fill="FFFFFF" w:themeFill="background1"/>
                        <w:jc w:val="center"/>
                        <w:rPr>
                          <w:sz w:val="16"/>
                          <w:szCs w:val="16"/>
                        </w:rPr>
                      </w:pPr>
                      <w:r w:rsidRPr="003F2D17">
                        <w:rPr>
                          <w:sz w:val="16"/>
                          <w:szCs w:val="16"/>
                        </w:rPr>
                        <w:t>Falso negativo PCR Falso positivo GM Identificación al</w:t>
                      </w:r>
                      <w:r>
                        <w:rPr>
                          <w:sz w:val="16"/>
                          <w:szCs w:val="16"/>
                        </w:rPr>
                        <w:t>ternativa</w:t>
                      </w:r>
                    </w:p>
                    <w:p w14:paraId="6CBD357E" w14:textId="77777777" w:rsidR="00E6690B" w:rsidRPr="003F2D17" w:rsidRDefault="00E6690B" w:rsidP="00E6690B">
                      <w:pPr>
                        <w:shd w:val="clear" w:color="auto" w:fill="FFFFFF" w:themeFill="background1"/>
                        <w:jc w:val="center"/>
                        <w:rPr>
                          <w:sz w:val="16"/>
                          <w:szCs w:val="16"/>
                          <w:lang w:val="pt-BR"/>
                        </w:rPr>
                      </w:pPr>
                      <w:proofErr w:type="spellStart"/>
                      <w:r w:rsidRPr="003F2D17">
                        <w:rPr>
                          <w:sz w:val="16"/>
                          <w:szCs w:val="16"/>
                          <w:lang w:val="pt-BR"/>
                        </w:rPr>
                        <w:t>Fa</w:t>
                      </w:r>
                      <w:proofErr w:type="spellEnd"/>
                    </w:p>
                  </w:txbxContent>
                </v:textbox>
              </v:roundrect>
            </w:pict>
          </mc:Fallback>
        </mc:AlternateContent>
      </w:r>
    </w:p>
    <w:p w14:paraId="0ADB4BF5" w14:textId="63422B3B"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33696" behindDoc="0" locked="0" layoutInCell="1" allowOverlap="1" wp14:anchorId="12BF4B63" wp14:editId="3FF700CA">
                <wp:simplePos x="0" y="0"/>
                <wp:positionH relativeFrom="margin">
                  <wp:posOffset>2832735</wp:posOffset>
                </wp:positionH>
                <wp:positionV relativeFrom="paragraph">
                  <wp:posOffset>346075</wp:posOffset>
                </wp:positionV>
                <wp:extent cx="98425" cy="1514475"/>
                <wp:effectExtent l="34925" t="22225" r="69850" b="88900"/>
                <wp:wrapNone/>
                <wp:docPr id="990061689" name="Abrir llave 141"/>
                <wp:cNvGraphicFramePr/>
                <a:graphic xmlns:a="http://schemas.openxmlformats.org/drawingml/2006/main">
                  <a:graphicData uri="http://schemas.microsoft.com/office/word/2010/wordprocessingShape">
                    <wps:wsp>
                      <wps:cNvSpPr/>
                      <wps:spPr>
                        <a:xfrm rot="16200000">
                          <a:off x="0" y="0"/>
                          <a:ext cx="98425" cy="1514475"/>
                        </a:xfrm>
                        <a:prstGeom prst="leftBrace">
                          <a:avLst>
                            <a:gd name="adj1" fmla="val 73907"/>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B463B" id="Abrir llave 141" o:spid="_x0000_s1026" type="#_x0000_t87" style="position:absolute;margin-left:223.05pt;margin-top:27.25pt;width:7.75pt;height:119.25pt;rotation:-90;z-index:251933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" adj="1037" strokecolor="black [3200]" strokeweight="2pt">
                <v:shadow on="t" color="black" opacity="24903f" origin=",.5" offset="0,.55556mm"/>
                <w10:wrap anchorx="margin"/>
              </v:shape>
            </w:pict>
          </mc:Fallback>
        </mc:AlternateContent>
      </w:r>
      <w:r w:rsidR="00E6690B">
        <w:rPr>
          <w:rFonts w:ascii="Arial" w:eastAsia="Arial" w:hAnsi="Arial" w:cs="Arial"/>
          <w:noProof/>
        </w:rPr>
        <mc:AlternateContent>
          <mc:Choice Requires="wps">
            <w:drawing>
              <wp:anchor distT="0" distB="0" distL="114300" distR="114300" simplePos="0" relativeHeight="251932672" behindDoc="0" locked="0" layoutInCell="1" allowOverlap="1" wp14:anchorId="65FC6517" wp14:editId="40301364">
                <wp:simplePos x="0" y="0"/>
                <wp:positionH relativeFrom="column">
                  <wp:posOffset>4177665</wp:posOffset>
                </wp:positionH>
                <wp:positionV relativeFrom="paragraph">
                  <wp:posOffset>160655</wp:posOffset>
                </wp:positionV>
                <wp:extent cx="1028700" cy="330200"/>
                <wp:effectExtent l="57150" t="19050" r="76200" b="88900"/>
                <wp:wrapNone/>
                <wp:docPr id="1938437630" name="Rectángulo: esquinas redondeadas 140"/>
                <wp:cNvGraphicFramePr/>
                <a:graphic xmlns:a="http://schemas.openxmlformats.org/drawingml/2006/main">
                  <a:graphicData uri="http://schemas.microsoft.com/office/word/2010/wordprocessingShape">
                    <wps:wsp>
                      <wps:cNvSpPr/>
                      <wps:spPr>
                        <a:xfrm>
                          <a:off x="0" y="0"/>
                          <a:ext cx="1028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CEDE1CA" w14:textId="6B9D2548" w:rsidR="00E6690B" w:rsidRPr="00E6690B" w:rsidRDefault="00E6690B" w:rsidP="00E6690B">
                            <w:pPr>
                              <w:shd w:val="clear" w:color="auto" w:fill="FFFFFF" w:themeFill="background1"/>
                              <w:jc w:val="center"/>
                            </w:pPr>
                            <w:r w:rsidRPr="00E6690B">
                              <w:t>Descartar API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FC6517" id="_x0000_s1082" style="position:absolute;left:0;text-align:left;margin-left:328.95pt;margin-top:12.65pt;width:81pt;height:26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" fillcolor="white [3212]" strokecolor="black [3213]">
                <v:shadow on="t" color="black" opacity="22937f" origin=",.5" offset="0,.63889mm"/>
                <v:textbox>
                  <w:txbxContent>
                    <w:p w14:paraId="4CEDE1CA" w14:textId="6B9D2548" w:rsidR="00E6690B" w:rsidRPr="00E6690B" w:rsidRDefault="00E6690B" w:rsidP="00E6690B">
                      <w:pPr>
                        <w:shd w:val="clear" w:color="auto" w:fill="FFFFFF" w:themeFill="background1"/>
                        <w:jc w:val="center"/>
                      </w:pPr>
                      <w:r w:rsidRPr="00E6690B">
                        <w:t>Descartar API</w:t>
                      </w:r>
                    </w:p>
                  </w:txbxContent>
                </v:textbox>
              </v:roundrect>
            </w:pict>
          </mc:Fallback>
        </mc:AlternateContent>
      </w:r>
      <w:r w:rsidR="00E6690B">
        <w:rPr>
          <w:rFonts w:ascii="Arial" w:eastAsia="Arial" w:hAnsi="Arial" w:cs="Arial"/>
          <w:noProof/>
        </w:rPr>
        <mc:AlternateContent>
          <mc:Choice Requires="wps">
            <w:drawing>
              <wp:anchor distT="0" distB="0" distL="114300" distR="114300" simplePos="0" relativeHeight="251929600" behindDoc="0" locked="0" layoutInCell="1" allowOverlap="1" wp14:anchorId="21AAC5D4" wp14:editId="2F74110F">
                <wp:simplePos x="0" y="0"/>
                <wp:positionH relativeFrom="column">
                  <wp:posOffset>329565</wp:posOffset>
                </wp:positionH>
                <wp:positionV relativeFrom="paragraph">
                  <wp:posOffset>186055</wp:posOffset>
                </wp:positionV>
                <wp:extent cx="787400" cy="336550"/>
                <wp:effectExtent l="57150" t="19050" r="69850" b="101600"/>
                <wp:wrapNone/>
                <wp:docPr id="935687539" name="Rectángulo: esquinas redondeadas 137"/>
                <wp:cNvGraphicFramePr/>
                <a:graphic xmlns:a="http://schemas.openxmlformats.org/drawingml/2006/main">
                  <a:graphicData uri="http://schemas.microsoft.com/office/word/2010/wordprocessingShape">
                    <wps:wsp>
                      <wps:cNvSpPr/>
                      <wps:spPr>
                        <a:xfrm>
                          <a:off x="0" y="0"/>
                          <a:ext cx="78740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8418597" w14:textId="4C0473B1" w:rsidR="00E6690B" w:rsidRPr="002E5D3D" w:rsidRDefault="00E6690B" w:rsidP="00E6690B">
                            <w:pPr>
                              <w:shd w:val="clear" w:color="auto" w:fill="FFFFFF" w:themeFill="background1"/>
                              <w:jc w:val="center"/>
                              <w:rPr>
                                <w:rFonts w:ascii="Arial" w:hAnsi="Arial" w:cs="Arial"/>
                                <w:sz w:val="16"/>
                                <w:szCs w:val="16"/>
                              </w:rPr>
                            </w:pPr>
                            <w:r>
                              <w:t>Dx API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AAC5D4" id="_x0000_s1083" style="position:absolute;left:0;text-align:left;margin-left:25.95pt;margin-top:14.65pt;width:62pt;height:26.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" fillcolor="white [3212]" strokecolor="black [3213]">
                <v:shadow on="t" color="black" opacity="22937f" origin=",.5" offset="0,.63889mm"/>
                <v:textbox>
                  <w:txbxContent>
                    <w:p w14:paraId="48418597" w14:textId="4C0473B1" w:rsidR="00E6690B" w:rsidRPr="002E5D3D" w:rsidRDefault="00E6690B" w:rsidP="00E6690B">
                      <w:pPr>
                        <w:shd w:val="clear" w:color="auto" w:fill="FFFFFF" w:themeFill="background1"/>
                        <w:jc w:val="center"/>
                        <w:rPr>
                          <w:rFonts w:ascii="Arial" w:hAnsi="Arial" w:cs="Arial"/>
                          <w:sz w:val="16"/>
                          <w:szCs w:val="16"/>
                        </w:rPr>
                      </w:pPr>
                      <w:r>
                        <w:t>Dx API</w:t>
                      </w:r>
                    </w:p>
                  </w:txbxContent>
                </v:textbox>
              </v:roundrect>
            </w:pict>
          </mc:Fallback>
        </mc:AlternateContent>
      </w:r>
    </w:p>
    <w:p w14:paraId="19FDBD30" w14:textId="3B55BD0B" w:rsidR="00E6690B" w:rsidRDefault="00E6690B" w:rsidP="00E6690B">
      <w:pPr>
        <w:spacing w:line="360" w:lineRule="auto"/>
        <w:jc w:val="both"/>
        <w:rPr>
          <w:rFonts w:ascii="Arial" w:eastAsia="Arial" w:hAnsi="Arial" w:cs="Arial"/>
        </w:rPr>
      </w:pPr>
    </w:p>
    <w:p w14:paraId="364FA358" w14:textId="77777777" w:rsidR="00E6690B" w:rsidRDefault="00E6690B" w:rsidP="00E6690B">
      <w:pPr>
        <w:spacing w:line="360" w:lineRule="auto"/>
        <w:jc w:val="both"/>
        <w:rPr>
          <w:rFonts w:ascii="Arial" w:eastAsia="Arial" w:hAnsi="Arial" w:cs="Arial"/>
        </w:rPr>
      </w:pPr>
    </w:p>
    <w:p w14:paraId="283A36B2" w14:textId="24E20CB2" w:rsidR="00E6690B" w:rsidRDefault="00283BE4" w:rsidP="00E6690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34720" behindDoc="0" locked="0" layoutInCell="1" allowOverlap="1" wp14:anchorId="72D17F8A" wp14:editId="78B9894A">
                <wp:simplePos x="0" y="0"/>
                <wp:positionH relativeFrom="column">
                  <wp:posOffset>2292205</wp:posOffset>
                </wp:positionH>
                <wp:positionV relativeFrom="paragraph">
                  <wp:posOffset>171884</wp:posOffset>
                </wp:positionV>
                <wp:extent cx="1168400" cy="425450"/>
                <wp:effectExtent l="57150" t="19050" r="69850" b="88900"/>
                <wp:wrapNone/>
                <wp:docPr id="1223926098" name="Rectángulo: esquinas redondeadas 142"/>
                <wp:cNvGraphicFramePr/>
                <a:graphic xmlns:a="http://schemas.openxmlformats.org/drawingml/2006/main">
                  <a:graphicData uri="http://schemas.microsoft.com/office/word/2010/wordprocessingShape">
                    <wps:wsp>
                      <wps:cNvSpPr/>
                      <wps:spPr>
                        <a:xfrm>
                          <a:off x="0" y="0"/>
                          <a:ext cx="1168400" cy="425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1505743" w14:textId="77777777" w:rsidR="00E6690B" w:rsidRPr="003F2D17" w:rsidRDefault="00E6690B" w:rsidP="00E6690B">
                            <w:pPr>
                              <w:shd w:val="clear" w:color="auto" w:fill="FFFFFF" w:themeFill="background1"/>
                              <w:jc w:val="center"/>
                              <w:rPr>
                                <w:sz w:val="16"/>
                                <w:szCs w:val="16"/>
                              </w:rPr>
                            </w:pPr>
                            <w:r>
                              <w:t>C</w:t>
                            </w:r>
                            <w:r>
                              <w:rPr>
                                <w:sz w:val="16"/>
                                <w:szCs w:val="16"/>
                              </w:rPr>
                              <w:t>onsiderar repetir pruebas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D17F8A" id="_x0000_s1084" style="position:absolute;left:0;text-align:left;margin-left:180.5pt;margin-top:13.55pt;width:92pt;height:33.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" fillcolor="white [3212]" strokecolor="black [3213]">
                <v:shadow on="t" color="black" opacity="22937f" origin=",.5" offset="0,.63889mm"/>
                <v:textbox>
                  <w:txbxContent>
                    <w:p w14:paraId="11505743" w14:textId="77777777" w:rsidR="00E6690B" w:rsidRPr="003F2D17" w:rsidRDefault="00E6690B" w:rsidP="00E6690B">
                      <w:pPr>
                        <w:shd w:val="clear" w:color="auto" w:fill="FFFFFF" w:themeFill="background1"/>
                        <w:jc w:val="center"/>
                        <w:rPr>
                          <w:sz w:val="16"/>
                          <w:szCs w:val="16"/>
                        </w:rPr>
                      </w:pPr>
                      <w:r>
                        <w:t>C</w:t>
                      </w:r>
                      <w:r>
                        <w:rPr>
                          <w:sz w:val="16"/>
                          <w:szCs w:val="16"/>
                        </w:rPr>
                        <w:t>onsiderar repetir pruebas</w:t>
                      </w:r>
                    </w:p>
                  </w:txbxContent>
                </v:textbox>
              </v:roundrect>
            </w:pict>
          </mc:Fallback>
        </mc:AlternateContent>
      </w:r>
    </w:p>
    <w:p w14:paraId="5C510854" w14:textId="1CDB51E9" w:rsidR="00E6690B" w:rsidRDefault="00E6690B" w:rsidP="00E6690B">
      <w:pPr>
        <w:spacing w:line="360" w:lineRule="auto"/>
        <w:jc w:val="both"/>
        <w:rPr>
          <w:rFonts w:ascii="Arial" w:eastAsia="Arial" w:hAnsi="Arial" w:cs="Arial"/>
        </w:rPr>
      </w:pPr>
    </w:p>
    <w:p w14:paraId="13C998E9" w14:textId="669EB6DC" w:rsidR="008E0379" w:rsidRPr="004D6817" w:rsidRDefault="00B24690" w:rsidP="008E0379">
      <w:pPr>
        <w:spacing w:line="360" w:lineRule="auto"/>
        <w:jc w:val="both"/>
        <w:rPr>
          <w:rFonts w:ascii="Arial" w:eastAsia="Arial" w:hAnsi="Arial" w:cs="Arial"/>
        </w:rPr>
      </w:pPr>
      <w:r w:rsidRPr="00B24690">
        <w:rPr>
          <w:rFonts w:ascii="Arial" w:eastAsia="Arial" w:hAnsi="Arial" w:cs="Arial"/>
          <w:lang w:val="pt-BR"/>
        </w:rPr>
        <w:t xml:space="preserve">Figura 9. Algoritmo diagnóstico de </w:t>
      </w:r>
      <w:r>
        <w:rPr>
          <w:rFonts w:ascii="Arial" w:eastAsia="Arial" w:hAnsi="Arial" w:cs="Arial"/>
          <w:lang w:val="pt-BR"/>
        </w:rPr>
        <w:t xml:space="preserve">aspergilosis pulmonar invasiva em paciente com sospecha clínica. </w:t>
      </w:r>
      <w:r w:rsidR="008E0379" w:rsidRPr="009E1F81">
        <w:rPr>
          <w:rFonts w:ascii="Arial" w:eastAsia="Arial" w:hAnsi="Arial" w:cs="Arial"/>
        </w:rPr>
        <w:t>Tomado de BSMM Best Practice guidelines</w:t>
      </w:r>
      <w:r w:rsidR="004D6817" w:rsidRPr="009E1F81">
        <w:rPr>
          <w:rFonts w:ascii="Arial" w:eastAsia="Arial" w:hAnsi="Arial" w:cs="Arial"/>
        </w:rPr>
        <w:t xml:space="preserve">. </w:t>
      </w:r>
      <w:r w:rsidR="004D6817" w:rsidRPr="004D6817">
        <w:rPr>
          <w:rFonts w:ascii="Arial" w:eastAsia="Arial" w:hAnsi="Arial" w:cs="Arial"/>
        </w:rPr>
        <w:t>Manuscrito en preparac</w:t>
      </w:r>
      <w:r w:rsidR="004D6817">
        <w:rPr>
          <w:rFonts w:ascii="Arial" w:eastAsia="Arial" w:hAnsi="Arial" w:cs="Arial"/>
        </w:rPr>
        <w:t>ión</w:t>
      </w:r>
      <w:r>
        <w:rPr>
          <w:rFonts w:ascii="Arial" w:eastAsia="Arial" w:hAnsi="Arial" w:cs="Arial"/>
        </w:rPr>
        <w:t>.</w:t>
      </w:r>
    </w:p>
    <w:p w14:paraId="562A2D27" w14:textId="0EA8FD0A" w:rsidR="008A4E8C" w:rsidRPr="00EA0DF2" w:rsidRDefault="00091187" w:rsidP="008A4E8C">
      <w:pPr>
        <w:spacing w:line="360" w:lineRule="auto"/>
        <w:jc w:val="both"/>
        <w:rPr>
          <w:rFonts w:ascii="Arial" w:eastAsia="Arial" w:hAnsi="Arial" w:cs="Arial"/>
        </w:rPr>
      </w:pPr>
      <w:r>
        <w:rPr>
          <w:rFonts w:ascii="Arial" w:eastAsia="Arial" w:hAnsi="Arial" w:cs="Arial"/>
          <w:noProof/>
          <w:lang w:val="en-US"/>
        </w:rPr>
        <w:lastRenderedPageBreak/>
        <mc:AlternateContent>
          <mc:Choice Requires="wps">
            <w:drawing>
              <wp:anchor distT="0" distB="0" distL="114300" distR="114300" simplePos="0" relativeHeight="252003328" behindDoc="0" locked="0" layoutInCell="1" allowOverlap="1" wp14:anchorId="4699644A" wp14:editId="42E399F0">
                <wp:simplePos x="0" y="0"/>
                <wp:positionH relativeFrom="column">
                  <wp:posOffset>2478405</wp:posOffset>
                </wp:positionH>
                <wp:positionV relativeFrom="paragraph">
                  <wp:posOffset>-148446</wp:posOffset>
                </wp:positionV>
                <wp:extent cx="234950" cy="2673350"/>
                <wp:effectExtent l="57150" t="38100" r="69850" b="69850"/>
                <wp:wrapNone/>
                <wp:docPr id="374642137" name="Abrir llave 147"/>
                <wp:cNvGraphicFramePr/>
                <a:graphic xmlns:a="http://schemas.openxmlformats.org/drawingml/2006/main">
                  <a:graphicData uri="http://schemas.microsoft.com/office/word/2010/wordprocessingShape">
                    <wps:wsp>
                      <wps:cNvSpPr/>
                      <wps:spPr>
                        <a:xfrm rot="5400000">
                          <a:off x="0" y="0"/>
                          <a:ext cx="234950" cy="267335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7F3343" id="Abrir llave 147" o:spid="_x0000_s1026" type="#_x0000_t87" style="position:absolute;margin-left:195.15pt;margin-top:-11.7pt;width:18.5pt;height:210.5pt;rotation:90;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" adj="158" strokecolor="black [3200]" strokeweight="2pt">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50080" behindDoc="0" locked="0" layoutInCell="1" allowOverlap="1" wp14:anchorId="637BFA2E" wp14:editId="53884BBA">
                <wp:simplePos x="0" y="0"/>
                <wp:positionH relativeFrom="column">
                  <wp:posOffset>1996785</wp:posOffset>
                </wp:positionH>
                <wp:positionV relativeFrom="paragraph">
                  <wp:posOffset>416547</wp:posOffset>
                </wp:positionV>
                <wp:extent cx="1212850" cy="618490"/>
                <wp:effectExtent l="57150" t="19050" r="82550" b="86360"/>
                <wp:wrapNone/>
                <wp:docPr id="808639169" name="Rectángulo: esquinas redondeadas 98"/>
                <wp:cNvGraphicFramePr/>
                <a:graphic xmlns:a="http://schemas.openxmlformats.org/drawingml/2006/main">
                  <a:graphicData uri="http://schemas.microsoft.com/office/word/2010/wordprocessingShape">
                    <wps:wsp>
                      <wps:cNvSpPr/>
                      <wps:spPr>
                        <a:xfrm>
                          <a:off x="0" y="0"/>
                          <a:ext cx="1212850" cy="618490"/>
                        </a:xfrm>
                        <a:prstGeom prst="roundRect">
                          <a:avLst/>
                        </a:prstGeom>
                      </wps:spPr>
                      <wps:style>
                        <a:lnRef idx="1">
                          <a:schemeClr val="dk1"/>
                        </a:lnRef>
                        <a:fillRef idx="3">
                          <a:schemeClr val="dk1"/>
                        </a:fillRef>
                        <a:effectRef idx="2">
                          <a:schemeClr val="dk1"/>
                        </a:effectRef>
                        <a:fontRef idx="minor">
                          <a:schemeClr val="lt1"/>
                        </a:fontRef>
                      </wps:style>
                      <wps:txbx>
                        <w:txbxContent>
                          <w:p w14:paraId="1DC79E4A" w14:textId="708EB4E5" w:rsidR="008A4E8C" w:rsidRPr="009E47EB" w:rsidRDefault="008A4E8C" w:rsidP="008A4E8C">
                            <w:pPr>
                              <w:jc w:val="center"/>
                              <w:rPr>
                                <w:rFonts w:ascii="Arial" w:hAnsi="Arial" w:cs="Arial"/>
                                <w:sz w:val="16"/>
                                <w:szCs w:val="16"/>
                              </w:rPr>
                            </w:pPr>
                            <w:r>
                              <w:rPr>
                                <w:rFonts w:ascii="Arial" w:hAnsi="Arial" w:cs="Arial"/>
                                <w:sz w:val="16"/>
                                <w:szCs w:val="16"/>
                              </w:rPr>
                              <w:t>Sospecha CI basada en evidencia clínica y radiológica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7BFA2E" id="_x0000_s1085" style="position:absolute;left:0;text-align:left;margin-left:157.25pt;margin-top:32.8pt;width:95.5pt;height:48.7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" fillcolor="black [3200]" strokecolor="black [3040]">
                <v:fill color2="gray [1616]" rotate="t" angle="180" focus="100%" type="gradient">
                  <o:fill v:ext="view" type="gradientUnscaled"/>
                </v:fill>
                <v:shadow on="t" color="black" opacity="22937f" origin=",.5" offset="0,.63889mm"/>
                <v:textbox>
                  <w:txbxContent>
                    <w:p w14:paraId="1DC79E4A" w14:textId="708EB4E5" w:rsidR="008A4E8C" w:rsidRPr="009E47EB" w:rsidRDefault="008A4E8C" w:rsidP="008A4E8C">
                      <w:pPr>
                        <w:jc w:val="center"/>
                        <w:rPr>
                          <w:rFonts w:ascii="Arial" w:hAnsi="Arial" w:cs="Arial"/>
                          <w:sz w:val="16"/>
                          <w:szCs w:val="16"/>
                        </w:rPr>
                      </w:pPr>
                      <w:r>
                        <w:rPr>
                          <w:rFonts w:ascii="Arial" w:hAnsi="Arial" w:cs="Arial"/>
                          <w:sz w:val="16"/>
                          <w:szCs w:val="16"/>
                        </w:rPr>
                        <w:t>Sospecha CI basada en evidencia clínica y radiológica</w:t>
                      </w:r>
                    </w:p>
                  </w:txbxContent>
                </v:textbox>
              </v:roundrect>
            </w:pict>
          </mc:Fallback>
        </mc:AlternateContent>
      </w:r>
      <w:r w:rsidR="00562C5D">
        <w:rPr>
          <w:rFonts w:ascii="Arial" w:eastAsia="Arial" w:hAnsi="Arial" w:cs="Arial"/>
        </w:rPr>
        <w:t>En el caso de sospechar de una candidiasis invasiva (CI) se propone utilizar el siguiente algoritmo diagnóstico:</w:t>
      </w:r>
    </w:p>
    <w:p w14:paraId="2B131DBE" w14:textId="4894E565" w:rsidR="008A4E8C" w:rsidRPr="00EA0DF2" w:rsidRDefault="008A4E8C" w:rsidP="008A4E8C">
      <w:pPr>
        <w:spacing w:line="360" w:lineRule="auto"/>
        <w:jc w:val="both"/>
        <w:rPr>
          <w:rFonts w:ascii="Arial" w:eastAsia="Arial" w:hAnsi="Arial" w:cs="Arial"/>
        </w:rPr>
      </w:pPr>
    </w:p>
    <w:p w14:paraId="1768BD12" w14:textId="4C3B712A" w:rsidR="008A4E8C" w:rsidRPr="00EA0DF2" w:rsidRDefault="008A4E8C" w:rsidP="008A4E8C">
      <w:pPr>
        <w:spacing w:line="360" w:lineRule="auto"/>
        <w:jc w:val="both"/>
        <w:rPr>
          <w:rFonts w:ascii="Arial" w:eastAsia="Arial" w:hAnsi="Arial" w:cs="Arial"/>
        </w:rPr>
      </w:pPr>
    </w:p>
    <w:p w14:paraId="282A141D" w14:textId="605B50B6" w:rsidR="008A4E8C" w:rsidRPr="00EA0DF2" w:rsidRDefault="008A4E8C" w:rsidP="008A4E8C">
      <w:pPr>
        <w:spacing w:line="360" w:lineRule="auto"/>
        <w:jc w:val="both"/>
        <w:rPr>
          <w:rFonts w:ascii="Arial" w:eastAsia="Arial" w:hAnsi="Arial" w:cs="Arial"/>
        </w:rPr>
      </w:pPr>
      <w:r w:rsidRPr="009E47EB">
        <w:rPr>
          <w:rFonts w:ascii="Arial" w:eastAsia="Arial" w:hAnsi="Arial" w:cs="Arial"/>
          <w:noProof/>
          <w:sz w:val="16"/>
          <w:szCs w:val="16"/>
        </w:rPr>
        <mc:AlternateContent>
          <mc:Choice Requires="wps">
            <w:drawing>
              <wp:anchor distT="0" distB="0" distL="114300" distR="114300" simplePos="0" relativeHeight="251952128" behindDoc="0" locked="0" layoutInCell="1" allowOverlap="1" wp14:anchorId="0CC3DC5C" wp14:editId="50E967FF">
                <wp:simplePos x="0" y="0"/>
                <wp:positionH relativeFrom="column">
                  <wp:posOffset>3218815</wp:posOffset>
                </wp:positionH>
                <wp:positionV relativeFrom="paragraph">
                  <wp:posOffset>105410</wp:posOffset>
                </wp:positionV>
                <wp:extent cx="1308100" cy="508000"/>
                <wp:effectExtent l="57150" t="19050" r="82550" b="101600"/>
                <wp:wrapNone/>
                <wp:docPr id="1198546067" name="Rectángulo: esquinas redondeadas 101"/>
                <wp:cNvGraphicFramePr/>
                <a:graphic xmlns:a="http://schemas.openxmlformats.org/drawingml/2006/main">
                  <a:graphicData uri="http://schemas.microsoft.com/office/word/2010/wordprocessingShape">
                    <wps:wsp>
                      <wps:cNvSpPr/>
                      <wps:spPr>
                        <a:xfrm>
                          <a:off x="0" y="0"/>
                          <a:ext cx="1308100" cy="508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E104425" w14:textId="06F1AECA" w:rsidR="008A4E8C" w:rsidRPr="009E47EB" w:rsidRDefault="008A4E8C" w:rsidP="008A4E8C">
                            <w:pPr>
                              <w:shd w:val="clear" w:color="auto" w:fill="FFFFFF" w:themeFill="background1"/>
                              <w:jc w:val="center"/>
                              <w:rPr>
                                <w:rFonts w:ascii="Arial" w:hAnsi="Arial" w:cs="Arial"/>
                                <w:sz w:val="16"/>
                                <w:szCs w:val="16"/>
                              </w:rPr>
                            </w:pPr>
                            <w:r>
                              <w:t>P</w:t>
                            </w:r>
                            <w:r>
                              <w:rPr>
                                <w:rFonts w:ascii="Arial" w:hAnsi="Arial" w:cs="Arial"/>
                                <w:sz w:val="16"/>
                                <w:szCs w:val="16"/>
                              </w:rPr>
                              <w:t>CR Candida en suero (2 veces semanal)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CC3DC5C" id="_x0000_s1086" style="position:absolute;left:0;text-align:left;margin-left:253.45pt;margin-top:8.3pt;width:103pt;height:40pt;z-index:25195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" fillcolor="white [3212]" strokecolor="black [3213]">
                <v:shadow on="t" color="black" opacity="22937f" origin=",.5" offset="0,.63889mm"/>
                <v:textbox>
                  <w:txbxContent>
                    <w:p w14:paraId="0E104425" w14:textId="06F1AECA" w:rsidR="008A4E8C" w:rsidRPr="009E47EB" w:rsidRDefault="008A4E8C" w:rsidP="008A4E8C">
                      <w:pPr>
                        <w:shd w:val="clear" w:color="auto" w:fill="FFFFFF" w:themeFill="background1"/>
                        <w:jc w:val="center"/>
                        <w:rPr>
                          <w:rFonts w:ascii="Arial" w:hAnsi="Arial" w:cs="Arial"/>
                          <w:sz w:val="16"/>
                          <w:szCs w:val="16"/>
                        </w:rPr>
                      </w:pPr>
                      <w:r>
                        <w:t>P</w:t>
                      </w:r>
                      <w:r>
                        <w:rPr>
                          <w:rFonts w:ascii="Arial" w:hAnsi="Arial" w:cs="Arial"/>
                          <w:sz w:val="16"/>
                          <w:szCs w:val="16"/>
                        </w:rPr>
                        <w:t>CR Candida en suero (2 veces semanal)</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951104" behindDoc="0" locked="0" layoutInCell="1" allowOverlap="1" wp14:anchorId="254792C8" wp14:editId="45D6C0C6">
                <wp:simplePos x="0" y="0"/>
                <wp:positionH relativeFrom="column">
                  <wp:posOffset>697865</wp:posOffset>
                </wp:positionH>
                <wp:positionV relativeFrom="paragraph">
                  <wp:posOffset>54610</wp:posOffset>
                </wp:positionV>
                <wp:extent cx="1104900" cy="527050"/>
                <wp:effectExtent l="57150" t="19050" r="76200" b="101600"/>
                <wp:wrapNone/>
                <wp:docPr id="1893714198" name="Rectángulo: esquinas redondeadas 100"/>
                <wp:cNvGraphicFramePr/>
                <a:graphic xmlns:a="http://schemas.openxmlformats.org/drawingml/2006/main">
                  <a:graphicData uri="http://schemas.microsoft.com/office/word/2010/wordprocessingShape">
                    <wps:wsp>
                      <wps:cNvSpPr/>
                      <wps:spPr>
                        <a:xfrm>
                          <a:off x="0" y="0"/>
                          <a:ext cx="1104900" cy="527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D7FA43E" w14:textId="55900A95" w:rsidR="008A4E8C" w:rsidRPr="009E47EB" w:rsidRDefault="008A4E8C" w:rsidP="008A4E8C">
                            <w:pPr>
                              <w:shd w:val="clear" w:color="auto" w:fill="FFFFFF" w:themeFill="background1"/>
                              <w:rPr>
                                <w:rFonts w:ascii="Arial" w:hAnsi="Arial" w:cs="Arial"/>
                                <w:sz w:val="16"/>
                                <w:szCs w:val="16"/>
                              </w:rPr>
                            </w:pPr>
                            <w:r>
                              <w:rPr>
                                <w:rFonts w:ascii="Arial" w:hAnsi="Arial" w:cs="Arial"/>
                                <w:sz w:val="16"/>
                                <w:szCs w:val="16"/>
                              </w:rPr>
                              <w:t>BGlucanos en suero (2 veces semanal)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4792C8" id="_x0000_s1087" style="position:absolute;left:0;text-align:left;margin-left:54.95pt;margin-top:4.3pt;width:87pt;height:41.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" fillcolor="white [3212]" strokecolor="black [3213]">
                <v:shadow on="t" color="black" opacity="22937f" origin=",.5" offset="0,.63889mm"/>
                <v:textbox>
                  <w:txbxContent>
                    <w:p w14:paraId="6D7FA43E" w14:textId="55900A95" w:rsidR="008A4E8C" w:rsidRPr="009E47EB" w:rsidRDefault="008A4E8C" w:rsidP="008A4E8C">
                      <w:pPr>
                        <w:shd w:val="clear" w:color="auto" w:fill="FFFFFF" w:themeFill="background1"/>
                        <w:rPr>
                          <w:rFonts w:ascii="Arial" w:hAnsi="Arial" w:cs="Arial"/>
                          <w:sz w:val="16"/>
                          <w:szCs w:val="16"/>
                        </w:rPr>
                      </w:pPr>
                      <w:r>
                        <w:rPr>
                          <w:rFonts w:ascii="Arial" w:hAnsi="Arial" w:cs="Arial"/>
                          <w:sz w:val="16"/>
                          <w:szCs w:val="16"/>
                        </w:rPr>
                        <w:t>BGlucanos en suero (2 veces semanal)</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54176" behindDoc="0" locked="0" layoutInCell="1" allowOverlap="1" wp14:anchorId="6AB9F12A" wp14:editId="2A342E16">
                <wp:simplePos x="0" y="0"/>
                <wp:positionH relativeFrom="column">
                  <wp:posOffset>4114165</wp:posOffset>
                </wp:positionH>
                <wp:positionV relativeFrom="paragraph">
                  <wp:posOffset>276225</wp:posOffset>
                </wp:positionV>
                <wp:extent cx="155448" cy="914400"/>
                <wp:effectExtent l="58420" t="36830" r="74930" b="74930"/>
                <wp:wrapNone/>
                <wp:docPr id="2103726218" name="Abrir llave 104"/>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D0D3697" id="Abrir llave 104" o:spid="_x0000_s1026" type="#_x0000_t87" style="position:absolute;margin-left:323.95pt;margin-top:21.75pt;width:12.25pt;height:1in;rotation:90;z-index:251954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" adj="306" strokecolor="black [3200]" strokeweight="2pt">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53152" behindDoc="0" locked="0" layoutInCell="1" allowOverlap="1" wp14:anchorId="2D9E9607" wp14:editId="37EE509A">
                <wp:simplePos x="0" y="0"/>
                <wp:positionH relativeFrom="column">
                  <wp:posOffset>983615</wp:posOffset>
                </wp:positionH>
                <wp:positionV relativeFrom="paragraph">
                  <wp:posOffset>244475</wp:posOffset>
                </wp:positionV>
                <wp:extent cx="155448" cy="914400"/>
                <wp:effectExtent l="58420" t="36830" r="74930" b="74930"/>
                <wp:wrapNone/>
                <wp:docPr id="1819754790" name="Abrir llave 103"/>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13D8A6" id="Abrir llave 103" o:spid="_x0000_s1026" type="#_x0000_t87" style="position:absolute;margin-left:77.45pt;margin-top:19.25pt;width:12.25pt;height:1in;rotation:90;z-index:251953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" adj="306" strokecolor="black [3200]" strokeweight="2pt">
                <v:shadow on="t" color="black" opacity="24903f" origin=",.5" offset="0,.55556mm"/>
              </v:shape>
            </w:pict>
          </mc:Fallback>
        </mc:AlternateContent>
      </w:r>
    </w:p>
    <w:p w14:paraId="71525554" w14:textId="2ED8BEE9" w:rsidR="008A4E8C" w:rsidRPr="00EA0DF2" w:rsidRDefault="008A4E8C" w:rsidP="008A4E8C">
      <w:pPr>
        <w:spacing w:line="360" w:lineRule="auto"/>
        <w:jc w:val="both"/>
        <w:rPr>
          <w:rFonts w:ascii="Arial" w:eastAsia="Arial" w:hAnsi="Arial" w:cs="Arial"/>
        </w:rPr>
      </w:pPr>
    </w:p>
    <w:p w14:paraId="7EA06B93"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56224" behindDoc="0" locked="0" layoutInCell="1" allowOverlap="1" wp14:anchorId="1A550BFD" wp14:editId="4BB9974A">
                <wp:simplePos x="0" y="0"/>
                <wp:positionH relativeFrom="column">
                  <wp:posOffset>1116965</wp:posOffset>
                </wp:positionH>
                <wp:positionV relativeFrom="paragraph">
                  <wp:posOffset>150495</wp:posOffset>
                </wp:positionV>
                <wp:extent cx="800100" cy="298450"/>
                <wp:effectExtent l="57150" t="19050" r="76200" b="101600"/>
                <wp:wrapNone/>
                <wp:docPr id="1702683424" name="Rectángulo: esquinas redondeadas 106"/>
                <wp:cNvGraphicFramePr/>
                <a:graphic xmlns:a="http://schemas.openxmlformats.org/drawingml/2006/main">
                  <a:graphicData uri="http://schemas.microsoft.com/office/word/2010/wordprocessingShape">
                    <wps:wsp>
                      <wps:cNvSpPr/>
                      <wps:spPr>
                        <a:xfrm>
                          <a:off x="0" y="0"/>
                          <a:ext cx="80010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DCCA96A" w14:textId="77777777" w:rsidR="008A4E8C" w:rsidRPr="009E47EB" w:rsidRDefault="008A4E8C" w:rsidP="008A4E8C">
                            <w:pPr>
                              <w:shd w:val="clear" w:color="auto" w:fill="FFFFFF" w:themeFill="background1"/>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550BFD" id="_x0000_s1088" style="position:absolute;left:0;text-align:left;margin-left:87.95pt;margin-top:11.85pt;width:63pt;height:23.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" fillcolor="white [3212]" strokecolor="black [3213]">
                <v:shadow on="t" color="black" opacity="22937f" origin=",.5" offset="0,.63889mm"/>
                <v:textbox>
                  <w:txbxContent>
                    <w:p w14:paraId="4DCCA96A" w14:textId="77777777" w:rsidR="008A4E8C" w:rsidRPr="009E47EB" w:rsidRDefault="008A4E8C" w:rsidP="008A4E8C">
                      <w:pPr>
                        <w:shd w:val="clear" w:color="auto" w:fill="FFFFFF" w:themeFill="background1"/>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58272" behindDoc="0" locked="0" layoutInCell="1" allowOverlap="1" wp14:anchorId="29EDDC6F" wp14:editId="252E4D0B">
                <wp:simplePos x="0" y="0"/>
                <wp:positionH relativeFrom="column">
                  <wp:posOffset>4234815</wp:posOffset>
                </wp:positionH>
                <wp:positionV relativeFrom="paragraph">
                  <wp:posOffset>207645</wp:posOffset>
                </wp:positionV>
                <wp:extent cx="876300" cy="292100"/>
                <wp:effectExtent l="57150" t="19050" r="76200" b="88900"/>
                <wp:wrapNone/>
                <wp:docPr id="1852513892" name="Rectángulo: esquinas redondeadas 108"/>
                <wp:cNvGraphicFramePr/>
                <a:graphic xmlns:a="http://schemas.openxmlformats.org/drawingml/2006/main">
                  <a:graphicData uri="http://schemas.microsoft.com/office/word/2010/wordprocessingShape">
                    <wps:wsp>
                      <wps:cNvSpPr/>
                      <wps:spPr>
                        <a:xfrm>
                          <a:off x="0" y="0"/>
                          <a:ext cx="876300" cy="2921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071C7C8" w14:textId="77777777" w:rsidR="008A4E8C" w:rsidRPr="002E5D3D" w:rsidRDefault="008A4E8C" w:rsidP="008A4E8C">
                            <w:pPr>
                              <w:shd w:val="clear" w:color="auto" w:fill="FFFFFF" w:themeFill="background1"/>
                              <w:jc w:val="center"/>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EDDC6F" id="_x0000_s1089" style="position:absolute;left:0;text-align:left;margin-left:333.45pt;margin-top:16.35pt;width:69pt;height:23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" fillcolor="white [3212]" strokecolor="black [3213]">
                <v:shadow on="t" color="black" opacity="22937f" origin=",.5" offset="0,.63889mm"/>
                <v:textbox>
                  <w:txbxContent>
                    <w:p w14:paraId="0071C7C8" w14:textId="77777777" w:rsidR="008A4E8C" w:rsidRPr="002E5D3D" w:rsidRDefault="008A4E8C" w:rsidP="008A4E8C">
                      <w:pPr>
                        <w:shd w:val="clear" w:color="auto" w:fill="FFFFFF" w:themeFill="background1"/>
                        <w:jc w:val="center"/>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57248" behindDoc="0" locked="0" layoutInCell="1" allowOverlap="1" wp14:anchorId="7C4E53BE" wp14:editId="63EF9B6E">
                <wp:simplePos x="0" y="0"/>
                <wp:positionH relativeFrom="column">
                  <wp:posOffset>3288665</wp:posOffset>
                </wp:positionH>
                <wp:positionV relativeFrom="paragraph">
                  <wp:posOffset>188595</wp:posOffset>
                </wp:positionV>
                <wp:extent cx="863600" cy="323850"/>
                <wp:effectExtent l="57150" t="19050" r="69850" b="95250"/>
                <wp:wrapNone/>
                <wp:docPr id="523084320" name="Rectángulo: esquinas redondeadas 107"/>
                <wp:cNvGraphicFramePr/>
                <a:graphic xmlns:a="http://schemas.openxmlformats.org/drawingml/2006/main">
                  <a:graphicData uri="http://schemas.microsoft.com/office/word/2010/wordprocessingShape">
                    <wps:wsp>
                      <wps:cNvSpPr/>
                      <wps:spPr>
                        <a:xfrm>
                          <a:off x="0" y="0"/>
                          <a:ext cx="8636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FB1382B" w14:textId="77777777" w:rsidR="008A4E8C" w:rsidRPr="002E5D3D" w:rsidRDefault="008A4E8C" w:rsidP="008A4E8C">
                            <w:pPr>
                              <w:shd w:val="clear" w:color="auto" w:fill="FFFFFF" w:themeFill="background1"/>
                              <w:jc w:val="center"/>
                              <w:rPr>
                                <w:rFonts w:ascii="Arial" w:hAnsi="Arial" w:cs="Arial"/>
                                <w:sz w:val="16"/>
                                <w:szCs w:val="16"/>
                              </w:rP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4E53BE" id="_x0000_s1090" style="position:absolute;left:0;text-align:left;margin-left:258.95pt;margin-top:14.85pt;width:68pt;height:25.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" fillcolor="white [3212]" strokecolor="black [3213]">
                <v:shadow on="t" color="black" opacity="22937f" origin=",.5" offset="0,.63889mm"/>
                <v:textbox>
                  <w:txbxContent>
                    <w:p w14:paraId="1FB1382B" w14:textId="77777777" w:rsidR="008A4E8C" w:rsidRPr="002E5D3D" w:rsidRDefault="008A4E8C" w:rsidP="008A4E8C">
                      <w:pPr>
                        <w:shd w:val="clear" w:color="auto" w:fill="FFFFFF" w:themeFill="background1"/>
                        <w:jc w:val="center"/>
                        <w:rPr>
                          <w:rFonts w:ascii="Arial" w:hAnsi="Arial" w:cs="Arial"/>
                          <w:sz w:val="16"/>
                          <w:szCs w:val="16"/>
                        </w:rPr>
                      </w:pPr>
                      <w:r>
                        <w:t>Positivo</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1955200" behindDoc="0" locked="0" layoutInCell="1" allowOverlap="1" wp14:anchorId="7A2AAB17" wp14:editId="51F29348">
                <wp:simplePos x="0" y="0"/>
                <wp:positionH relativeFrom="column">
                  <wp:posOffset>183515</wp:posOffset>
                </wp:positionH>
                <wp:positionV relativeFrom="paragraph">
                  <wp:posOffset>137795</wp:posOffset>
                </wp:positionV>
                <wp:extent cx="831850" cy="298450"/>
                <wp:effectExtent l="57150" t="19050" r="82550" b="101600"/>
                <wp:wrapNone/>
                <wp:docPr id="2065291337" name="Rectángulo: esquinas redondeadas 105"/>
                <wp:cNvGraphicFramePr/>
                <a:graphic xmlns:a="http://schemas.openxmlformats.org/drawingml/2006/main">
                  <a:graphicData uri="http://schemas.microsoft.com/office/word/2010/wordprocessingShape">
                    <wps:wsp>
                      <wps:cNvSpPr/>
                      <wps:spPr>
                        <a:xfrm>
                          <a:off x="0" y="0"/>
                          <a:ext cx="83185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A127D67" w14:textId="77777777" w:rsidR="008A4E8C" w:rsidRDefault="008A4E8C" w:rsidP="008A4E8C">
                            <w:pPr>
                              <w:shd w:val="clear" w:color="auto" w:fill="FFFFFF" w:themeFill="background1"/>
                              <w:jc w:val="cente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2AAB17" id="_x0000_s1091" style="position:absolute;left:0;text-align:left;margin-left:14.45pt;margin-top:10.85pt;width:65.5pt;height:23.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" fillcolor="white [3212]" strokecolor="black [3213]">
                <v:shadow on="t" color="black" opacity="22937f" origin=",.5" offset="0,.63889mm"/>
                <v:textbox>
                  <w:txbxContent>
                    <w:p w14:paraId="4A127D67" w14:textId="77777777" w:rsidR="008A4E8C" w:rsidRDefault="008A4E8C" w:rsidP="008A4E8C">
                      <w:pPr>
                        <w:shd w:val="clear" w:color="auto" w:fill="FFFFFF" w:themeFill="background1"/>
                        <w:jc w:val="center"/>
                      </w:pPr>
                      <w:r>
                        <w:t>Positivo</w:t>
                      </w:r>
                    </w:p>
                  </w:txbxContent>
                </v:textbox>
              </v:roundrect>
            </w:pict>
          </mc:Fallback>
        </mc:AlternateContent>
      </w:r>
    </w:p>
    <w:p w14:paraId="6B4BF48A" w14:textId="6F63B438"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62368" behindDoc="0" locked="0" layoutInCell="1" allowOverlap="1" wp14:anchorId="64DD59E6" wp14:editId="5F05B177">
                <wp:simplePos x="0" y="0"/>
                <wp:positionH relativeFrom="column">
                  <wp:posOffset>4723765</wp:posOffset>
                </wp:positionH>
                <wp:positionV relativeFrom="paragraph">
                  <wp:posOffset>176530</wp:posOffset>
                </wp:positionV>
                <wp:extent cx="6350" cy="558800"/>
                <wp:effectExtent l="57150" t="19050" r="88900" b="88900"/>
                <wp:wrapNone/>
                <wp:docPr id="1979175300" name="Conector recto de flecha 112"/>
                <wp:cNvGraphicFramePr/>
                <a:graphic xmlns:a="http://schemas.openxmlformats.org/drawingml/2006/main">
                  <a:graphicData uri="http://schemas.microsoft.com/office/word/2010/wordprocessingShape">
                    <wps:wsp>
                      <wps:cNvCnPr/>
                      <wps:spPr>
                        <a:xfrm>
                          <a:off x="0" y="0"/>
                          <a:ext cx="6350" cy="558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52ADC40" id="Conector recto de flecha 112" o:spid="_x0000_s1026" type="#_x0000_t32" style="position:absolute;margin-left:371.95pt;margin-top:13.9pt;width:.5pt;height:44pt;z-index:251962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61344" behindDoc="0" locked="0" layoutInCell="1" allowOverlap="1" wp14:anchorId="08479A89" wp14:editId="3E002980">
                <wp:simplePos x="0" y="0"/>
                <wp:positionH relativeFrom="column">
                  <wp:posOffset>3714115</wp:posOffset>
                </wp:positionH>
                <wp:positionV relativeFrom="paragraph">
                  <wp:posOffset>201930</wp:posOffset>
                </wp:positionV>
                <wp:extent cx="6350" cy="514350"/>
                <wp:effectExtent l="76200" t="19050" r="88900" b="95250"/>
                <wp:wrapNone/>
                <wp:docPr id="1012543630" name="Conector recto de flecha 111"/>
                <wp:cNvGraphicFramePr/>
                <a:graphic xmlns:a="http://schemas.openxmlformats.org/drawingml/2006/main">
                  <a:graphicData uri="http://schemas.microsoft.com/office/word/2010/wordprocessingShape">
                    <wps:wsp>
                      <wps:cNvCnPr/>
                      <wps:spPr>
                        <a:xfrm>
                          <a:off x="0" y="0"/>
                          <a:ext cx="6350" cy="514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D328CB5" id="Conector recto de flecha 111" o:spid="_x0000_s1026" type="#_x0000_t32" style="position:absolute;margin-left:292.45pt;margin-top:15.9pt;width:.5pt;height:40.5pt;z-index:251961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60320" behindDoc="0" locked="0" layoutInCell="1" allowOverlap="1" wp14:anchorId="2744E207" wp14:editId="189FE7CF">
                <wp:simplePos x="0" y="0"/>
                <wp:positionH relativeFrom="column">
                  <wp:posOffset>1518285</wp:posOffset>
                </wp:positionH>
                <wp:positionV relativeFrom="paragraph">
                  <wp:posOffset>119380</wp:posOffset>
                </wp:positionV>
                <wp:extent cx="0" cy="565150"/>
                <wp:effectExtent l="95250" t="19050" r="76200" b="82550"/>
                <wp:wrapNone/>
                <wp:docPr id="549038851" name="Conector recto de flecha 110"/>
                <wp:cNvGraphicFramePr/>
                <a:graphic xmlns:a="http://schemas.openxmlformats.org/drawingml/2006/main">
                  <a:graphicData uri="http://schemas.microsoft.com/office/word/2010/wordprocessingShape">
                    <wps:wsp>
                      <wps:cNvCnPr/>
                      <wps:spPr>
                        <a:xfrm>
                          <a:off x="0" y="0"/>
                          <a:ext cx="0" cy="565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5EC0EC4" id="Conector recto de flecha 110" o:spid="_x0000_s1026" type="#_x0000_t32" style="position:absolute;margin-left:119.55pt;margin-top:9.4pt;width:0;height:44.5pt;z-index:251960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59296" behindDoc="0" locked="0" layoutInCell="1" allowOverlap="1" wp14:anchorId="498CABB1" wp14:editId="34A387AF">
                <wp:simplePos x="0" y="0"/>
                <wp:positionH relativeFrom="column">
                  <wp:posOffset>583565</wp:posOffset>
                </wp:positionH>
                <wp:positionV relativeFrom="paragraph">
                  <wp:posOffset>100330</wp:posOffset>
                </wp:positionV>
                <wp:extent cx="0" cy="577850"/>
                <wp:effectExtent l="95250" t="19050" r="76200" b="88900"/>
                <wp:wrapNone/>
                <wp:docPr id="352047500" name="Conector recto de flecha 109"/>
                <wp:cNvGraphicFramePr/>
                <a:graphic xmlns:a="http://schemas.openxmlformats.org/drawingml/2006/main">
                  <a:graphicData uri="http://schemas.microsoft.com/office/word/2010/wordprocessingShape">
                    <wps:wsp>
                      <wps:cNvCnPr/>
                      <wps:spPr>
                        <a:xfrm>
                          <a:off x="0" y="0"/>
                          <a:ext cx="0" cy="577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53A7E83" id="Conector recto de flecha 109" o:spid="_x0000_s1026" type="#_x0000_t32" style="position:absolute;margin-left:45.95pt;margin-top:7.9pt;width:0;height:45.5pt;z-index:251959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" strokecolor="black [3200]" strokeweight="2pt">
                <v:stroke endarrow="block"/>
                <v:shadow on="t" color="black" opacity="24903f" origin=",.5" offset="0,.55556mm"/>
              </v:shape>
            </w:pict>
          </mc:Fallback>
        </mc:AlternateContent>
      </w:r>
    </w:p>
    <w:p w14:paraId="5BF14200" w14:textId="77777777" w:rsidR="008A4E8C" w:rsidRPr="00EA0DF2" w:rsidRDefault="008A4E8C" w:rsidP="008A4E8C">
      <w:pPr>
        <w:spacing w:line="360" w:lineRule="auto"/>
        <w:jc w:val="both"/>
        <w:rPr>
          <w:rFonts w:ascii="Arial" w:eastAsia="Arial" w:hAnsi="Arial" w:cs="Arial"/>
        </w:rPr>
      </w:pPr>
    </w:p>
    <w:p w14:paraId="517DDB2E"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63392" behindDoc="0" locked="0" layoutInCell="1" allowOverlap="1" wp14:anchorId="00990B03" wp14:editId="0A481BAE">
                <wp:simplePos x="0" y="0"/>
                <wp:positionH relativeFrom="column">
                  <wp:posOffset>316865</wp:posOffset>
                </wp:positionH>
                <wp:positionV relativeFrom="paragraph">
                  <wp:posOffset>75565</wp:posOffset>
                </wp:positionV>
                <wp:extent cx="4679950" cy="336550"/>
                <wp:effectExtent l="57150" t="19050" r="82550" b="101600"/>
                <wp:wrapNone/>
                <wp:docPr id="1193631340" name="Rectángulo: esquinas redondeadas 113"/>
                <wp:cNvGraphicFramePr/>
                <a:graphic xmlns:a="http://schemas.openxmlformats.org/drawingml/2006/main">
                  <a:graphicData uri="http://schemas.microsoft.com/office/word/2010/wordprocessingShape">
                    <wps:wsp>
                      <wps:cNvSpPr/>
                      <wps:spPr>
                        <a:xfrm>
                          <a:off x="0" y="0"/>
                          <a:ext cx="467995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EEC3ED0" w14:textId="6FB7D64C" w:rsidR="008A4E8C" w:rsidRPr="002E5D3D" w:rsidRDefault="008D70A9" w:rsidP="008A4E8C">
                            <w:pPr>
                              <w:shd w:val="clear" w:color="auto" w:fill="FFFFFF" w:themeFill="background1"/>
                              <w:jc w:val="center"/>
                              <w:rPr>
                                <w:rFonts w:ascii="Arial" w:hAnsi="Arial" w:cs="Arial"/>
                                <w:sz w:val="18"/>
                                <w:szCs w:val="18"/>
                              </w:rPr>
                            </w:pPr>
                            <w:r>
                              <w:t>Interpretación conjunta</w:t>
                            </w:r>
                            <w:r w:rsidR="008A4E8C">
                              <w:t>: betaglucanos (BDG) + PCR Candida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990B03" id="_x0000_s1092" style="position:absolute;left:0;text-align:left;margin-left:24.95pt;margin-top:5.95pt;width:368.5pt;height:26.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" fillcolor="white [3212]" strokecolor="black [3213]">
                <v:shadow on="t" color="black" opacity="22937f" origin=",.5" offset="0,.63889mm"/>
                <v:textbox>
                  <w:txbxContent>
                    <w:p w14:paraId="7EEC3ED0" w14:textId="6FB7D64C" w:rsidR="008A4E8C" w:rsidRPr="002E5D3D" w:rsidRDefault="008D70A9" w:rsidP="008A4E8C">
                      <w:pPr>
                        <w:shd w:val="clear" w:color="auto" w:fill="FFFFFF" w:themeFill="background1"/>
                        <w:jc w:val="center"/>
                        <w:rPr>
                          <w:rFonts w:ascii="Arial" w:hAnsi="Arial" w:cs="Arial"/>
                          <w:sz w:val="18"/>
                          <w:szCs w:val="18"/>
                        </w:rPr>
                      </w:pPr>
                      <w:r>
                        <w:t>Interpretación conjunta</w:t>
                      </w:r>
                      <w:r w:rsidR="008A4E8C">
                        <w:t>: betaglucanos (BDG) + PCR Candida (PCR)</w:t>
                      </w:r>
                    </w:p>
                  </w:txbxContent>
                </v:textbox>
              </v:roundrect>
            </w:pict>
          </mc:Fallback>
        </mc:AlternateContent>
      </w:r>
    </w:p>
    <w:p w14:paraId="644E641A"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67488" behindDoc="0" locked="0" layoutInCell="1" allowOverlap="1" wp14:anchorId="0B5A8E6C" wp14:editId="2C168AA8">
                <wp:simplePos x="0" y="0"/>
                <wp:positionH relativeFrom="column">
                  <wp:posOffset>3529965</wp:posOffset>
                </wp:positionH>
                <wp:positionV relativeFrom="paragraph">
                  <wp:posOffset>126365</wp:posOffset>
                </wp:positionV>
                <wp:extent cx="6350" cy="438150"/>
                <wp:effectExtent l="76200" t="19050" r="88900" b="95250"/>
                <wp:wrapNone/>
                <wp:docPr id="1270050625" name="Conector recto de flecha 118"/>
                <wp:cNvGraphicFramePr/>
                <a:graphic xmlns:a="http://schemas.openxmlformats.org/drawingml/2006/main">
                  <a:graphicData uri="http://schemas.microsoft.com/office/word/2010/wordprocessingShape">
                    <wps:wsp>
                      <wps:cNvCnPr/>
                      <wps:spPr>
                        <a:xfrm>
                          <a:off x="0" y="0"/>
                          <a:ext cx="6350" cy="438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91ECFAE" id="Conector recto de flecha 118" o:spid="_x0000_s1026" type="#_x0000_t32" style="position:absolute;margin-left:277.95pt;margin-top:9.95pt;width:.5pt;height:34.5pt;z-index:251967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66464" behindDoc="0" locked="0" layoutInCell="1" allowOverlap="1" wp14:anchorId="77D220D0" wp14:editId="5341C296">
                <wp:simplePos x="0" y="0"/>
                <wp:positionH relativeFrom="column">
                  <wp:posOffset>2120265</wp:posOffset>
                </wp:positionH>
                <wp:positionV relativeFrom="paragraph">
                  <wp:posOffset>139065</wp:posOffset>
                </wp:positionV>
                <wp:extent cx="6350" cy="387350"/>
                <wp:effectExtent l="57150" t="19050" r="88900" b="88900"/>
                <wp:wrapNone/>
                <wp:docPr id="1564281529" name="Conector recto de flecha 117"/>
                <wp:cNvGraphicFramePr/>
                <a:graphic xmlns:a="http://schemas.openxmlformats.org/drawingml/2006/main">
                  <a:graphicData uri="http://schemas.microsoft.com/office/word/2010/wordprocessingShape">
                    <wps:wsp>
                      <wps:cNvCnPr/>
                      <wps:spPr>
                        <a:xfrm>
                          <a:off x="0" y="0"/>
                          <a:ext cx="6350" cy="387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1068CDB" id="Conector recto de flecha 117" o:spid="_x0000_s1026" type="#_x0000_t32" style="position:absolute;margin-left:166.95pt;margin-top:10.95pt;width:.5pt;height:30.5pt;z-index:251966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65440" behindDoc="0" locked="0" layoutInCell="1" allowOverlap="1" wp14:anchorId="1CD2CFD5" wp14:editId="5E7BE1F6">
                <wp:simplePos x="0" y="0"/>
                <wp:positionH relativeFrom="column">
                  <wp:posOffset>4603115</wp:posOffset>
                </wp:positionH>
                <wp:positionV relativeFrom="paragraph">
                  <wp:posOffset>145415</wp:posOffset>
                </wp:positionV>
                <wp:extent cx="0" cy="368300"/>
                <wp:effectExtent l="95250" t="19050" r="95250" b="88900"/>
                <wp:wrapNone/>
                <wp:docPr id="1881613309" name="Conector recto de flecha 116"/>
                <wp:cNvGraphicFramePr/>
                <a:graphic xmlns:a="http://schemas.openxmlformats.org/drawingml/2006/main">
                  <a:graphicData uri="http://schemas.microsoft.com/office/word/2010/wordprocessingShape">
                    <wps:wsp>
                      <wps:cNvCnPr/>
                      <wps:spPr>
                        <a:xfrm>
                          <a:off x="0" y="0"/>
                          <a:ext cx="0" cy="3683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81D7ABB" id="Conector recto de flecha 116" o:spid="_x0000_s1026" type="#_x0000_t32" style="position:absolute;margin-left:362.45pt;margin-top:11.45pt;width:0;height:29pt;z-index:251965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64416" behindDoc="0" locked="0" layoutInCell="1" allowOverlap="1" wp14:anchorId="5198946D" wp14:editId="6582EF50">
                <wp:simplePos x="0" y="0"/>
                <wp:positionH relativeFrom="column">
                  <wp:posOffset>793115</wp:posOffset>
                </wp:positionH>
                <wp:positionV relativeFrom="paragraph">
                  <wp:posOffset>132715</wp:posOffset>
                </wp:positionV>
                <wp:extent cx="0" cy="349250"/>
                <wp:effectExtent l="95250" t="19050" r="95250" b="88900"/>
                <wp:wrapNone/>
                <wp:docPr id="124760638" name="Conector recto de flecha 114"/>
                <wp:cNvGraphicFramePr/>
                <a:graphic xmlns:a="http://schemas.openxmlformats.org/drawingml/2006/main">
                  <a:graphicData uri="http://schemas.microsoft.com/office/word/2010/wordprocessingShape">
                    <wps:wsp>
                      <wps:cNvCnPr/>
                      <wps:spPr>
                        <a:xfrm>
                          <a:off x="0" y="0"/>
                          <a:ext cx="0" cy="3492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787D531" id="Conector recto de flecha 114" o:spid="_x0000_s1026" type="#_x0000_t32" style="position:absolute;margin-left:62.45pt;margin-top:10.45pt;width:0;height:27.5pt;z-index:251964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" strokecolor="black [3200]" strokeweight="2pt">
                <v:stroke endarrow="block"/>
                <v:shadow on="t" color="black" opacity="24903f" origin=",.5" offset="0,.55556mm"/>
              </v:shape>
            </w:pict>
          </mc:Fallback>
        </mc:AlternateContent>
      </w:r>
    </w:p>
    <w:p w14:paraId="2E6324F8"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71584" behindDoc="0" locked="0" layoutInCell="1" allowOverlap="1" wp14:anchorId="6B23C878" wp14:editId="56CE9FD3">
                <wp:simplePos x="0" y="0"/>
                <wp:positionH relativeFrom="column">
                  <wp:posOffset>4209415</wp:posOffset>
                </wp:positionH>
                <wp:positionV relativeFrom="paragraph">
                  <wp:posOffset>209550</wp:posOffset>
                </wp:positionV>
                <wp:extent cx="863600" cy="317500"/>
                <wp:effectExtent l="57150" t="19050" r="69850" b="101600"/>
                <wp:wrapNone/>
                <wp:docPr id="1380900819" name="Rectángulo: esquinas redondeadas 122"/>
                <wp:cNvGraphicFramePr/>
                <a:graphic xmlns:a="http://schemas.openxmlformats.org/drawingml/2006/main">
                  <a:graphicData uri="http://schemas.microsoft.com/office/word/2010/wordprocessingShape">
                    <wps:wsp>
                      <wps:cNvSpPr/>
                      <wps:spPr>
                        <a:xfrm>
                          <a:off x="0" y="0"/>
                          <a:ext cx="863600" cy="3175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AB54B24" w14:textId="5DB41113" w:rsidR="008A4E8C" w:rsidRPr="003F2D17" w:rsidRDefault="008A4E8C" w:rsidP="008A4E8C">
                            <w:pPr>
                              <w:shd w:val="clear" w:color="auto" w:fill="FFFFFF" w:themeFill="background1"/>
                              <w:jc w:val="center"/>
                              <w:rPr>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23C878" id="_x0000_s1093" style="position:absolute;left:0;text-align:left;margin-left:331.45pt;margin-top:16.5pt;width:68pt;height:2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" fillcolor="white [3212]" strokecolor="black [3213]">
                <v:shadow on="t" color="black" opacity="22937f" origin=",.5" offset="0,.63889mm"/>
                <v:textbox>
                  <w:txbxContent>
                    <w:p w14:paraId="5AB54B24" w14:textId="5DB41113" w:rsidR="008A4E8C" w:rsidRPr="003F2D17" w:rsidRDefault="008A4E8C" w:rsidP="008A4E8C">
                      <w:pPr>
                        <w:shd w:val="clear" w:color="auto" w:fill="FFFFFF" w:themeFill="background1"/>
                        <w:jc w:val="center"/>
                        <w:rPr>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70560" behindDoc="0" locked="0" layoutInCell="1" allowOverlap="1" wp14:anchorId="4FD641C9" wp14:editId="69A69794">
                <wp:simplePos x="0" y="0"/>
                <wp:positionH relativeFrom="column">
                  <wp:posOffset>3091815</wp:posOffset>
                </wp:positionH>
                <wp:positionV relativeFrom="paragraph">
                  <wp:posOffset>228600</wp:posOffset>
                </wp:positionV>
                <wp:extent cx="882650" cy="342900"/>
                <wp:effectExtent l="57150" t="19050" r="69850" b="95250"/>
                <wp:wrapNone/>
                <wp:docPr id="1654927954" name="Rectángulo: esquinas redondeadas 121"/>
                <wp:cNvGraphicFramePr/>
                <a:graphic xmlns:a="http://schemas.openxmlformats.org/drawingml/2006/main">
                  <a:graphicData uri="http://schemas.microsoft.com/office/word/2010/wordprocessingShape">
                    <wps:wsp>
                      <wps:cNvSpPr/>
                      <wps:spPr>
                        <a:xfrm>
                          <a:off x="0" y="0"/>
                          <a:ext cx="882650" cy="3429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C7649A3" w14:textId="19731CFD" w:rsidR="008A4E8C" w:rsidRPr="003F2D17" w:rsidRDefault="008A4E8C" w:rsidP="008A4E8C">
                            <w:pPr>
                              <w:shd w:val="clear" w:color="auto" w:fill="FFFFFF" w:themeFill="background1"/>
                              <w:jc w:val="center"/>
                              <w:rPr>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D641C9" id="_x0000_s1094" style="position:absolute;left:0;text-align:left;margin-left:243.45pt;margin-top:18pt;width:69.5pt;height:27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" fillcolor="white [3212]" strokecolor="black [3213]">
                <v:shadow on="t" color="black" opacity="22937f" origin=",.5" offset="0,.63889mm"/>
                <v:textbox>
                  <w:txbxContent>
                    <w:p w14:paraId="2C7649A3" w14:textId="19731CFD" w:rsidR="008A4E8C" w:rsidRPr="003F2D17" w:rsidRDefault="008A4E8C" w:rsidP="008A4E8C">
                      <w:pPr>
                        <w:shd w:val="clear" w:color="auto" w:fill="FFFFFF" w:themeFill="background1"/>
                        <w:jc w:val="center"/>
                        <w:rPr>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69536" behindDoc="0" locked="0" layoutInCell="1" allowOverlap="1" wp14:anchorId="3712079F" wp14:editId="49BB2618">
                <wp:simplePos x="0" y="0"/>
                <wp:positionH relativeFrom="column">
                  <wp:posOffset>1732915</wp:posOffset>
                </wp:positionH>
                <wp:positionV relativeFrom="paragraph">
                  <wp:posOffset>184150</wp:posOffset>
                </wp:positionV>
                <wp:extent cx="774700" cy="330200"/>
                <wp:effectExtent l="57150" t="19050" r="82550" b="88900"/>
                <wp:wrapNone/>
                <wp:docPr id="828615920" name="Rectángulo: esquinas redondeadas 120"/>
                <wp:cNvGraphicFramePr/>
                <a:graphic xmlns:a="http://schemas.openxmlformats.org/drawingml/2006/main">
                  <a:graphicData uri="http://schemas.microsoft.com/office/word/2010/wordprocessingShape">
                    <wps:wsp>
                      <wps:cNvSpPr/>
                      <wps:spPr>
                        <a:xfrm>
                          <a:off x="0" y="0"/>
                          <a:ext cx="774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3F3863E" w14:textId="606AE4F8" w:rsidR="008A4E8C" w:rsidRPr="002E5D3D" w:rsidRDefault="008A4E8C" w:rsidP="008A4E8C">
                            <w:pPr>
                              <w:shd w:val="clear" w:color="auto" w:fill="FFFFFF" w:themeFill="background1"/>
                              <w:jc w:val="center"/>
                              <w:rPr>
                                <w:rFonts w:ascii="Arial" w:hAnsi="Arial" w:cs="Arial"/>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12079F" id="_x0000_s1095" style="position:absolute;left:0;text-align:left;margin-left:136.45pt;margin-top:14.5pt;width:61pt;height:26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" fillcolor="white [3212]" strokecolor="black [3213]">
                <v:shadow on="t" color="black" opacity="22937f" origin=",.5" offset="0,.63889mm"/>
                <v:textbox>
                  <w:txbxContent>
                    <w:p w14:paraId="33F3863E" w14:textId="606AE4F8" w:rsidR="008A4E8C" w:rsidRPr="002E5D3D" w:rsidRDefault="008A4E8C" w:rsidP="008A4E8C">
                      <w:pPr>
                        <w:shd w:val="clear" w:color="auto" w:fill="FFFFFF" w:themeFill="background1"/>
                        <w:jc w:val="center"/>
                        <w:rPr>
                          <w:rFonts w:ascii="Arial" w:hAnsi="Arial" w:cs="Arial"/>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68512" behindDoc="0" locked="0" layoutInCell="1" allowOverlap="1" wp14:anchorId="2BB13D90" wp14:editId="499384CB">
                <wp:simplePos x="0" y="0"/>
                <wp:positionH relativeFrom="column">
                  <wp:posOffset>386715</wp:posOffset>
                </wp:positionH>
                <wp:positionV relativeFrom="paragraph">
                  <wp:posOffset>184150</wp:posOffset>
                </wp:positionV>
                <wp:extent cx="774700" cy="323850"/>
                <wp:effectExtent l="57150" t="19050" r="82550" b="95250"/>
                <wp:wrapNone/>
                <wp:docPr id="1977563169" name="Rectángulo: esquinas redondeadas 119"/>
                <wp:cNvGraphicFramePr/>
                <a:graphic xmlns:a="http://schemas.openxmlformats.org/drawingml/2006/main">
                  <a:graphicData uri="http://schemas.microsoft.com/office/word/2010/wordprocessingShape">
                    <wps:wsp>
                      <wps:cNvSpPr/>
                      <wps:spPr>
                        <a:xfrm>
                          <a:off x="0" y="0"/>
                          <a:ext cx="7747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71668AF" w14:textId="7036B250" w:rsidR="008A4E8C" w:rsidRPr="002E5D3D" w:rsidRDefault="008A4E8C" w:rsidP="008A4E8C">
                            <w:pPr>
                              <w:shd w:val="clear" w:color="auto" w:fill="FFFFFF" w:themeFill="background1"/>
                              <w:jc w:val="center"/>
                              <w:rPr>
                                <w:rFonts w:ascii="Arial" w:hAnsi="Arial" w:cs="Arial"/>
                                <w:sz w:val="16"/>
                                <w:szCs w:val="16"/>
                              </w:rPr>
                            </w:pPr>
                            <w:r>
                              <w:t>BDG</w:t>
                            </w:r>
                            <w:r>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B13D90" id="_x0000_s1096" style="position:absolute;left:0;text-align:left;margin-left:30.45pt;margin-top:14.5pt;width:61pt;height:25.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" fillcolor="white [3212]" strokecolor="black [3213]">
                <v:shadow on="t" color="black" opacity="22937f" origin=",.5" offset="0,.63889mm"/>
                <v:textbox>
                  <w:txbxContent>
                    <w:p w14:paraId="471668AF" w14:textId="7036B250" w:rsidR="008A4E8C" w:rsidRPr="002E5D3D" w:rsidRDefault="008A4E8C" w:rsidP="008A4E8C">
                      <w:pPr>
                        <w:shd w:val="clear" w:color="auto" w:fill="FFFFFF" w:themeFill="background1"/>
                        <w:jc w:val="center"/>
                        <w:rPr>
                          <w:rFonts w:ascii="Arial" w:hAnsi="Arial" w:cs="Arial"/>
                          <w:sz w:val="16"/>
                          <w:szCs w:val="16"/>
                        </w:rPr>
                      </w:pPr>
                      <w:r>
                        <w:t>BDG</w:t>
                      </w:r>
                      <w:r>
                        <w:rPr>
                          <w:rFonts w:ascii="Arial" w:hAnsi="Arial" w:cs="Arial"/>
                          <w:sz w:val="16"/>
                          <w:szCs w:val="16"/>
                        </w:rPr>
                        <w:t xml:space="preserve"> +</w:t>
                      </w:r>
                    </w:p>
                  </w:txbxContent>
                </v:textbox>
              </v:roundrect>
            </w:pict>
          </mc:Fallback>
        </mc:AlternateContent>
      </w:r>
    </w:p>
    <w:p w14:paraId="2C8E0AAC"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75680" behindDoc="0" locked="0" layoutInCell="1" allowOverlap="1" wp14:anchorId="3B5A4486" wp14:editId="1103AE49">
                <wp:simplePos x="0" y="0"/>
                <wp:positionH relativeFrom="column">
                  <wp:posOffset>4622165</wp:posOffset>
                </wp:positionH>
                <wp:positionV relativeFrom="paragraph">
                  <wp:posOffset>190500</wp:posOffset>
                </wp:positionV>
                <wp:extent cx="6350" cy="342900"/>
                <wp:effectExtent l="76200" t="19050" r="88900" b="95250"/>
                <wp:wrapNone/>
                <wp:docPr id="1114182276" name="Conector recto de flecha 127"/>
                <wp:cNvGraphicFramePr/>
                <a:graphic xmlns:a="http://schemas.openxmlformats.org/drawingml/2006/main">
                  <a:graphicData uri="http://schemas.microsoft.com/office/word/2010/wordprocessingShape">
                    <wps:wsp>
                      <wps:cNvCnPr/>
                      <wps:spPr>
                        <a:xfrm>
                          <a:off x="0" y="0"/>
                          <a:ext cx="6350" cy="342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0817CF9" id="Conector recto de flecha 127" o:spid="_x0000_s1026" type="#_x0000_t32" style="position:absolute;margin-left:363.95pt;margin-top:15pt;width:.5pt;height:27pt;z-index:25197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74656" behindDoc="0" locked="0" layoutInCell="1" allowOverlap="1" wp14:anchorId="5541E5AF" wp14:editId="5C154922">
                <wp:simplePos x="0" y="0"/>
                <wp:positionH relativeFrom="column">
                  <wp:posOffset>3549015</wp:posOffset>
                </wp:positionH>
                <wp:positionV relativeFrom="paragraph">
                  <wp:posOffset>222250</wp:posOffset>
                </wp:positionV>
                <wp:extent cx="0" cy="323850"/>
                <wp:effectExtent l="95250" t="19050" r="114300" b="95250"/>
                <wp:wrapNone/>
                <wp:docPr id="817622000" name="Conector recto de flecha 12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DB32528" id="Conector recto de flecha 126" o:spid="_x0000_s1026" type="#_x0000_t32" style="position:absolute;margin-left:279.45pt;margin-top:17.5pt;width:0;height:25.5pt;z-index:25197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73632" behindDoc="0" locked="0" layoutInCell="1" allowOverlap="1" wp14:anchorId="37A38008" wp14:editId="16739537">
                <wp:simplePos x="0" y="0"/>
                <wp:positionH relativeFrom="column">
                  <wp:posOffset>2107565</wp:posOffset>
                </wp:positionH>
                <wp:positionV relativeFrom="paragraph">
                  <wp:posOffset>158750</wp:posOffset>
                </wp:positionV>
                <wp:extent cx="0" cy="330200"/>
                <wp:effectExtent l="95250" t="19050" r="114300" b="88900"/>
                <wp:wrapNone/>
                <wp:docPr id="1591614752" name="Conector recto de flecha 124"/>
                <wp:cNvGraphicFramePr/>
                <a:graphic xmlns:a="http://schemas.openxmlformats.org/drawingml/2006/main">
                  <a:graphicData uri="http://schemas.microsoft.com/office/word/2010/wordprocessingShape">
                    <wps:wsp>
                      <wps:cNvCnPr/>
                      <wps:spPr>
                        <a:xfrm>
                          <a:off x="0" y="0"/>
                          <a:ext cx="0" cy="3302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ACB2547" id="Conector recto de flecha 124" o:spid="_x0000_s1026" type="#_x0000_t32" style="position:absolute;margin-left:165.95pt;margin-top:12.5pt;width:0;height:26pt;z-index:25197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72608" behindDoc="0" locked="0" layoutInCell="1" allowOverlap="1" wp14:anchorId="6B301E71" wp14:editId="300CCF7C">
                <wp:simplePos x="0" y="0"/>
                <wp:positionH relativeFrom="column">
                  <wp:posOffset>780415</wp:posOffset>
                </wp:positionH>
                <wp:positionV relativeFrom="paragraph">
                  <wp:posOffset>165100</wp:posOffset>
                </wp:positionV>
                <wp:extent cx="0" cy="298450"/>
                <wp:effectExtent l="95250" t="19050" r="95250" b="82550"/>
                <wp:wrapNone/>
                <wp:docPr id="1080852611" name="Conector recto de flecha 123"/>
                <wp:cNvGraphicFramePr/>
                <a:graphic xmlns:a="http://schemas.openxmlformats.org/drawingml/2006/main">
                  <a:graphicData uri="http://schemas.microsoft.com/office/word/2010/wordprocessingShape">
                    <wps:wsp>
                      <wps:cNvCnPr/>
                      <wps:spPr>
                        <a:xfrm>
                          <a:off x="0" y="0"/>
                          <a:ext cx="0" cy="298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CD9300F" id="Conector recto de flecha 123" o:spid="_x0000_s1026" type="#_x0000_t32" style="position:absolute;margin-left:61.45pt;margin-top:13pt;width:0;height:23.5pt;z-index:251972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" strokecolor="black [3200]" strokeweight="2pt">
                <v:stroke endarrow="block"/>
                <v:shadow on="t" color="black" opacity="24903f" origin=",.5" offset="0,.55556mm"/>
              </v:shape>
            </w:pict>
          </mc:Fallback>
        </mc:AlternateContent>
      </w:r>
    </w:p>
    <w:p w14:paraId="603C3463"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79776" behindDoc="0" locked="0" layoutInCell="1" allowOverlap="1" wp14:anchorId="76809A64" wp14:editId="3EAFE012">
                <wp:simplePos x="0" y="0"/>
                <wp:positionH relativeFrom="column">
                  <wp:posOffset>4228465</wp:posOffset>
                </wp:positionH>
                <wp:positionV relativeFrom="paragraph">
                  <wp:posOffset>216535</wp:posOffset>
                </wp:positionV>
                <wp:extent cx="806450" cy="368300"/>
                <wp:effectExtent l="57150" t="19050" r="69850" b="88900"/>
                <wp:wrapNone/>
                <wp:docPr id="487956192" name="Rectángulo: esquinas redondeadas 131"/>
                <wp:cNvGraphicFramePr/>
                <a:graphic xmlns:a="http://schemas.openxmlformats.org/drawingml/2006/main">
                  <a:graphicData uri="http://schemas.microsoft.com/office/word/2010/wordprocessingShape">
                    <wps:wsp>
                      <wps:cNvSpPr/>
                      <wps:spPr>
                        <a:xfrm>
                          <a:off x="0" y="0"/>
                          <a:ext cx="8064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A073198" w14:textId="77777777" w:rsidR="008A4E8C" w:rsidRPr="003F2D17" w:rsidRDefault="008A4E8C" w:rsidP="008A4E8C">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809A64" id="_x0000_s1097" style="position:absolute;left:0;text-align:left;margin-left:332.95pt;margin-top:17.05pt;width:63.5pt;height:29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" fillcolor="white [3212]" strokecolor="black [3213]">
                <v:shadow on="t" color="black" opacity="22937f" origin=",.5" offset="0,.63889mm"/>
                <v:textbox>
                  <w:txbxContent>
                    <w:p w14:paraId="3A073198" w14:textId="77777777" w:rsidR="008A4E8C" w:rsidRPr="003F2D17" w:rsidRDefault="008A4E8C" w:rsidP="008A4E8C">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78752" behindDoc="0" locked="0" layoutInCell="1" allowOverlap="1" wp14:anchorId="7C33E22F" wp14:editId="6D79287F">
                <wp:simplePos x="0" y="0"/>
                <wp:positionH relativeFrom="column">
                  <wp:posOffset>3142615</wp:posOffset>
                </wp:positionH>
                <wp:positionV relativeFrom="paragraph">
                  <wp:posOffset>197485</wp:posOffset>
                </wp:positionV>
                <wp:extent cx="819150" cy="368300"/>
                <wp:effectExtent l="57150" t="19050" r="76200" b="88900"/>
                <wp:wrapNone/>
                <wp:docPr id="1334774197" name="Rectángulo: esquinas redondeadas 130"/>
                <wp:cNvGraphicFramePr/>
                <a:graphic xmlns:a="http://schemas.openxmlformats.org/drawingml/2006/main">
                  <a:graphicData uri="http://schemas.microsoft.com/office/word/2010/wordprocessingShape">
                    <wps:wsp>
                      <wps:cNvSpPr/>
                      <wps:spPr>
                        <a:xfrm>
                          <a:off x="0" y="0"/>
                          <a:ext cx="8191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B26F040" w14:textId="77777777" w:rsidR="008A4E8C" w:rsidRPr="003F2D17" w:rsidRDefault="008A4E8C" w:rsidP="008A4E8C">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33E22F" id="_x0000_s1098" style="position:absolute;left:0;text-align:left;margin-left:247.45pt;margin-top:15.55pt;width:64.5pt;height:29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" fillcolor="white [3212]" strokecolor="black [3213]">
                <v:shadow on="t" color="black" opacity="22937f" origin=",.5" offset="0,.63889mm"/>
                <v:textbox>
                  <w:txbxContent>
                    <w:p w14:paraId="2B26F040" w14:textId="77777777" w:rsidR="008A4E8C" w:rsidRPr="003F2D17" w:rsidRDefault="008A4E8C" w:rsidP="008A4E8C">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77728" behindDoc="0" locked="0" layoutInCell="1" allowOverlap="1" wp14:anchorId="5C13810D" wp14:editId="734AC5BB">
                <wp:simplePos x="0" y="0"/>
                <wp:positionH relativeFrom="column">
                  <wp:posOffset>1713865</wp:posOffset>
                </wp:positionH>
                <wp:positionV relativeFrom="paragraph">
                  <wp:posOffset>153035</wp:posOffset>
                </wp:positionV>
                <wp:extent cx="787400" cy="381000"/>
                <wp:effectExtent l="57150" t="19050" r="69850" b="95250"/>
                <wp:wrapNone/>
                <wp:docPr id="1082429384" name="Rectángulo: esquinas redondeadas 129"/>
                <wp:cNvGraphicFramePr/>
                <a:graphic xmlns:a="http://schemas.openxmlformats.org/drawingml/2006/main">
                  <a:graphicData uri="http://schemas.microsoft.com/office/word/2010/wordprocessingShape">
                    <wps:wsp>
                      <wps:cNvSpPr/>
                      <wps:spPr>
                        <a:xfrm>
                          <a:off x="0" y="0"/>
                          <a:ext cx="787400" cy="381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2DA7969" w14:textId="77777777" w:rsidR="008A4E8C" w:rsidRPr="002E5D3D" w:rsidRDefault="008A4E8C" w:rsidP="008A4E8C">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13810D" id="_x0000_s1099" style="position:absolute;left:0;text-align:left;margin-left:134.95pt;margin-top:12.05pt;width:62pt;height:30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" fillcolor="white [3212]" strokecolor="black [3213]">
                <v:shadow on="t" color="black" opacity="22937f" origin=",.5" offset="0,.63889mm"/>
                <v:textbox>
                  <w:txbxContent>
                    <w:p w14:paraId="72DA7969" w14:textId="77777777" w:rsidR="008A4E8C" w:rsidRPr="002E5D3D" w:rsidRDefault="008A4E8C" w:rsidP="008A4E8C">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76704" behindDoc="0" locked="0" layoutInCell="1" allowOverlap="1" wp14:anchorId="16909A5C" wp14:editId="447E85FA">
                <wp:simplePos x="0" y="0"/>
                <wp:positionH relativeFrom="column">
                  <wp:posOffset>342265</wp:posOffset>
                </wp:positionH>
                <wp:positionV relativeFrom="paragraph">
                  <wp:posOffset>146685</wp:posOffset>
                </wp:positionV>
                <wp:extent cx="850900" cy="400050"/>
                <wp:effectExtent l="57150" t="19050" r="82550" b="95250"/>
                <wp:wrapNone/>
                <wp:docPr id="1035893082" name="Rectángulo: esquinas redondeadas 128"/>
                <wp:cNvGraphicFramePr/>
                <a:graphic xmlns:a="http://schemas.openxmlformats.org/drawingml/2006/main">
                  <a:graphicData uri="http://schemas.microsoft.com/office/word/2010/wordprocessingShape">
                    <wps:wsp>
                      <wps:cNvSpPr/>
                      <wps:spPr>
                        <a:xfrm>
                          <a:off x="0" y="0"/>
                          <a:ext cx="850900" cy="400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74DC0B7" w14:textId="77777777" w:rsidR="008A4E8C" w:rsidRPr="002E5D3D" w:rsidRDefault="008A4E8C" w:rsidP="008A4E8C">
                            <w:pPr>
                              <w:shd w:val="clear" w:color="auto" w:fill="FFFFFF" w:themeFill="background1"/>
                              <w:jc w:val="center"/>
                              <w:rPr>
                                <w:rFonts w:ascii="Arial" w:hAnsi="Arial" w:cs="Arial"/>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6909A5C" id="_x0000_s1100" style="position:absolute;left:0;text-align:left;margin-left:26.95pt;margin-top:11.55pt;width:67pt;height:31.5pt;z-index:251976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" fillcolor="white [3212]" strokecolor="black [3213]">
                <v:shadow on="t" color="black" opacity="22937f" origin=",.5" offset="0,.63889mm"/>
                <v:textbox>
                  <w:txbxContent>
                    <w:p w14:paraId="774DC0B7" w14:textId="77777777" w:rsidR="008A4E8C" w:rsidRPr="002E5D3D" w:rsidRDefault="008A4E8C" w:rsidP="008A4E8C">
                      <w:pPr>
                        <w:shd w:val="clear" w:color="auto" w:fill="FFFFFF" w:themeFill="background1"/>
                        <w:jc w:val="center"/>
                        <w:rPr>
                          <w:rFonts w:ascii="Arial" w:hAnsi="Arial" w:cs="Arial"/>
                          <w:sz w:val="16"/>
                          <w:szCs w:val="16"/>
                        </w:rPr>
                      </w:pPr>
                      <w:r>
                        <w:t>PCR +</w:t>
                      </w:r>
                    </w:p>
                  </w:txbxContent>
                </v:textbox>
              </v:roundrect>
            </w:pict>
          </mc:Fallback>
        </mc:AlternateContent>
      </w:r>
    </w:p>
    <w:p w14:paraId="00B293E2"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83872" behindDoc="0" locked="0" layoutInCell="1" allowOverlap="1" wp14:anchorId="44E69765" wp14:editId="5D4AD3C8">
                <wp:simplePos x="0" y="0"/>
                <wp:positionH relativeFrom="column">
                  <wp:posOffset>4615815</wp:posOffset>
                </wp:positionH>
                <wp:positionV relativeFrom="paragraph">
                  <wp:posOffset>242570</wp:posOffset>
                </wp:positionV>
                <wp:extent cx="6350" cy="571500"/>
                <wp:effectExtent l="76200" t="19050" r="88900" b="95250"/>
                <wp:wrapNone/>
                <wp:docPr id="1167118378" name="Conector recto de flecha 136"/>
                <wp:cNvGraphicFramePr/>
                <a:graphic xmlns:a="http://schemas.openxmlformats.org/drawingml/2006/main">
                  <a:graphicData uri="http://schemas.microsoft.com/office/word/2010/wordprocessingShape">
                    <wps:wsp>
                      <wps:cNvCnPr/>
                      <wps:spPr>
                        <a:xfrm>
                          <a:off x="0" y="0"/>
                          <a:ext cx="6350" cy="571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FED71C1" id="Conector recto de flecha 136" o:spid="_x0000_s1026" type="#_x0000_t32" style="position:absolute;margin-left:363.45pt;margin-top:19.1pt;width:.5pt;height:45pt;z-index:251983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82848" behindDoc="0" locked="0" layoutInCell="1" allowOverlap="1" wp14:anchorId="1AAB948C" wp14:editId="436E801F">
                <wp:simplePos x="0" y="0"/>
                <wp:positionH relativeFrom="column">
                  <wp:posOffset>3574415</wp:posOffset>
                </wp:positionH>
                <wp:positionV relativeFrom="paragraph">
                  <wp:posOffset>210820</wp:posOffset>
                </wp:positionV>
                <wp:extent cx="6350" cy="654050"/>
                <wp:effectExtent l="57150" t="19050" r="107950" b="88900"/>
                <wp:wrapNone/>
                <wp:docPr id="1489263831" name="Conector recto de flecha 134"/>
                <wp:cNvGraphicFramePr/>
                <a:graphic xmlns:a="http://schemas.openxmlformats.org/drawingml/2006/main">
                  <a:graphicData uri="http://schemas.microsoft.com/office/word/2010/wordprocessingShape">
                    <wps:wsp>
                      <wps:cNvCnPr/>
                      <wps:spPr>
                        <a:xfrm>
                          <a:off x="0" y="0"/>
                          <a:ext cx="6350" cy="654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FABDECE" id="Conector recto de flecha 134" o:spid="_x0000_s1026" type="#_x0000_t32" style="position:absolute;margin-left:281.45pt;margin-top:16.6pt;width:.5pt;height:51.5pt;z-index:25198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81824" behindDoc="0" locked="0" layoutInCell="1" allowOverlap="1" wp14:anchorId="0136071F" wp14:editId="10BBEC48">
                <wp:simplePos x="0" y="0"/>
                <wp:positionH relativeFrom="column">
                  <wp:posOffset>2088515</wp:posOffset>
                </wp:positionH>
                <wp:positionV relativeFrom="paragraph">
                  <wp:posOffset>172720</wp:posOffset>
                </wp:positionV>
                <wp:extent cx="0" cy="679450"/>
                <wp:effectExtent l="95250" t="19050" r="114300" b="82550"/>
                <wp:wrapNone/>
                <wp:docPr id="1618255882" name="Conector recto de flecha 133"/>
                <wp:cNvGraphicFramePr/>
                <a:graphic xmlns:a="http://schemas.openxmlformats.org/drawingml/2006/main">
                  <a:graphicData uri="http://schemas.microsoft.com/office/word/2010/wordprocessingShape">
                    <wps:wsp>
                      <wps:cNvCnPr/>
                      <wps:spPr>
                        <a:xfrm>
                          <a:off x="0" y="0"/>
                          <a:ext cx="0" cy="679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981A20F" id="Conector recto de flecha 133" o:spid="_x0000_s1026" type="#_x0000_t32" style="position:absolute;margin-left:164.45pt;margin-top:13.6pt;width:0;height:53.5pt;z-index:25198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1980800" behindDoc="0" locked="0" layoutInCell="1" allowOverlap="1" wp14:anchorId="14644C98" wp14:editId="66DB184E">
                <wp:simplePos x="0" y="0"/>
                <wp:positionH relativeFrom="column">
                  <wp:posOffset>729615</wp:posOffset>
                </wp:positionH>
                <wp:positionV relativeFrom="paragraph">
                  <wp:posOffset>198120</wp:posOffset>
                </wp:positionV>
                <wp:extent cx="0" cy="647700"/>
                <wp:effectExtent l="95250" t="19050" r="114300" b="95250"/>
                <wp:wrapNone/>
                <wp:docPr id="606009955" name="Conector recto de flecha 132"/>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F004A5C" id="Conector recto de flecha 132" o:spid="_x0000_s1026" type="#_x0000_t32" style="position:absolute;margin-left:57.45pt;margin-top:15.6pt;width:0;height:51pt;z-index:25198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" strokecolor="black [3200]" strokeweight="2pt">
                <v:stroke endarrow="block"/>
                <v:shadow on="t" color="black" opacity="24903f" origin=",.5" offset="0,.55556mm"/>
              </v:shape>
            </w:pict>
          </mc:Fallback>
        </mc:AlternateContent>
      </w:r>
    </w:p>
    <w:p w14:paraId="5DDFF761" w14:textId="090C4F4B" w:rsidR="008A4E8C" w:rsidRPr="00EA0DF2" w:rsidRDefault="008A4E8C" w:rsidP="008A4E8C">
      <w:pPr>
        <w:spacing w:line="360" w:lineRule="auto"/>
        <w:jc w:val="both"/>
        <w:rPr>
          <w:rFonts w:ascii="Arial" w:eastAsia="Arial" w:hAnsi="Arial" w:cs="Arial"/>
        </w:rPr>
      </w:pPr>
    </w:p>
    <w:p w14:paraId="74221981" w14:textId="05BAF9DC"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86944" behindDoc="0" locked="0" layoutInCell="1" allowOverlap="1" wp14:anchorId="15BDA412" wp14:editId="59971F4C">
                <wp:simplePos x="0" y="0"/>
                <wp:positionH relativeFrom="column">
                  <wp:posOffset>3123565</wp:posOffset>
                </wp:positionH>
                <wp:positionV relativeFrom="paragraph">
                  <wp:posOffset>185420</wp:posOffset>
                </wp:positionV>
                <wp:extent cx="971550" cy="1003300"/>
                <wp:effectExtent l="57150" t="19050" r="76200" b="101600"/>
                <wp:wrapNone/>
                <wp:docPr id="1377136831" name="Rectángulo: esquinas redondeadas 139"/>
                <wp:cNvGraphicFramePr/>
                <a:graphic xmlns:a="http://schemas.openxmlformats.org/drawingml/2006/main">
                  <a:graphicData uri="http://schemas.microsoft.com/office/word/2010/wordprocessingShape">
                    <wps:wsp>
                      <wps:cNvSpPr/>
                      <wps:spPr>
                        <a:xfrm>
                          <a:off x="0" y="0"/>
                          <a:ext cx="971550" cy="1003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81BB20F" w14:textId="350A73A7" w:rsidR="008A4E8C" w:rsidRPr="003F2D17" w:rsidRDefault="008A4E8C" w:rsidP="008A4E8C">
                            <w:pPr>
                              <w:shd w:val="clear" w:color="auto" w:fill="FFFFFF" w:themeFill="background1"/>
                              <w:jc w:val="center"/>
                              <w:rPr>
                                <w:sz w:val="16"/>
                                <w:szCs w:val="16"/>
                              </w:rPr>
                            </w:pPr>
                            <w:r>
                              <w:t>R</w:t>
                            </w:r>
                            <w:r>
                              <w:rPr>
                                <w:sz w:val="16"/>
                                <w:szCs w:val="16"/>
                              </w:rPr>
                              <w:t>esultado discordante: Falso negativo BDG             Falso positivo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BDA412" id="_x0000_s1101" style="position:absolute;left:0;text-align:left;margin-left:245.95pt;margin-top:14.6pt;width:76.5pt;height:79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" fillcolor="white [3212]" strokecolor="black [3213]">
                <v:shadow on="t" color="black" opacity="22937f" origin=",.5" offset="0,.63889mm"/>
                <v:textbox>
                  <w:txbxContent>
                    <w:p w14:paraId="581BB20F" w14:textId="350A73A7" w:rsidR="008A4E8C" w:rsidRPr="003F2D17" w:rsidRDefault="008A4E8C" w:rsidP="008A4E8C">
                      <w:pPr>
                        <w:shd w:val="clear" w:color="auto" w:fill="FFFFFF" w:themeFill="background1"/>
                        <w:jc w:val="center"/>
                        <w:rPr>
                          <w:sz w:val="16"/>
                          <w:szCs w:val="16"/>
                        </w:rPr>
                      </w:pPr>
                      <w:r>
                        <w:t>R</w:t>
                      </w:r>
                      <w:r>
                        <w:rPr>
                          <w:sz w:val="16"/>
                          <w:szCs w:val="16"/>
                        </w:rPr>
                        <w:t>esultado discordante: Falso negativo BDG             Falso positivo PCR</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1987968" behindDoc="0" locked="0" layoutInCell="1" allowOverlap="1" wp14:anchorId="6431B603" wp14:editId="351D7D7B">
                <wp:simplePos x="0" y="0"/>
                <wp:positionH relativeFrom="column">
                  <wp:posOffset>4177665</wp:posOffset>
                </wp:positionH>
                <wp:positionV relativeFrom="paragraph">
                  <wp:posOffset>160655</wp:posOffset>
                </wp:positionV>
                <wp:extent cx="1028700" cy="330200"/>
                <wp:effectExtent l="57150" t="19050" r="76200" b="88900"/>
                <wp:wrapNone/>
                <wp:docPr id="538789400" name="Rectángulo: esquinas redondeadas 140"/>
                <wp:cNvGraphicFramePr/>
                <a:graphic xmlns:a="http://schemas.openxmlformats.org/drawingml/2006/main">
                  <a:graphicData uri="http://schemas.microsoft.com/office/word/2010/wordprocessingShape">
                    <wps:wsp>
                      <wps:cNvSpPr/>
                      <wps:spPr>
                        <a:xfrm>
                          <a:off x="0" y="0"/>
                          <a:ext cx="1028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ABB71FB" w14:textId="58F81EA4" w:rsidR="008A4E8C" w:rsidRPr="00E6690B" w:rsidRDefault="008A4E8C" w:rsidP="008A4E8C">
                            <w:pPr>
                              <w:shd w:val="clear" w:color="auto" w:fill="FFFFFF" w:themeFill="background1"/>
                              <w:jc w:val="center"/>
                            </w:pPr>
                            <w:r w:rsidRPr="00E6690B">
                              <w:t xml:space="preserve">Descartar </w:t>
                            </w:r>
                            <w:r>
                              <w:t>CI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31B603" id="_x0000_s1102" style="position:absolute;left:0;text-align:left;margin-left:328.95pt;margin-top:12.65pt;width:81pt;height:26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" fillcolor="white [3212]" strokecolor="black [3213]">
                <v:shadow on="t" color="black" opacity="22937f" origin=",.5" offset="0,.63889mm"/>
                <v:textbox>
                  <w:txbxContent>
                    <w:p w14:paraId="4ABB71FB" w14:textId="58F81EA4" w:rsidR="008A4E8C" w:rsidRPr="00E6690B" w:rsidRDefault="008A4E8C" w:rsidP="008A4E8C">
                      <w:pPr>
                        <w:shd w:val="clear" w:color="auto" w:fill="FFFFFF" w:themeFill="background1"/>
                        <w:jc w:val="center"/>
                      </w:pPr>
                      <w:r w:rsidRPr="00E6690B">
                        <w:t xml:space="preserve">Descartar </w:t>
                      </w:r>
                      <w:r>
                        <w:t>CI</w:t>
                      </w:r>
                    </w:p>
                  </w:txbxContent>
                </v:textbox>
              </v:roundrect>
            </w:pict>
          </mc:Fallback>
        </mc:AlternateContent>
      </w:r>
      <w:r w:rsidRPr="002E5D3D">
        <w:rPr>
          <w:rFonts w:ascii="Arial" w:eastAsia="Arial" w:hAnsi="Arial" w:cs="Arial"/>
          <w:noProof/>
          <w:sz w:val="16"/>
          <w:szCs w:val="16"/>
        </w:rPr>
        <mc:AlternateContent>
          <mc:Choice Requires="wps">
            <w:drawing>
              <wp:anchor distT="0" distB="0" distL="114300" distR="114300" simplePos="0" relativeHeight="251985920" behindDoc="0" locked="0" layoutInCell="1" allowOverlap="1" wp14:anchorId="275BED4B" wp14:editId="0CAB19AF">
                <wp:simplePos x="0" y="0"/>
                <wp:positionH relativeFrom="column">
                  <wp:posOffset>1497965</wp:posOffset>
                </wp:positionH>
                <wp:positionV relativeFrom="paragraph">
                  <wp:posOffset>135255</wp:posOffset>
                </wp:positionV>
                <wp:extent cx="1225550" cy="1092200"/>
                <wp:effectExtent l="57150" t="19050" r="69850" b="88900"/>
                <wp:wrapNone/>
                <wp:docPr id="1336217134" name="Rectángulo: esquinas redondeadas 138"/>
                <wp:cNvGraphicFramePr/>
                <a:graphic xmlns:a="http://schemas.openxmlformats.org/drawingml/2006/main">
                  <a:graphicData uri="http://schemas.microsoft.com/office/word/2010/wordprocessingShape">
                    <wps:wsp>
                      <wps:cNvSpPr/>
                      <wps:spPr>
                        <a:xfrm>
                          <a:off x="0" y="0"/>
                          <a:ext cx="1225550" cy="1092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C4775FD" w14:textId="77777777" w:rsidR="008A4E8C" w:rsidRDefault="008A4E8C" w:rsidP="008A4E8C">
                            <w:pPr>
                              <w:shd w:val="clear" w:color="auto" w:fill="FFFFFF" w:themeFill="background1"/>
                              <w:jc w:val="center"/>
                              <w:rPr>
                                <w:sz w:val="16"/>
                                <w:szCs w:val="16"/>
                              </w:rPr>
                            </w:pPr>
                            <w:r>
                              <w:rPr>
                                <w:sz w:val="16"/>
                                <w:szCs w:val="16"/>
                              </w:rPr>
                              <w:t>Resultado discordante:</w:t>
                            </w:r>
                          </w:p>
                          <w:p w14:paraId="7C861FE2" w14:textId="3815763F" w:rsidR="008A4E8C" w:rsidRPr="003F2D17" w:rsidRDefault="008A4E8C" w:rsidP="008A4E8C">
                            <w:pPr>
                              <w:shd w:val="clear" w:color="auto" w:fill="FFFFFF" w:themeFill="background1"/>
                              <w:jc w:val="center"/>
                              <w:rPr>
                                <w:sz w:val="16"/>
                                <w:szCs w:val="16"/>
                              </w:rPr>
                            </w:pPr>
                            <w:r w:rsidRPr="003F2D17">
                              <w:rPr>
                                <w:sz w:val="16"/>
                                <w:szCs w:val="16"/>
                              </w:rPr>
                              <w:t xml:space="preserve">Falso negativo PCR Falso positivo </w:t>
                            </w:r>
                            <w:r>
                              <w:rPr>
                                <w:sz w:val="16"/>
                                <w:szCs w:val="16"/>
                              </w:rPr>
                              <w:t xml:space="preserve">BDG </w:t>
                            </w:r>
                            <w:r w:rsidRPr="003F2D17">
                              <w:rPr>
                                <w:sz w:val="16"/>
                                <w:szCs w:val="16"/>
                              </w:rPr>
                              <w:t>Identificación al</w:t>
                            </w:r>
                            <w:r>
                              <w:rPr>
                                <w:sz w:val="16"/>
                                <w:szCs w:val="16"/>
                              </w:rPr>
                              <w:t>ternativa</w:t>
                            </w:r>
                          </w:p>
                          <w:p w14:paraId="40820B0D" w14:textId="77777777" w:rsidR="008A4E8C" w:rsidRPr="003F2D17" w:rsidRDefault="008A4E8C" w:rsidP="008A4E8C">
                            <w:pPr>
                              <w:shd w:val="clear" w:color="auto" w:fill="FFFFFF" w:themeFill="background1"/>
                              <w:jc w:val="center"/>
                              <w:rPr>
                                <w:sz w:val="16"/>
                                <w:szCs w:val="16"/>
                                <w:lang w:val="pt-BR"/>
                              </w:rPr>
                            </w:pPr>
                            <w:r w:rsidRPr="003F2D17">
                              <w:rPr>
                                <w:sz w:val="16"/>
                                <w:szCs w:val="16"/>
                                <w:lang w:val="pt-BR"/>
                              </w:rPr>
                              <w:t>Fa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5BED4B" id="_x0000_s1103" style="position:absolute;left:0;text-align:left;margin-left:117.95pt;margin-top:10.65pt;width:96.5pt;height:86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" fillcolor="white [3212]" strokecolor="black [3213]">
                <v:shadow on="t" color="black" opacity="22937f" origin=",.5" offset="0,.63889mm"/>
                <v:textbox>
                  <w:txbxContent>
                    <w:p w14:paraId="1C4775FD" w14:textId="77777777" w:rsidR="008A4E8C" w:rsidRDefault="008A4E8C" w:rsidP="008A4E8C">
                      <w:pPr>
                        <w:shd w:val="clear" w:color="auto" w:fill="FFFFFF" w:themeFill="background1"/>
                        <w:jc w:val="center"/>
                        <w:rPr>
                          <w:sz w:val="16"/>
                          <w:szCs w:val="16"/>
                        </w:rPr>
                      </w:pPr>
                      <w:r>
                        <w:rPr>
                          <w:sz w:val="16"/>
                          <w:szCs w:val="16"/>
                        </w:rPr>
                        <w:t>Resultado discordante:</w:t>
                      </w:r>
                    </w:p>
                    <w:p w14:paraId="7C861FE2" w14:textId="3815763F" w:rsidR="008A4E8C" w:rsidRPr="003F2D17" w:rsidRDefault="008A4E8C" w:rsidP="008A4E8C">
                      <w:pPr>
                        <w:shd w:val="clear" w:color="auto" w:fill="FFFFFF" w:themeFill="background1"/>
                        <w:jc w:val="center"/>
                        <w:rPr>
                          <w:sz w:val="16"/>
                          <w:szCs w:val="16"/>
                        </w:rPr>
                      </w:pPr>
                      <w:r w:rsidRPr="003F2D17">
                        <w:rPr>
                          <w:sz w:val="16"/>
                          <w:szCs w:val="16"/>
                        </w:rPr>
                        <w:t xml:space="preserve">Falso negativo PCR Falso positivo </w:t>
                      </w:r>
                      <w:r>
                        <w:rPr>
                          <w:sz w:val="16"/>
                          <w:szCs w:val="16"/>
                        </w:rPr>
                        <w:t xml:space="preserve">BDG </w:t>
                      </w:r>
                      <w:r w:rsidRPr="003F2D17">
                        <w:rPr>
                          <w:sz w:val="16"/>
                          <w:szCs w:val="16"/>
                        </w:rPr>
                        <w:t>Identificación al</w:t>
                      </w:r>
                      <w:r>
                        <w:rPr>
                          <w:sz w:val="16"/>
                          <w:szCs w:val="16"/>
                        </w:rPr>
                        <w:t>ternativa</w:t>
                      </w:r>
                    </w:p>
                    <w:p w14:paraId="40820B0D" w14:textId="77777777" w:rsidR="008A4E8C" w:rsidRPr="003F2D17" w:rsidRDefault="008A4E8C" w:rsidP="008A4E8C">
                      <w:pPr>
                        <w:shd w:val="clear" w:color="auto" w:fill="FFFFFF" w:themeFill="background1"/>
                        <w:jc w:val="center"/>
                        <w:rPr>
                          <w:sz w:val="16"/>
                          <w:szCs w:val="16"/>
                          <w:lang w:val="pt-BR"/>
                        </w:rPr>
                      </w:pPr>
                      <w:proofErr w:type="spellStart"/>
                      <w:r w:rsidRPr="003F2D17">
                        <w:rPr>
                          <w:sz w:val="16"/>
                          <w:szCs w:val="16"/>
                          <w:lang w:val="pt-BR"/>
                        </w:rPr>
                        <w:t>Fa</w:t>
                      </w:r>
                      <w:proofErr w:type="spellEnd"/>
                    </w:p>
                  </w:txbxContent>
                </v:textbox>
              </v:roundrect>
            </w:pict>
          </mc:Fallback>
        </mc:AlternateContent>
      </w:r>
      <w:r>
        <w:rPr>
          <w:rFonts w:ascii="Arial" w:eastAsia="Arial" w:hAnsi="Arial" w:cs="Arial"/>
          <w:noProof/>
        </w:rPr>
        <mc:AlternateContent>
          <mc:Choice Requires="wps">
            <w:drawing>
              <wp:anchor distT="0" distB="0" distL="114300" distR="114300" simplePos="0" relativeHeight="251984896" behindDoc="0" locked="0" layoutInCell="1" allowOverlap="1" wp14:anchorId="1B051456" wp14:editId="2CE9DED7">
                <wp:simplePos x="0" y="0"/>
                <wp:positionH relativeFrom="column">
                  <wp:posOffset>329565</wp:posOffset>
                </wp:positionH>
                <wp:positionV relativeFrom="paragraph">
                  <wp:posOffset>186055</wp:posOffset>
                </wp:positionV>
                <wp:extent cx="787400" cy="336550"/>
                <wp:effectExtent l="57150" t="19050" r="69850" b="101600"/>
                <wp:wrapNone/>
                <wp:docPr id="2004304474" name="Rectángulo: esquinas redondeadas 137"/>
                <wp:cNvGraphicFramePr/>
                <a:graphic xmlns:a="http://schemas.openxmlformats.org/drawingml/2006/main">
                  <a:graphicData uri="http://schemas.microsoft.com/office/word/2010/wordprocessingShape">
                    <wps:wsp>
                      <wps:cNvSpPr/>
                      <wps:spPr>
                        <a:xfrm>
                          <a:off x="0" y="0"/>
                          <a:ext cx="78740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E1E2F54" w14:textId="4973F45F" w:rsidR="008A4E8C" w:rsidRPr="002E5D3D" w:rsidRDefault="008A4E8C" w:rsidP="008A4E8C">
                            <w:pPr>
                              <w:shd w:val="clear" w:color="auto" w:fill="FFFFFF" w:themeFill="background1"/>
                              <w:jc w:val="center"/>
                              <w:rPr>
                                <w:rFonts w:ascii="Arial" w:hAnsi="Arial" w:cs="Arial"/>
                                <w:sz w:val="16"/>
                                <w:szCs w:val="16"/>
                              </w:rPr>
                            </w:pPr>
                            <w:r>
                              <w:t>Dx CI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051456" id="_x0000_s1104" style="position:absolute;left:0;text-align:left;margin-left:25.95pt;margin-top:14.65pt;width:62pt;height:26.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" fillcolor="white [3212]" strokecolor="black [3213]">
                <v:shadow on="t" color="black" opacity="22937f" origin=",.5" offset="0,.63889mm"/>
                <v:textbox>
                  <w:txbxContent>
                    <w:p w14:paraId="7E1E2F54" w14:textId="4973F45F" w:rsidR="008A4E8C" w:rsidRPr="002E5D3D" w:rsidRDefault="008A4E8C" w:rsidP="008A4E8C">
                      <w:pPr>
                        <w:shd w:val="clear" w:color="auto" w:fill="FFFFFF" w:themeFill="background1"/>
                        <w:jc w:val="center"/>
                        <w:rPr>
                          <w:rFonts w:ascii="Arial" w:hAnsi="Arial" w:cs="Arial"/>
                          <w:sz w:val="16"/>
                          <w:szCs w:val="16"/>
                        </w:rPr>
                      </w:pPr>
                      <w:r>
                        <w:t>Dx CI</w:t>
                      </w:r>
                    </w:p>
                  </w:txbxContent>
                </v:textbox>
              </v:roundrect>
            </w:pict>
          </mc:Fallback>
        </mc:AlternateContent>
      </w:r>
    </w:p>
    <w:p w14:paraId="5B396A4A"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88992" behindDoc="0" locked="0" layoutInCell="1" allowOverlap="1" wp14:anchorId="2316AF68" wp14:editId="3853DF54">
                <wp:simplePos x="0" y="0"/>
                <wp:positionH relativeFrom="margin">
                  <wp:posOffset>2806065</wp:posOffset>
                </wp:positionH>
                <wp:positionV relativeFrom="paragraph">
                  <wp:posOffset>185420</wp:posOffset>
                </wp:positionV>
                <wp:extent cx="98426" cy="1514475"/>
                <wp:effectExtent l="34925" t="22225" r="69850" b="88900"/>
                <wp:wrapNone/>
                <wp:docPr id="754948447" name="Abrir llave 141"/>
                <wp:cNvGraphicFramePr/>
                <a:graphic xmlns:a="http://schemas.openxmlformats.org/drawingml/2006/main">
                  <a:graphicData uri="http://schemas.microsoft.com/office/word/2010/wordprocessingShape">
                    <wps:wsp>
                      <wps:cNvSpPr/>
                      <wps:spPr>
                        <a:xfrm rot="16200000">
                          <a:off x="0" y="0"/>
                          <a:ext cx="98426" cy="1514475"/>
                        </a:xfrm>
                        <a:prstGeom prst="leftBrace">
                          <a:avLst>
                            <a:gd name="adj1" fmla="val 73907"/>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38BBD" id="Abrir llave 141" o:spid="_x0000_s1026" type="#_x0000_t87" style="position:absolute;margin-left:220.95pt;margin-top:14.6pt;width:7.75pt;height:119.25pt;rotation:-90;z-index:251988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" adj="1037" strokecolor="black [3200]" strokeweight="2pt">
                <v:shadow on="t" color="black" opacity="24903f" origin=",.5" offset="0,.55556mm"/>
                <w10:wrap anchorx="margin"/>
              </v:shape>
            </w:pict>
          </mc:Fallback>
        </mc:AlternateContent>
      </w:r>
    </w:p>
    <w:p w14:paraId="44AF7F9C" w14:textId="77777777" w:rsidR="008A4E8C" w:rsidRPr="00EA0DF2" w:rsidRDefault="008A4E8C" w:rsidP="008A4E8C">
      <w:pPr>
        <w:spacing w:line="360" w:lineRule="auto"/>
        <w:jc w:val="both"/>
        <w:rPr>
          <w:rFonts w:ascii="Arial" w:eastAsia="Arial" w:hAnsi="Arial" w:cs="Arial"/>
        </w:rPr>
      </w:pPr>
    </w:p>
    <w:p w14:paraId="1BBF5EA3" w14:textId="77777777" w:rsidR="008A4E8C" w:rsidRPr="00EA0DF2" w:rsidRDefault="008A4E8C" w:rsidP="008A4E8C">
      <w:pPr>
        <w:spacing w:line="360" w:lineRule="auto"/>
        <w:jc w:val="both"/>
        <w:rPr>
          <w:rFonts w:ascii="Arial" w:eastAsia="Arial" w:hAnsi="Arial" w:cs="Arial"/>
        </w:rPr>
      </w:pPr>
    </w:p>
    <w:p w14:paraId="179E5A53" w14:textId="77777777" w:rsidR="008A4E8C" w:rsidRPr="00EA0DF2" w:rsidRDefault="008A4E8C" w:rsidP="008A4E8C">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1990016" behindDoc="0" locked="0" layoutInCell="1" allowOverlap="1" wp14:anchorId="04AB7C5A" wp14:editId="41CE2C36">
                <wp:simplePos x="0" y="0"/>
                <wp:positionH relativeFrom="column">
                  <wp:posOffset>2247265</wp:posOffset>
                </wp:positionH>
                <wp:positionV relativeFrom="paragraph">
                  <wp:posOffset>28575</wp:posOffset>
                </wp:positionV>
                <wp:extent cx="1168400" cy="425450"/>
                <wp:effectExtent l="57150" t="19050" r="69850" b="88900"/>
                <wp:wrapNone/>
                <wp:docPr id="1767168735" name="Rectángulo: esquinas redondeadas 142"/>
                <wp:cNvGraphicFramePr/>
                <a:graphic xmlns:a="http://schemas.openxmlformats.org/drawingml/2006/main">
                  <a:graphicData uri="http://schemas.microsoft.com/office/word/2010/wordprocessingShape">
                    <wps:wsp>
                      <wps:cNvSpPr/>
                      <wps:spPr>
                        <a:xfrm>
                          <a:off x="0" y="0"/>
                          <a:ext cx="1168400" cy="425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CB6A545" w14:textId="77777777" w:rsidR="008A4E8C" w:rsidRPr="003F2D17" w:rsidRDefault="008A4E8C" w:rsidP="008A4E8C">
                            <w:pPr>
                              <w:shd w:val="clear" w:color="auto" w:fill="FFFFFF" w:themeFill="background1"/>
                              <w:jc w:val="center"/>
                              <w:rPr>
                                <w:sz w:val="16"/>
                                <w:szCs w:val="16"/>
                              </w:rPr>
                            </w:pPr>
                            <w:r>
                              <w:t>C</w:t>
                            </w:r>
                            <w:r>
                              <w:rPr>
                                <w:sz w:val="16"/>
                                <w:szCs w:val="16"/>
                              </w:rPr>
                              <w:t>onsiderar repetir pruebas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AB7C5A" id="_x0000_s1105" style="position:absolute;left:0;text-align:left;margin-left:176.95pt;margin-top:2.25pt;width:92pt;height:33.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" fillcolor="white [3212]" strokecolor="black [3213]">
                <v:shadow on="t" color="black" opacity="22937f" origin=",.5" offset="0,.63889mm"/>
                <v:textbox>
                  <w:txbxContent>
                    <w:p w14:paraId="1CB6A545" w14:textId="77777777" w:rsidR="008A4E8C" w:rsidRPr="003F2D17" w:rsidRDefault="008A4E8C" w:rsidP="008A4E8C">
                      <w:pPr>
                        <w:shd w:val="clear" w:color="auto" w:fill="FFFFFF" w:themeFill="background1"/>
                        <w:jc w:val="center"/>
                        <w:rPr>
                          <w:sz w:val="16"/>
                          <w:szCs w:val="16"/>
                        </w:rPr>
                      </w:pPr>
                      <w:r>
                        <w:t>C</w:t>
                      </w:r>
                      <w:r>
                        <w:rPr>
                          <w:sz w:val="16"/>
                          <w:szCs w:val="16"/>
                        </w:rPr>
                        <w:t>onsiderar repetir pruebas</w:t>
                      </w:r>
                    </w:p>
                  </w:txbxContent>
                </v:textbox>
              </v:roundrect>
            </w:pict>
          </mc:Fallback>
        </mc:AlternateContent>
      </w:r>
    </w:p>
    <w:p w14:paraId="30FBE417" w14:textId="77777777" w:rsidR="008A4E8C" w:rsidRPr="00EA0DF2" w:rsidRDefault="008A4E8C" w:rsidP="008A4E8C">
      <w:pPr>
        <w:spacing w:line="360" w:lineRule="auto"/>
        <w:jc w:val="both"/>
        <w:rPr>
          <w:rFonts w:ascii="Arial" w:eastAsia="Arial" w:hAnsi="Arial" w:cs="Arial"/>
        </w:rPr>
      </w:pPr>
    </w:p>
    <w:p w14:paraId="4A6A1A33" w14:textId="7D5B9B66" w:rsidR="008A4E8C" w:rsidRPr="008C62FC" w:rsidRDefault="00523B10" w:rsidP="008A4E8C">
      <w:pPr>
        <w:spacing w:line="360" w:lineRule="auto"/>
        <w:jc w:val="both"/>
        <w:rPr>
          <w:rFonts w:ascii="Arial" w:eastAsia="Arial" w:hAnsi="Arial" w:cs="Arial"/>
        </w:rPr>
      </w:pPr>
      <w:r>
        <w:rPr>
          <w:rFonts w:ascii="Arial" w:eastAsia="Arial" w:hAnsi="Arial" w:cs="Arial"/>
        </w:rPr>
        <w:t xml:space="preserve">Figura 10. Algoritmo diagnóstico para candidiasis invasiva. </w:t>
      </w:r>
      <w:r w:rsidR="008A4E8C" w:rsidRPr="008C62FC">
        <w:rPr>
          <w:rFonts w:ascii="Arial" w:eastAsia="Arial" w:hAnsi="Arial" w:cs="Arial"/>
        </w:rPr>
        <w:t xml:space="preserve">Tomado de </w:t>
      </w:r>
      <w:r w:rsidR="003A091C">
        <w:rPr>
          <w:rFonts w:ascii="Arial" w:eastAsia="Arial" w:hAnsi="Arial" w:cs="Arial"/>
        </w:rPr>
        <w:t>36</w:t>
      </w:r>
    </w:p>
    <w:p w14:paraId="7A74C17A" w14:textId="0C37B11A" w:rsidR="008F54FB" w:rsidRDefault="008F54FB" w:rsidP="008F54FB">
      <w:pPr>
        <w:spacing w:line="360" w:lineRule="auto"/>
        <w:jc w:val="both"/>
        <w:rPr>
          <w:rFonts w:ascii="Arial" w:eastAsia="Arial" w:hAnsi="Arial" w:cs="Arial"/>
        </w:rPr>
      </w:pPr>
      <w:r>
        <w:rPr>
          <w:rFonts w:ascii="Arial" w:eastAsia="Arial" w:hAnsi="Arial" w:cs="Arial"/>
          <w:noProof/>
          <w:lang w:val="en-US"/>
        </w:rPr>
        <w:lastRenderedPageBreak/>
        <mc:AlternateContent>
          <mc:Choice Requires="wps">
            <w:drawing>
              <wp:anchor distT="0" distB="0" distL="114300" distR="114300" simplePos="0" relativeHeight="252050432" behindDoc="0" locked="0" layoutInCell="1" allowOverlap="1" wp14:anchorId="24A89E5F" wp14:editId="767B10ED">
                <wp:simplePos x="0" y="0"/>
                <wp:positionH relativeFrom="column">
                  <wp:posOffset>2509595</wp:posOffset>
                </wp:positionH>
                <wp:positionV relativeFrom="paragraph">
                  <wp:posOffset>-45689</wp:posOffset>
                </wp:positionV>
                <wp:extent cx="234950" cy="2673350"/>
                <wp:effectExtent l="57150" t="38100" r="69850" b="69850"/>
                <wp:wrapNone/>
                <wp:docPr id="1405675073" name="Abrir llave 147"/>
                <wp:cNvGraphicFramePr/>
                <a:graphic xmlns:a="http://schemas.openxmlformats.org/drawingml/2006/main">
                  <a:graphicData uri="http://schemas.microsoft.com/office/word/2010/wordprocessingShape">
                    <wps:wsp>
                      <wps:cNvSpPr/>
                      <wps:spPr>
                        <a:xfrm rot="5400000">
                          <a:off x="0" y="0"/>
                          <a:ext cx="234950" cy="267335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7209C" id="Abrir llave 147" o:spid="_x0000_s1026" type="#_x0000_t87" style="position:absolute;margin-left:197.6pt;margin-top:-3.6pt;width:18.5pt;height:210.5pt;rotation:90;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" adj="158" strokecolor="black [3200]" strokeweight="2pt">
                <v:shadow on="t" color="black" opacity="24903f" origin=",.5" offset="0,.55556mm"/>
              </v:shape>
            </w:pict>
          </mc:Fallback>
        </mc:AlternateContent>
      </w:r>
      <w:r>
        <w:rPr>
          <w:rFonts w:ascii="Arial" w:eastAsia="Arial" w:hAnsi="Arial" w:cs="Arial"/>
        </w:rPr>
        <w:t>En el caso de sospechar de una Pneumocistosis pulmonar (PCP)</w:t>
      </w:r>
      <w:r w:rsidR="00EB3B69">
        <w:rPr>
          <w:rFonts w:ascii="Arial" w:eastAsia="Arial" w:hAnsi="Arial" w:cs="Arial"/>
        </w:rPr>
        <w:t>:</w:t>
      </w:r>
    </w:p>
    <w:p w14:paraId="6C2F538A" w14:textId="045A2094" w:rsidR="008F54FB" w:rsidRPr="00EA0DF2" w:rsidRDefault="00EB3B69"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05376" behindDoc="0" locked="0" layoutInCell="1" allowOverlap="1" wp14:anchorId="1AE717EE" wp14:editId="66CC3465">
                <wp:simplePos x="0" y="0"/>
                <wp:positionH relativeFrom="column">
                  <wp:posOffset>2033000</wp:posOffset>
                </wp:positionH>
                <wp:positionV relativeFrom="paragraph">
                  <wp:posOffset>126836</wp:posOffset>
                </wp:positionV>
                <wp:extent cx="1212850" cy="618490"/>
                <wp:effectExtent l="57150" t="19050" r="82550" b="86360"/>
                <wp:wrapNone/>
                <wp:docPr id="633390360" name="Rectángulo: esquinas redondeadas 98"/>
                <wp:cNvGraphicFramePr/>
                <a:graphic xmlns:a="http://schemas.openxmlformats.org/drawingml/2006/main">
                  <a:graphicData uri="http://schemas.microsoft.com/office/word/2010/wordprocessingShape">
                    <wps:wsp>
                      <wps:cNvSpPr/>
                      <wps:spPr>
                        <a:xfrm>
                          <a:off x="0" y="0"/>
                          <a:ext cx="1212850" cy="618490"/>
                        </a:xfrm>
                        <a:prstGeom prst="roundRect">
                          <a:avLst/>
                        </a:prstGeom>
                      </wps:spPr>
                      <wps:style>
                        <a:lnRef idx="1">
                          <a:schemeClr val="dk1"/>
                        </a:lnRef>
                        <a:fillRef idx="3">
                          <a:schemeClr val="dk1"/>
                        </a:fillRef>
                        <a:effectRef idx="2">
                          <a:schemeClr val="dk1"/>
                        </a:effectRef>
                        <a:fontRef idx="minor">
                          <a:schemeClr val="lt1"/>
                        </a:fontRef>
                      </wps:style>
                      <wps:txbx>
                        <w:txbxContent>
                          <w:p w14:paraId="1CB79D22" w14:textId="0AA4E5C6" w:rsidR="008F54FB" w:rsidRPr="009E47EB" w:rsidRDefault="008F54FB" w:rsidP="008F54FB">
                            <w:pPr>
                              <w:jc w:val="center"/>
                              <w:rPr>
                                <w:rFonts w:ascii="Arial" w:hAnsi="Arial" w:cs="Arial"/>
                                <w:sz w:val="16"/>
                                <w:szCs w:val="16"/>
                              </w:rPr>
                            </w:pPr>
                            <w:r>
                              <w:rPr>
                                <w:rFonts w:ascii="Arial" w:hAnsi="Arial" w:cs="Arial"/>
                                <w:sz w:val="16"/>
                                <w:szCs w:val="16"/>
                              </w:rPr>
                              <w:t>Sospecha PCP basada en evidencia clínica y radiológica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E717EE" id="_x0000_s1106" style="position:absolute;left:0;text-align:left;margin-left:160.1pt;margin-top:10pt;width:95.5pt;height:48.7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" fillcolor="black [3200]" strokecolor="black [3040]">
                <v:fill color2="gray [1616]" rotate="t" angle="180" focus="100%" type="gradient">
                  <o:fill v:ext="view" type="gradientUnscaled"/>
                </v:fill>
                <v:shadow on="t" color="black" opacity="22937f" origin=",.5" offset="0,.63889mm"/>
                <v:textbox>
                  <w:txbxContent>
                    <w:p w14:paraId="1CB79D22" w14:textId="0AA4E5C6" w:rsidR="008F54FB" w:rsidRPr="009E47EB" w:rsidRDefault="008F54FB" w:rsidP="008F54FB">
                      <w:pPr>
                        <w:jc w:val="center"/>
                        <w:rPr>
                          <w:rFonts w:ascii="Arial" w:hAnsi="Arial" w:cs="Arial"/>
                          <w:sz w:val="16"/>
                          <w:szCs w:val="16"/>
                        </w:rPr>
                      </w:pPr>
                      <w:r>
                        <w:rPr>
                          <w:rFonts w:ascii="Arial" w:hAnsi="Arial" w:cs="Arial"/>
                          <w:sz w:val="16"/>
                          <w:szCs w:val="16"/>
                        </w:rPr>
                        <w:t>Sospecha PCP basada en evidencia clínica y radiológica</w:t>
                      </w:r>
                    </w:p>
                  </w:txbxContent>
                </v:textbox>
              </v:roundrect>
            </w:pict>
          </mc:Fallback>
        </mc:AlternateContent>
      </w:r>
      <w:r w:rsidR="008F54FB" w:rsidRPr="00EA0DF2">
        <w:rPr>
          <w:rFonts w:ascii="Arial" w:eastAsia="Arial" w:hAnsi="Arial" w:cs="Arial"/>
        </w:rPr>
        <w:t>:</w:t>
      </w:r>
    </w:p>
    <w:p w14:paraId="6EA4B676" w14:textId="77777777" w:rsidR="008F54FB" w:rsidRPr="00EA0DF2" w:rsidRDefault="008F54FB" w:rsidP="008F54FB">
      <w:pPr>
        <w:spacing w:line="360" w:lineRule="auto"/>
        <w:jc w:val="both"/>
        <w:rPr>
          <w:rFonts w:ascii="Arial" w:eastAsia="Arial" w:hAnsi="Arial" w:cs="Arial"/>
        </w:rPr>
      </w:pPr>
    </w:p>
    <w:p w14:paraId="3FF8CB46" w14:textId="77777777" w:rsidR="008F54FB" w:rsidRPr="00EA0DF2" w:rsidRDefault="008F54FB" w:rsidP="008F54FB">
      <w:pPr>
        <w:spacing w:line="360" w:lineRule="auto"/>
        <w:jc w:val="both"/>
        <w:rPr>
          <w:rFonts w:ascii="Arial" w:eastAsia="Arial" w:hAnsi="Arial" w:cs="Arial"/>
        </w:rPr>
      </w:pPr>
    </w:p>
    <w:p w14:paraId="469B0064" w14:textId="2EDBD578" w:rsidR="008F54FB" w:rsidRPr="00EA0DF2" w:rsidRDefault="008F54FB" w:rsidP="008F54FB">
      <w:pPr>
        <w:spacing w:line="360" w:lineRule="auto"/>
        <w:jc w:val="both"/>
        <w:rPr>
          <w:rFonts w:ascii="Arial" w:eastAsia="Arial" w:hAnsi="Arial" w:cs="Arial"/>
        </w:rPr>
      </w:pPr>
      <w:r w:rsidRPr="009E47EB">
        <w:rPr>
          <w:rFonts w:ascii="Arial" w:eastAsia="Arial" w:hAnsi="Arial" w:cs="Arial"/>
          <w:noProof/>
          <w:sz w:val="16"/>
          <w:szCs w:val="16"/>
        </w:rPr>
        <mc:AlternateContent>
          <mc:Choice Requires="wps">
            <w:drawing>
              <wp:anchor distT="0" distB="0" distL="114300" distR="114300" simplePos="0" relativeHeight="252007424" behindDoc="0" locked="0" layoutInCell="1" allowOverlap="1" wp14:anchorId="0EB49896" wp14:editId="3941BAE1">
                <wp:simplePos x="0" y="0"/>
                <wp:positionH relativeFrom="column">
                  <wp:posOffset>3168015</wp:posOffset>
                </wp:positionH>
                <wp:positionV relativeFrom="paragraph">
                  <wp:posOffset>60960</wp:posOffset>
                </wp:positionV>
                <wp:extent cx="1358900" cy="552450"/>
                <wp:effectExtent l="57150" t="19050" r="69850" b="95250"/>
                <wp:wrapNone/>
                <wp:docPr id="1781640453" name="Rectángulo: esquinas redondeadas 101"/>
                <wp:cNvGraphicFramePr/>
                <a:graphic xmlns:a="http://schemas.openxmlformats.org/drawingml/2006/main">
                  <a:graphicData uri="http://schemas.microsoft.com/office/word/2010/wordprocessingShape">
                    <wps:wsp>
                      <wps:cNvSpPr/>
                      <wps:spPr>
                        <a:xfrm>
                          <a:off x="0" y="0"/>
                          <a:ext cx="1358900" cy="552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4B13DDE5" w14:textId="79AF3F8C" w:rsidR="008F54FB" w:rsidRPr="009E47EB" w:rsidRDefault="008F54FB" w:rsidP="008F54FB">
                            <w:pPr>
                              <w:shd w:val="clear" w:color="auto" w:fill="FFFFFF" w:themeFill="background1"/>
                              <w:jc w:val="center"/>
                              <w:rPr>
                                <w:rFonts w:ascii="Arial" w:hAnsi="Arial" w:cs="Arial"/>
                                <w:sz w:val="16"/>
                                <w:szCs w:val="16"/>
                              </w:rPr>
                            </w:pPr>
                            <w:r>
                              <w:t>P</w:t>
                            </w:r>
                            <w:r>
                              <w:rPr>
                                <w:rFonts w:ascii="Arial" w:hAnsi="Arial" w:cs="Arial"/>
                                <w:sz w:val="16"/>
                                <w:szCs w:val="16"/>
                              </w:rPr>
                              <w:t xml:space="preserve">CR </w:t>
                            </w:r>
                            <w:r w:rsidR="006A6887">
                              <w:rPr>
                                <w:rFonts w:ascii="Arial" w:hAnsi="Arial" w:cs="Arial"/>
                                <w:sz w:val="16"/>
                                <w:szCs w:val="16"/>
                              </w:rPr>
                              <w:t>Pneumocystis</w:t>
                            </w:r>
                            <w:r>
                              <w:rPr>
                                <w:rFonts w:ascii="Arial" w:hAnsi="Arial" w:cs="Arial"/>
                                <w:sz w:val="16"/>
                                <w:szCs w:val="16"/>
                              </w:rPr>
                              <w:t xml:space="preserve"> en </w:t>
                            </w:r>
                            <w:r w:rsidR="00AB3284">
                              <w:rPr>
                                <w:rFonts w:ascii="Arial" w:hAnsi="Arial" w:cs="Arial"/>
                                <w:sz w:val="16"/>
                                <w:szCs w:val="16"/>
                              </w:rPr>
                              <w:t>LBA</w:t>
                            </w:r>
                            <w:r>
                              <w:rPr>
                                <w:rFonts w:ascii="Arial" w:hAnsi="Arial" w:cs="Arial"/>
                                <w:sz w:val="16"/>
                                <w:szCs w:val="16"/>
                              </w:rPr>
                              <w:t xml:space="preserve"> (</w:t>
                            </w:r>
                            <w:r w:rsidR="008F11EA">
                              <w:rPr>
                                <w:rFonts w:ascii="Arial" w:hAnsi="Arial" w:cs="Arial"/>
                                <w:sz w:val="16"/>
                                <w:szCs w:val="16"/>
                              </w:rPr>
                              <w:t xml:space="preserve">2 veces </w:t>
                            </w:r>
                            <w:r>
                              <w:rPr>
                                <w:rFonts w:ascii="Arial" w:hAnsi="Arial" w:cs="Arial"/>
                                <w:sz w:val="16"/>
                                <w:szCs w:val="16"/>
                              </w:rPr>
                              <w:t>semana)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B49896" id="_x0000_s1107" style="position:absolute;left:0;text-align:left;margin-left:249.45pt;margin-top:4.8pt;width:107pt;height:43.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" fillcolor="white [3212]" strokecolor="black [3213]">
                <v:shadow on="t" color="black" opacity="22937f" origin=",.5" offset="0,.63889mm"/>
                <v:textbox>
                  <w:txbxContent>
                    <w:p w14:paraId="4B13DDE5" w14:textId="79AF3F8C" w:rsidR="008F54FB" w:rsidRPr="009E47EB" w:rsidRDefault="008F54FB" w:rsidP="008F54FB">
                      <w:pPr>
                        <w:shd w:val="clear" w:color="auto" w:fill="FFFFFF" w:themeFill="background1"/>
                        <w:jc w:val="center"/>
                        <w:rPr>
                          <w:rFonts w:ascii="Arial" w:hAnsi="Arial" w:cs="Arial"/>
                          <w:sz w:val="16"/>
                          <w:szCs w:val="16"/>
                        </w:rPr>
                      </w:pPr>
                      <w:r>
                        <w:t>P</w:t>
                      </w:r>
                      <w:r>
                        <w:rPr>
                          <w:rFonts w:ascii="Arial" w:hAnsi="Arial" w:cs="Arial"/>
                          <w:sz w:val="16"/>
                          <w:szCs w:val="16"/>
                        </w:rPr>
                        <w:t xml:space="preserve">CR </w:t>
                      </w:r>
                      <w:r w:rsidR="006A6887">
                        <w:rPr>
                          <w:rFonts w:ascii="Arial" w:hAnsi="Arial" w:cs="Arial"/>
                          <w:sz w:val="16"/>
                          <w:szCs w:val="16"/>
                        </w:rPr>
                        <w:t>Pneumocystis</w:t>
                      </w:r>
                      <w:r>
                        <w:rPr>
                          <w:rFonts w:ascii="Arial" w:hAnsi="Arial" w:cs="Arial"/>
                          <w:sz w:val="16"/>
                          <w:szCs w:val="16"/>
                        </w:rPr>
                        <w:t xml:space="preserve"> en </w:t>
                      </w:r>
                      <w:r w:rsidR="00AB3284">
                        <w:rPr>
                          <w:rFonts w:ascii="Arial" w:hAnsi="Arial" w:cs="Arial"/>
                          <w:sz w:val="16"/>
                          <w:szCs w:val="16"/>
                        </w:rPr>
                        <w:t>LBA</w:t>
                      </w:r>
                      <w:r>
                        <w:rPr>
                          <w:rFonts w:ascii="Arial" w:hAnsi="Arial" w:cs="Arial"/>
                          <w:sz w:val="16"/>
                          <w:szCs w:val="16"/>
                        </w:rPr>
                        <w:t xml:space="preserve"> (</w:t>
                      </w:r>
                      <w:r w:rsidR="008F11EA">
                        <w:rPr>
                          <w:rFonts w:ascii="Arial" w:hAnsi="Arial" w:cs="Arial"/>
                          <w:sz w:val="16"/>
                          <w:szCs w:val="16"/>
                        </w:rPr>
                        <w:t xml:space="preserve">2 veces </w:t>
                      </w:r>
                      <w:r>
                        <w:rPr>
                          <w:rFonts w:ascii="Arial" w:hAnsi="Arial" w:cs="Arial"/>
                          <w:sz w:val="16"/>
                          <w:szCs w:val="16"/>
                        </w:rPr>
                        <w:t>semana)</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2006400" behindDoc="0" locked="0" layoutInCell="1" allowOverlap="1" wp14:anchorId="78516543" wp14:editId="65A6B240">
                <wp:simplePos x="0" y="0"/>
                <wp:positionH relativeFrom="column">
                  <wp:posOffset>697865</wp:posOffset>
                </wp:positionH>
                <wp:positionV relativeFrom="paragraph">
                  <wp:posOffset>54610</wp:posOffset>
                </wp:positionV>
                <wp:extent cx="1104900" cy="527050"/>
                <wp:effectExtent l="57150" t="19050" r="76200" b="101600"/>
                <wp:wrapNone/>
                <wp:docPr id="970349481" name="Rectángulo: esquinas redondeadas 100"/>
                <wp:cNvGraphicFramePr/>
                <a:graphic xmlns:a="http://schemas.openxmlformats.org/drawingml/2006/main">
                  <a:graphicData uri="http://schemas.microsoft.com/office/word/2010/wordprocessingShape">
                    <wps:wsp>
                      <wps:cNvSpPr/>
                      <wps:spPr>
                        <a:xfrm>
                          <a:off x="0" y="0"/>
                          <a:ext cx="1104900" cy="527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4346B0A" w14:textId="77777777" w:rsidR="008F54FB" w:rsidRPr="009E47EB" w:rsidRDefault="008F54FB" w:rsidP="008F54FB">
                            <w:pPr>
                              <w:shd w:val="clear" w:color="auto" w:fill="FFFFFF" w:themeFill="background1"/>
                              <w:rPr>
                                <w:rFonts w:ascii="Arial" w:hAnsi="Arial" w:cs="Arial"/>
                                <w:sz w:val="16"/>
                                <w:szCs w:val="16"/>
                              </w:rPr>
                            </w:pPr>
                            <w:r>
                              <w:rPr>
                                <w:rFonts w:ascii="Arial" w:hAnsi="Arial" w:cs="Arial"/>
                                <w:sz w:val="16"/>
                                <w:szCs w:val="16"/>
                              </w:rPr>
                              <w:t>BGlucanos en suero (2 veces semanal)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516543" id="_x0000_s1108" style="position:absolute;left:0;text-align:left;margin-left:54.95pt;margin-top:4.3pt;width:87pt;height:41.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" fillcolor="white [3212]" strokecolor="black [3213]">
                <v:shadow on="t" color="black" opacity="22937f" origin=",.5" offset="0,.63889mm"/>
                <v:textbox>
                  <w:txbxContent>
                    <w:p w14:paraId="54346B0A" w14:textId="77777777" w:rsidR="008F54FB" w:rsidRPr="009E47EB" w:rsidRDefault="008F54FB" w:rsidP="008F54FB">
                      <w:pPr>
                        <w:shd w:val="clear" w:color="auto" w:fill="FFFFFF" w:themeFill="background1"/>
                        <w:rPr>
                          <w:rFonts w:ascii="Arial" w:hAnsi="Arial" w:cs="Arial"/>
                          <w:sz w:val="16"/>
                          <w:szCs w:val="16"/>
                        </w:rPr>
                      </w:pPr>
                      <w:r>
                        <w:rPr>
                          <w:rFonts w:ascii="Arial" w:hAnsi="Arial" w:cs="Arial"/>
                          <w:sz w:val="16"/>
                          <w:szCs w:val="16"/>
                        </w:rPr>
                        <w:t>BGlucanos en suero (2 veces semanal)</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09472" behindDoc="0" locked="0" layoutInCell="1" allowOverlap="1" wp14:anchorId="53393AFF" wp14:editId="429929D8">
                <wp:simplePos x="0" y="0"/>
                <wp:positionH relativeFrom="column">
                  <wp:posOffset>4114165</wp:posOffset>
                </wp:positionH>
                <wp:positionV relativeFrom="paragraph">
                  <wp:posOffset>276225</wp:posOffset>
                </wp:positionV>
                <wp:extent cx="155448" cy="914400"/>
                <wp:effectExtent l="58420" t="36830" r="74930" b="74930"/>
                <wp:wrapNone/>
                <wp:docPr id="1481314613" name="Abrir llave 104"/>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BB0715D" id="Abrir llave 104" o:spid="_x0000_s1026" type="#_x0000_t87" style="position:absolute;margin-left:323.95pt;margin-top:21.75pt;width:12.25pt;height:1in;rotation:90;z-index:25200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" adj="306" strokecolor="black [3200]" strokeweight="2pt">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08448" behindDoc="0" locked="0" layoutInCell="1" allowOverlap="1" wp14:anchorId="70EBBB8C" wp14:editId="1E86DE00">
                <wp:simplePos x="0" y="0"/>
                <wp:positionH relativeFrom="column">
                  <wp:posOffset>983615</wp:posOffset>
                </wp:positionH>
                <wp:positionV relativeFrom="paragraph">
                  <wp:posOffset>244475</wp:posOffset>
                </wp:positionV>
                <wp:extent cx="155448" cy="914400"/>
                <wp:effectExtent l="58420" t="36830" r="74930" b="74930"/>
                <wp:wrapNone/>
                <wp:docPr id="926667374" name="Abrir llave 103"/>
                <wp:cNvGraphicFramePr/>
                <a:graphic xmlns:a="http://schemas.openxmlformats.org/drawingml/2006/main">
                  <a:graphicData uri="http://schemas.microsoft.com/office/word/2010/wordprocessingShape">
                    <wps:wsp>
                      <wps:cNvSpPr/>
                      <wps:spPr>
                        <a:xfrm rot="5400000">
                          <a:off x="0" y="0"/>
                          <a:ext cx="155448" cy="914400"/>
                        </a:xfrm>
                        <a:prstGeom prst="lef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DFA00E4" id="Abrir llave 103" o:spid="_x0000_s1026" type="#_x0000_t87" style="position:absolute;margin-left:77.45pt;margin-top:19.25pt;width:12.25pt;height:1in;rotation:90;z-index:252008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" adj="306" strokecolor="black [3200]" strokeweight="2pt">
                <v:shadow on="t" color="black" opacity="24903f" origin=",.5" offset="0,.55556mm"/>
              </v:shape>
            </w:pict>
          </mc:Fallback>
        </mc:AlternateContent>
      </w:r>
    </w:p>
    <w:p w14:paraId="436ACC80" w14:textId="08E727BA" w:rsidR="008F54FB" w:rsidRPr="00EA0DF2" w:rsidRDefault="008F54FB" w:rsidP="008F54FB">
      <w:pPr>
        <w:spacing w:line="360" w:lineRule="auto"/>
        <w:jc w:val="both"/>
        <w:rPr>
          <w:rFonts w:ascii="Arial" w:eastAsia="Arial" w:hAnsi="Arial" w:cs="Arial"/>
        </w:rPr>
      </w:pPr>
    </w:p>
    <w:p w14:paraId="733431F9"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11520" behindDoc="0" locked="0" layoutInCell="1" allowOverlap="1" wp14:anchorId="4A6AB10C" wp14:editId="7A1703C1">
                <wp:simplePos x="0" y="0"/>
                <wp:positionH relativeFrom="column">
                  <wp:posOffset>1116965</wp:posOffset>
                </wp:positionH>
                <wp:positionV relativeFrom="paragraph">
                  <wp:posOffset>150495</wp:posOffset>
                </wp:positionV>
                <wp:extent cx="800100" cy="298450"/>
                <wp:effectExtent l="57150" t="19050" r="76200" b="101600"/>
                <wp:wrapNone/>
                <wp:docPr id="173600041" name="Rectángulo: esquinas redondeadas 106"/>
                <wp:cNvGraphicFramePr/>
                <a:graphic xmlns:a="http://schemas.openxmlformats.org/drawingml/2006/main">
                  <a:graphicData uri="http://schemas.microsoft.com/office/word/2010/wordprocessingShape">
                    <wps:wsp>
                      <wps:cNvSpPr/>
                      <wps:spPr>
                        <a:xfrm>
                          <a:off x="0" y="0"/>
                          <a:ext cx="80010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64ED832" w14:textId="77777777" w:rsidR="008F54FB" w:rsidRPr="009E47EB" w:rsidRDefault="008F54FB" w:rsidP="008F54FB">
                            <w:pPr>
                              <w:shd w:val="clear" w:color="auto" w:fill="FFFFFF" w:themeFill="background1"/>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6AB10C" id="_x0000_s1109" style="position:absolute;left:0;text-align:left;margin-left:87.95pt;margin-top:11.85pt;width:63pt;height:23.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" fillcolor="white [3212]" strokecolor="black [3213]">
                <v:shadow on="t" color="black" opacity="22937f" origin=",.5" offset="0,.63889mm"/>
                <v:textbox>
                  <w:txbxContent>
                    <w:p w14:paraId="264ED832" w14:textId="77777777" w:rsidR="008F54FB" w:rsidRPr="009E47EB" w:rsidRDefault="008F54FB" w:rsidP="008F54FB">
                      <w:pPr>
                        <w:shd w:val="clear" w:color="auto" w:fill="FFFFFF" w:themeFill="background1"/>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13568" behindDoc="0" locked="0" layoutInCell="1" allowOverlap="1" wp14:anchorId="5FF80F01" wp14:editId="4A6477FF">
                <wp:simplePos x="0" y="0"/>
                <wp:positionH relativeFrom="column">
                  <wp:posOffset>4234815</wp:posOffset>
                </wp:positionH>
                <wp:positionV relativeFrom="paragraph">
                  <wp:posOffset>207645</wp:posOffset>
                </wp:positionV>
                <wp:extent cx="876300" cy="292100"/>
                <wp:effectExtent l="57150" t="19050" r="76200" b="88900"/>
                <wp:wrapNone/>
                <wp:docPr id="1981910156" name="Rectángulo: esquinas redondeadas 108"/>
                <wp:cNvGraphicFramePr/>
                <a:graphic xmlns:a="http://schemas.openxmlformats.org/drawingml/2006/main">
                  <a:graphicData uri="http://schemas.microsoft.com/office/word/2010/wordprocessingShape">
                    <wps:wsp>
                      <wps:cNvSpPr/>
                      <wps:spPr>
                        <a:xfrm>
                          <a:off x="0" y="0"/>
                          <a:ext cx="876300" cy="2921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6BE3518" w14:textId="77777777" w:rsidR="008F54FB" w:rsidRPr="002E5D3D" w:rsidRDefault="008F54FB" w:rsidP="008F54FB">
                            <w:pPr>
                              <w:shd w:val="clear" w:color="auto" w:fill="FFFFFF" w:themeFill="background1"/>
                              <w:jc w:val="center"/>
                              <w:rPr>
                                <w:rFonts w:ascii="Arial" w:hAnsi="Arial" w:cs="Arial"/>
                                <w:sz w:val="16"/>
                                <w:szCs w:val="16"/>
                              </w:rPr>
                            </w:pPr>
                            <w:r>
                              <w:t>Negativo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F80F01" id="_x0000_s1110" style="position:absolute;left:0;text-align:left;margin-left:333.45pt;margin-top:16.35pt;width:69pt;height:23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" fillcolor="white [3212]" strokecolor="black [3213]">
                <v:shadow on="t" color="black" opacity="22937f" origin=",.5" offset="0,.63889mm"/>
                <v:textbox>
                  <w:txbxContent>
                    <w:p w14:paraId="66BE3518" w14:textId="77777777" w:rsidR="008F54FB" w:rsidRPr="002E5D3D" w:rsidRDefault="008F54FB" w:rsidP="008F54FB">
                      <w:pPr>
                        <w:shd w:val="clear" w:color="auto" w:fill="FFFFFF" w:themeFill="background1"/>
                        <w:jc w:val="center"/>
                        <w:rPr>
                          <w:rFonts w:ascii="Arial" w:hAnsi="Arial" w:cs="Arial"/>
                          <w:sz w:val="16"/>
                          <w:szCs w:val="16"/>
                        </w:rPr>
                      </w:pPr>
                      <w:r>
                        <w:t>Negativo</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12544" behindDoc="0" locked="0" layoutInCell="1" allowOverlap="1" wp14:anchorId="0B5C5B4A" wp14:editId="7126DDB4">
                <wp:simplePos x="0" y="0"/>
                <wp:positionH relativeFrom="column">
                  <wp:posOffset>3288665</wp:posOffset>
                </wp:positionH>
                <wp:positionV relativeFrom="paragraph">
                  <wp:posOffset>188595</wp:posOffset>
                </wp:positionV>
                <wp:extent cx="863600" cy="323850"/>
                <wp:effectExtent l="57150" t="19050" r="69850" b="95250"/>
                <wp:wrapNone/>
                <wp:docPr id="179662592" name="Rectángulo: esquinas redondeadas 107"/>
                <wp:cNvGraphicFramePr/>
                <a:graphic xmlns:a="http://schemas.openxmlformats.org/drawingml/2006/main">
                  <a:graphicData uri="http://schemas.microsoft.com/office/word/2010/wordprocessingShape">
                    <wps:wsp>
                      <wps:cNvSpPr/>
                      <wps:spPr>
                        <a:xfrm>
                          <a:off x="0" y="0"/>
                          <a:ext cx="8636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9516F25" w14:textId="77777777" w:rsidR="008F54FB" w:rsidRPr="002E5D3D" w:rsidRDefault="008F54FB" w:rsidP="008F54FB">
                            <w:pPr>
                              <w:shd w:val="clear" w:color="auto" w:fill="FFFFFF" w:themeFill="background1"/>
                              <w:jc w:val="center"/>
                              <w:rPr>
                                <w:rFonts w:ascii="Arial" w:hAnsi="Arial" w:cs="Arial"/>
                                <w:sz w:val="16"/>
                                <w:szCs w:val="16"/>
                              </w:rP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5C5B4A" id="_x0000_s1111" style="position:absolute;left:0;text-align:left;margin-left:258.95pt;margin-top:14.85pt;width:68pt;height:25.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" fillcolor="white [3212]" strokecolor="black [3213]">
                <v:shadow on="t" color="black" opacity="22937f" origin=",.5" offset="0,.63889mm"/>
                <v:textbox>
                  <w:txbxContent>
                    <w:p w14:paraId="09516F25" w14:textId="77777777" w:rsidR="008F54FB" w:rsidRPr="002E5D3D" w:rsidRDefault="008F54FB" w:rsidP="008F54FB">
                      <w:pPr>
                        <w:shd w:val="clear" w:color="auto" w:fill="FFFFFF" w:themeFill="background1"/>
                        <w:jc w:val="center"/>
                        <w:rPr>
                          <w:rFonts w:ascii="Arial" w:hAnsi="Arial" w:cs="Arial"/>
                          <w:sz w:val="16"/>
                          <w:szCs w:val="16"/>
                        </w:rPr>
                      </w:pPr>
                      <w:r>
                        <w:t>Positivo</w:t>
                      </w:r>
                    </w:p>
                  </w:txbxContent>
                </v:textbox>
              </v:roundrect>
            </w:pict>
          </mc:Fallback>
        </mc:AlternateContent>
      </w:r>
      <w:r w:rsidRPr="009E47EB">
        <w:rPr>
          <w:rFonts w:ascii="Arial" w:eastAsia="Arial" w:hAnsi="Arial" w:cs="Arial"/>
          <w:noProof/>
          <w:sz w:val="16"/>
          <w:szCs w:val="16"/>
        </w:rPr>
        <mc:AlternateContent>
          <mc:Choice Requires="wps">
            <w:drawing>
              <wp:anchor distT="0" distB="0" distL="114300" distR="114300" simplePos="0" relativeHeight="252010496" behindDoc="0" locked="0" layoutInCell="1" allowOverlap="1" wp14:anchorId="7B142897" wp14:editId="4F661FC4">
                <wp:simplePos x="0" y="0"/>
                <wp:positionH relativeFrom="column">
                  <wp:posOffset>183515</wp:posOffset>
                </wp:positionH>
                <wp:positionV relativeFrom="paragraph">
                  <wp:posOffset>137795</wp:posOffset>
                </wp:positionV>
                <wp:extent cx="831850" cy="298450"/>
                <wp:effectExtent l="57150" t="19050" r="82550" b="101600"/>
                <wp:wrapNone/>
                <wp:docPr id="1628672844" name="Rectángulo: esquinas redondeadas 105"/>
                <wp:cNvGraphicFramePr/>
                <a:graphic xmlns:a="http://schemas.openxmlformats.org/drawingml/2006/main">
                  <a:graphicData uri="http://schemas.microsoft.com/office/word/2010/wordprocessingShape">
                    <wps:wsp>
                      <wps:cNvSpPr/>
                      <wps:spPr>
                        <a:xfrm>
                          <a:off x="0" y="0"/>
                          <a:ext cx="831850" cy="298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65ADC61" w14:textId="77777777" w:rsidR="008F54FB" w:rsidRDefault="008F54FB" w:rsidP="008F54FB">
                            <w:pPr>
                              <w:shd w:val="clear" w:color="auto" w:fill="FFFFFF" w:themeFill="background1"/>
                              <w:jc w:val="center"/>
                            </w:pPr>
                            <w:r>
                              <w:t>Positivo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142897" id="_x0000_s1112" style="position:absolute;left:0;text-align:left;margin-left:14.45pt;margin-top:10.85pt;width:65.5pt;height:23.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" fillcolor="white [3212]" strokecolor="black [3213]">
                <v:shadow on="t" color="black" opacity="22937f" origin=",.5" offset="0,.63889mm"/>
                <v:textbox>
                  <w:txbxContent>
                    <w:p w14:paraId="665ADC61" w14:textId="77777777" w:rsidR="008F54FB" w:rsidRDefault="008F54FB" w:rsidP="008F54FB">
                      <w:pPr>
                        <w:shd w:val="clear" w:color="auto" w:fill="FFFFFF" w:themeFill="background1"/>
                        <w:jc w:val="center"/>
                      </w:pPr>
                      <w:r>
                        <w:t>Positivo</w:t>
                      </w:r>
                    </w:p>
                  </w:txbxContent>
                </v:textbox>
              </v:roundrect>
            </w:pict>
          </mc:Fallback>
        </mc:AlternateContent>
      </w:r>
    </w:p>
    <w:p w14:paraId="346E17BE"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17664" behindDoc="0" locked="0" layoutInCell="1" allowOverlap="1" wp14:anchorId="1BDD863C" wp14:editId="1C737215">
                <wp:simplePos x="0" y="0"/>
                <wp:positionH relativeFrom="column">
                  <wp:posOffset>4723765</wp:posOffset>
                </wp:positionH>
                <wp:positionV relativeFrom="paragraph">
                  <wp:posOffset>176530</wp:posOffset>
                </wp:positionV>
                <wp:extent cx="6350" cy="558800"/>
                <wp:effectExtent l="57150" t="19050" r="88900" b="88900"/>
                <wp:wrapNone/>
                <wp:docPr id="862081569" name="Conector recto de flecha 112"/>
                <wp:cNvGraphicFramePr/>
                <a:graphic xmlns:a="http://schemas.openxmlformats.org/drawingml/2006/main">
                  <a:graphicData uri="http://schemas.microsoft.com/office/word/2010/wordprocessingShape">
                    <wps:wsp>
                      <wps:cNvCnPr/>
                      <wps:spPr>
                        <a:xfrm>
                          <a:off x="0" y="0"/>
                          <a:ext cx="6350" cy="558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444EDD2" id="Conector recto de flecha 112" o:spid="_x0000_s1026" type="#_x0000_t32" style="position:absolute;margin-left:371.95pt;margin-top:13.9pt;width:.5pt;height:44pt;z-index:252017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16640" behindDoc="0" locked="0" layoutInCell="1" allowOverlap="1" wp14:anchorId="13EC51A5" wp14:editId="6C04DB64">
                <wp:simplePos x="0" y="0"/>
                <wp:positionH relativeFrom="column">
                  <wp:posOffset>3714115</wp:posOffset>
                </wp:positionH>
                <wp:positionV relativeFrom="paragraph">
                  <wp:posOffset>201930</wp:posOffset>
                </wp:positionV>
                <wp:extent cx="6350" cy="514350"/>
                <wp:effectExtent l="76200" t="19050" r="88900" b="95250"/>
                <wp:wrapNone/>
                <wp:docPr id="1186800965" name="Conector recto de flecha 111"/>
                <wp:cNvGraphicFramePr/>
                <a:graphic xmlns:a="http://schemas.openxmlformats.org/drawingml/2006/main">
                  <a:graphicData uri="http://schemas.microsoft.com/office/word/2010/wordprocessingShape">
                    <wps:wsp>
                      <wps:cNvCnPr/>
                      <wps:spPr>
                        <a:xfrm>
                          <a:off x="0" y="0"/>
                          <a:ext cx="6350" cy="514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691E6C2" id="Conector recto de flecha 111" o:spid="_x0000_s1026" type="#_x0000_t32" style="position:absolute;margin-left:292.45pt;margin-top:15.9pt;width:.5pt;height:40.5pt;z-index:252016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15616" behindDoc="0" locked="0" layoutInCell="1" allowOverlap="1" wp14:anchorId="11616ADD" wp14:editId="614D6A8A">
                <wp:simplePos x="0" y="0"/>
                <wp:positionH relativeFrom="column">
                  <wp:posOffset>1518285</wp:posOffset>
                </wp:positionH>
                <wp:positionV relativeFrom="paragraph">
                  <wp:posOffset>119380</wp:posOffset>
                </wp:positionV>
                <wp:extent cx="0" cy="565150"/>
                <wp:effectExtent l="95250" t="19050" r="76200" b="82550"/>
                <wp:wrapNone/>
                <wp:docPr id="1387909507" name="Conector recto de flecha 110"/>
                <wp:cNvGraphicFramePr/>
                <a:graphic xmlns:a="http://schemas.openxmlformats.org/drawingml/2006/main">
                  <a:graphicData uri="http://schemas.microsoft.com/office/word/2010/wordprocessingShape">
                    <wps:wsp>
                      <wps:cNvCnPr/>
                      <wps:spPr>
                        <a:xfrm>
                          <a:off x="0" y="0"/>
                          <a:ext cx="0" cy="565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C7DDFEC" id="Conector recto de flecha 110" o:spid="_x0000_s1026" type="#_x0000_t32" style="position:absolute;margin-left:119.55pt;margin-top:9.4pt;width:0;height:44.5pt;z-index:252015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14592" behindDoc="0" locked="0" layoutInCell="1" allowOverlap="1" wp14:anchorId="71FD0A32" wp14:editId="137D06BE">
                <wp:simplePos x="0" y="0"/>
                <wp:positionH relativeFrom="column">
                  <wp:posOffset>583565</wp:posOffset>
                </wp:positionH>
                <wp:positionV relativeFrom="paragraph">
                  <wp:posOffset>100330</wp:posOffset>
                </wp:positionV>
                <wp:extent cx="0" cy="577850"/>
                <wp:effectExtent l="95250" t="19050" r="76200" b="88900"/>
                <wp:wrapNone/>
                <wp:docPr id="350195070" name="Conector recto de flecha 109"/>
                <wp:cNvGraphicFramePr/>
                <a:graphic xmlns:a="http://schemas.openxmlformats.org/drawingml/2006/main">
                  <a:graphicData uri="http://schemas.microsoft.com/office/word/2010/wordprocessingShape">
                    <wps:wsp>
                      <wps:cNvCnPr/>
                      <wps:spPr>
                        <a:xfrm>
                          <a:off x="0" y="0"/>
                          <a:ext cx="0" cy="577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737F244" id="Conector recto de flecha 109" o:spid="_x0000_s1026" type="#_x0000_t32" style="position:absolute;margin-left:45.95pt;margin-top:7.9pt;width:0;height:45.5pt;z-index:252014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" strokecolor="black [3200]" strokeweight="2pt">
                <v:stroke endarrow="block"/>
                <v:shadow on="t" color="black" opacity="24903f" origin=",.5" offset="0,.55556mm"/>
              </v:shape>
            </w:pict>
          </mc:Fallback>
        </mc:AlternateContent>
      </w:r>
    </w:p>
    <w:p w14:paraId="7E919848" w14:textId="77777777" w:rsidR="008F54FB" w:rsidRPr="00EA0DF2" w:rsidRDefault="008F54FB" w:rsidP="008F54FB">
      <w:pPr>
        <w:spacing w:line="360" w:lineRule="auto"/>
        <w:jc w:val="both"/>
        <w:rPr>
          <w:rFonts w:ascii="Arial" w:eastAsia="Arial" w:hAnsi="Arial" w:cs="Arial"/>
        </w:rPr>
      </w:pPr>
    </w:p>
    <w:p w14:paraId="328BEE34"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18688" behindDoc="0" locked="0" layoutInCell="1" allowOverlap="1" wp14:anchorId="3E787420" wp14:editId="2E0BC5F2">
                <wp:simplePos x="0" y="0"/>
                <wp:positionH relativeFrom="column">
                  <wp:posOffset>316865</wp:posOffset>
                </wp:positionH>
                <wp:positionV relativeFrom="paragraph">
                  <wp:posOffset>75565</wp:posOffset>
                </wp:positionV>
                <wp:extent cx="4679950" cy="336550"/>
                <wp:effectExtent l="57150" t="19050" r="82550" b="101600"/>
                <wp:wrapNone/>
                <wp:docPr id="1994271105" name="Rectángulo: esquinas redondeadas 113"/>
                <wp:cNvGraphicFramePr/>
                <a:graphic xmlns:a="http://schemas.openxmlformats.org/drawingml/2006/main">
                  <a:graphicData uri="http://schemas.microsoft.com/office/word/2010/wordprocessingShape">
                    <wps:wsp>
                      <wps:cNvSpPr/>
                      <wps:spPr>
                        <a:xfrm>
                          <a:off x="0" y="0"/>
                          <a:ext cx="467995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BEA5342" w14:textId="3D4C43B3" w:rsidR="008F54FB" w:rsidRPr="002E5D3D" w:rsidRDefault="008D70A9" w:rsidP="008F54FB">
                            <w:pPr>
                              <w:shd w:val="clear" w:color="auto" w:fill="FFFFFF" w:themeFill="background1"/>
                              <w:jc w:val="center"/>
                              <w:rPr>
                                <w:rFonts w:ascii="Arial" w:hAnsi="Arial" w:cs="Arial"/>
                                <w:sz w:val="18"/>
                                <w:szCs w:val="18"/>
                              </w:rPr>
                            </w:pPr>
                            <w:r>
                              <w:t>Interpretación conjunta:</w:t>
                            </w:r>
                            <w:r w:rsidR="008F54FB">
                              <w:t xml:space="preserve"> betaglucanos (BDG) + PCR </w:t>
                            </w:r>
                            <w:r w:rsidR="006A6887">
                              <w:t>Pneumocystis</w:t>
                            </w:r>
                            <w:r w:rsidR="008F54FB">
                              <w:t xml:space="preserve">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787420" id="_x0000_s1113" style="position:absolute;left:0;text-align:left;margin-left:24.95pt;margin-top:5.95pt;width:368.5pt;height:26.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" fillcolor="white [3212]" strokecolor="black [3213]">
                <v:shadow on="t" color="black" opacity="22937f" origin=",.5" offset="0,.63889mm"/>
                <v:textbox>
                  <w:txbxContent>
                    <w:p w14:paraId="1BEA5342" w14:textId="3D4C43B3" w:rsidR="008F54FB" w:rsidRPr="002E5D3D" w:rsidRDefault="008D70A9" w:rsidP="008F54FB">
                      <w:pPr>
                        <w:shd w:val="clear" w:color="auto" w:fill="FFFFFF" w:themeFill="background1"/>
                        <w:jc w:val="center"/>
                        <w:rPr>
                          <w:rFonts w:ascii="Arial" w:hAnsi="Arial" w:cs="Arial"/>
                          <w:sz w:val="18"/>
                          <w:szCs w:val="18"/>
                        </w:rPr>
                      </w:pPr>
                      <w:r>
                        <w:t>Interpretación conjunta:</w:t>
                      </w:r>
                      <w:r w:rsidR="008F54FB">
                        <w:t xml:space="preserve"> betaglucanos (BDG) + PCR </w:t>
                      </w:r>
                      <w:r w:rsidR="006A6887">
                        <w:t>Pneumocystis</w:t>
                      </w:r>
                      <w:r w:rsidR="008F54FB">
                        <w:t xml:space="preserve"> (PCR)</w:t>
                      </w:r>
                    </w:p>
                  </w:txbxContent>
                </v:textbox>
              </v:roundrect>
            </w:pict>
          </mc:Fallback>
        </mc:AlternateContent>
      </w:r>
    </w:p>
    <w:p w14:paraId="3D3E1808"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22784" behindDoc="0" locked="0" layoutInCell="1" allowOverlap="1" wp14:anchorId="14B591FC" wp14:editId="14AE2573">
                <wp:simplePos x="0" y="0"/>
                <wp:positionH relativeFrom="column">
                  <wp:posOffset>3529965</wp:posOffset>
                </wp:positionH>
                <wp:positionV relativeFrom="paragraph">
                  <wp:posOffset>126365</wp:posOffset>
                </wp:positionV>
                <wp:extent cx="6350" cy="438150"/>
                <wp:effectExtent l="76200" t="19050" r="88900" b="95250"/>
                <wp:wrapNone/>
                <wp:docPr id="1459271352" name="Conector recto de flecha 118"/>
                <wp:cNvGraphicFramePr/>
                <a:graphic xmlns:a="http://schemas.openxmlformats.org/drawingml/2006/main">
                  <a:graphicData uri="http://schemas.microsoft.com/office/word/2010/wordprocessingShape">
                    <wps:wsp>
                      <wps:cNvCnPr/>
                      <wps:spPr>
                        <a:xfrm>
                          <a:off x="0" y="0"/>
                          <a:ext cx="6350" cy="438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2ACA749" id="Conector recto de flecha 118" o:spid="_x0000_s1026" type="#_x0000_t32" style="position:absolute;margin-left:277.95pt;margin-top:9.95pt;width:.5pt;height:34.5pt;z-index:252022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21760" behindDoc="0" locked="0" layoutInCell="1" allowOverlap="1" wp14:anchorId="77DF6964" wp14:editId="50DB1F82">
                <wp:simplePos x="0" y="0"/>
                <wp:positionH relativeFrom="column">
                  <wp:posOffset>2120265</wp:posOffset>
                </wp:positionH>
                <wp:positionV relativeFrom="paragraph">
                  <wp:posOffset>139065</wp:posOffset>
                </wp:positionV>
                <wp:extent cx="6350" cy="387350"/>
                <wp:effectExtent l="57150" t="19050" r="88900" b="88900"/>
                <wp:wrapNone/>
                <wp:docPr id="1524524983" name="Conector recto de flecha 117"/>
                <wp:cNvGraphicFramePr/>
                <a:graphic xmlns:a="http://schemas.openxmlformats.org/drawingml/2006/main">
                  <a:graphicData uri="http://schemas.microsoft.com/office/word/2010/wordprocessingShape">
                    <wps:wsp>
                      <wps:cNvCnPr/>
                      <wps:spPr>
                        <a:xfrm>
                          <a:off x="0" y="0"/>
                          <a:ext cx="6350" cy="387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599721E" id="Conector recto de flecha 117" o:spid="_x0000_s1026" type="#_x0000_t32" style="position:absolute;margin-left:166.95pt;margin-top:10.95pt;width:.5pt;height:30.5pt;z-index:252021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20736" behindDoc="0" locked="0" layoutInCell="1" allowOverlap="1" wp14:anchorId="01549393" wp14:editId="24AE1D9C">
                <wp:simplePos x="0" y="0"/>
                <wp:positionH relativeFrom="column">
                  <wp:posOffset>4603115</wp:posOffset>
                </wp:positionH>
                <wp:positionV relativeFrom="paragraph">
                  <wp:posOffset>145415</wp:posOffset>
                </wp:positionV>
                <wp:extent cx="0" cy="368300"/>
                <wp:effectExtent l="95250" t="19050" r="95250" b="88900"/>
                <wp:wrapNone/>
                <wp:docPr id="1396959403" name="Conector recto de flecha 116"/>
                <wp:cNvGraphicFramePr/>
                <a:graphic xmlns:a="http://schemas.openxmlformats.org/drawingml/2006/main">
                  <a:graphicData uri="http://schemas.microsoft.com/office/word/2010/wordprocessingShape">
                    <wps:wsp>
                      <wps:cNvCnPr/>
                      <wps:spPr>
                        <a:xfrm>
                          <a:off x="0" y="0"/>
                          <a:ext cx="0" cy="3683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A60595C" id="Conector recto de flecha 116" o:spid="_x0000_s1026" type="#_x0000_t32" style="position:absolute;margin-left:362.45pt;margin-top:11.45pt;width:0;height:29pt;z-index:252020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19712" behindDoc="0" locked="0" layoutInCell="1" allowOverlap="1" wp14:anchorId="46B2ADC8" wp14:editId="4FC1BB44">
                <wp:simplePos x="0" y="0"/>
                <wp:positionH relativeFrom="column">
                  <wp:posOffset>793115</wp:posOffset>
                </wp:positionH>
                <wp:positionV relativeFrom="paragraph">
                  <wp:posOffset>132715</wp:posOffset>
                </wp:positionV>
                <wp:extent cx="0" cy="349250"/>
                <wp:effectExtent l="95250" t="19050" r="95250" b="88900"/>
                <wp:wrapNone/>
                <wp:docPr id="1565515448" name="Conector recto de flecha 114"/>
                <wp:cNvGraphicFramePr/>
                <a:graphic xmlns:a="http://schemas.openxmlformats.org/drawingml/2006/main">
                  <a:graphicData uri="http://schemas.microsoft.com/office/word/2010/wordprocessingShape">
                    <wps:wsp>
                      <wps:cNvCnPr/>
                      <wps:spPr>
                        <a:xfrm>
                          <a:off x="0" y="0"/>
                          <a:ext cx="0" cy="3492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50A5584" id="Conector recto de flecha 114" o:spid="_x0000_s1026" type="#_x0000_t32" style="position:absolute;margin-left:62.45pt;margin-top:10.45pt;width:0;height:27.5pt;z-index:252019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" strokecolor="black [3200]" strokeweight="2pt">
                <v:stroke endarrow="block"/>
                <v:shadow on="t" color="black" opacity="24903f" origin=",.5" offset="0,.55556mm"/>
              </v:shape>
            </w:pict>
          </mc:Fallback>
        </mc:AlternateContent>
      </w:r>
    </w:p>
    <w:p w14:paraId="122CCE44"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26880" behindDoc="0" locked="0" layoutInCell="1" allowOverlap="1" wp14:anchorId="563A0D8C" wp14:editId="0C2698A4">
                <wp:simplePos x="0" y="0"/>
                <wp:positionH relativeFrom="column">
                  <wp:posOffset>4209415</wp:posOffset>
                </wp:positionH>
                <wp:positionV relativeFrom="paragraph">
                  <wp:posOffset>209550</wp:posOffset>
                </wp:positionV>
                <wp:extent cx="863600" cy="317500"/>
                <wp:effectExtent l="57150" t="19050" r="69850" b="101600"/>
                <wp:wrapNone/>
                <wp:docPr id="2037618429" name="Rectángulo: esquinas redondeadas 122"/>
                <wp:cNvGraphicFramePr/>
                <a:graphic xmlns:a="http://schemas.openxmlformats.org/drawingml/2006/main">
                  <a:graphicData uri="http://schemas.microsoft.com/office/word/2010/wordprocessingShape">
                    <wps:wsp>
                      <wps:cNvSpPr/>
                      <wps:spPr>
                        <a:xfrm>
                          <a:off x="0" y="0"/>
                          <a:ext cx="863600" cy="3175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4BFD126" w14:textId="77777777" w:rsidR="008F54FB" w:rsidRPr="003F2D17" w:rsidRDefault="008F54FB" w:rsidP="008F54FB">
                            <w:pPr>
                              <w:shd w:val="clear" w:color="auto" w:fill="FFFFFF" w:themeFill="background1"/>
                              <w:jc w:val="center"/>
                              <w:rPr>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3A0D8C" id="_x0000_s1114" style="position:absolute;left:0;text-align:left;margin-left:331.45pt;margin-top:16.5pt;width:68pt;height:2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" fillcolor="white [3212]" strokecolor="black [3213]">
                <v:shadow on="t" color="black" opacity="22937f" origin=",.5" offset="0,.63889mm"/>
                <v:textbox>
                  <w:txbxContent>
                    <w:p w14:paraId="24BFD126" w14:textId="77777777" w:rsidR="008F54FB" w:rsidRPr="003F2D17" w:rsidRDefault="008F54FB" w:rsidP="008F54FB">
                      <w:pPr>
                        <w:shd w:val="clear" w:color="auto" w:fill="FFFFFF" w:themeFill="background1"/>
                        <w:jc w:val="center"/>
                        <w:rPr>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25856" behindDoc="0" locked="0" layoutInCell="1" allowOverlap="1" wp14:anchorId="3FBA8AD1" wp14:editId="726C5973">
                <wp:simplePos x="0" y="0"/>
                <wp:positionH relativeFrom="column">
                  <wp:posOffset>3091815</wp:posOffset>
                </wp:positionH>
                <wp:positionV relativeFrom="paragraph">
                  <wp:posOffset>228600</wp:posOffset>
                </wp:positionV>
                <wp:extent cx="882650" cy="342900"/>
                <wp:effectExtent l="57150" t="19050" r="69850" b="95250"/>
                <wp:wrapNone/>
                <wp:docPr id="1657886944" name="Rectángulo: esquinas redondeadas 121"/>
                <wp:cNvGraphicFramePr/>
                <a:graphic xmlns:a="http://schemas.openxmlformats.org/drawingml/2006/main">
                  <a:graphicData uri="http://schemas.microsoft.com/office/word/2010/wordprocessingShape">
                    <wps:wsp>
                      <wps:cNvSpPr/>
                      <wps:spPr>
                        <a:xfrm>
                          <a:off x="0" y="0"/>
                          <a:ext cx="882650" cy="3429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7389174" w14:textId="77777777" w:rsidR="008F54FB" w:rsidRPr="003F2D17" w:rsidRDefault="008F54FB" w:rsidP="008F54FB">
                            <w:pPr>
                              <w:shd w:val="clear" w:color="auto" w:fill="FFFFFF" w:themeFill="background1"/>
                              <w:jc w:val="center"/>
                              <w:rPr>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BA8AD1" id="_x0000_s1115" style="position:absolute;left:0;text-align:left;margin-left:243.45pt;margin-top:18pt;width:69.5pt;height:27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" fillcolor="white [3212]" strokecolor="black [3213]">
                <v:shadow on="t" color="black" opacity="22937f" origin=",.5" offset="0,.63889mm"/>
                <v:textbox>
                  <w:txbxContent>
                    <w:p w14:paraId="17389174" w14:textId="77777777" w:rsidR="008F54FB" w:rsidRPr="003F2D17" w:rsidRDefault="008F54FB" w:rsidP="008F54FB">
                      <w:pPr>
                        <w:shd w:val="clear" w:color="auto" w:fill="FFFFFF" w:themeFill="background1"/>
                        <w:jc w:val="center"/>
                        <w:rPr>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24832" behindDoc="0" locked="0" layoutInCell="1" allowOverlap="1" wp14:anchorId="41B095B3" wp14:editId="2E6BD6DC">
                <wp:simplePos x="0" y="0"/>
                <wp:positionH relativeFrom="column">
                  <wp:posOffset>1732915</wp:posOffset>
                </wp:positionH>
                <wp:positionV relativeFrom="paragraph">
                  <wp:posOffset>184150</wp:posOffset>
                </wp:positionV>
                <wp:extent cx="774700" cy="330200"/>
                <wp:effectExtent l="57150" t="19050" r="82550" b="88900"/>
                <wp:wrapNone/>
                <wp:docPr id="1334023897" name="Rectángulo: esquinas redondeadas 120"/>
                <wp:cNvGraphicFramePr/>
                <a:graphic xmlns:a="http://schemas.openxmlformats.org/drawingml/2006/main">
                  <a:graphicData uri="http://schemas.microsoft.com/office/word/2010/wordprocessingShape">
                    <wps:wsp>
                      <wps:cNvSpPr/>
                      <wps:spPr>
                        <a:xfrm>
                          <a:off x="0" y="0"/>
                          <a:ext cx="774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C6FD900" w14:textId="77777777" w:rsidR="008F54FB" w:rsidRPr="002E5D3D" w:rsidRDefault="008F54FB" w:rsidP="008F54FB">
                            <w:pPr>
                              <w:shd w:val="clear" w:color="auto" w:fill="FFFFFF" w:themeFill="background1"/>
                              <w:jc w:val="center"/>
                              <w:rPr>
                                <w:rFonts w:ascii="Arial" w:hAnsi="Arial" w:cs="Arial"/>
                                <w:sz w:val="16"/>
                                <w:szCs w:val="16"/>
                              </w:rPr>
                            </w:pPr>
                            <w:r>
                              <w:t>BDG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B095B3" id="_x0000_s1116" style="position:absolute;left:0;text-align:left;margin-left:136.45pt;margin-top:14.5pt;width:61pt;height:26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" fillcolor="white [3212]" strokecolor="black [3213]">
                <v:shadow on="t" color="black" opacity="22937f" origin=",.5" offset="0,.63889mm"/>
                <v:textbox>
                  <w:txbxContent>
                    <w:p w14:paraId="1C6FD900" w14:textId="77777777" w:rsidR="008F54FB" w:rsidRPr="002E5D3D" w:rsidRDefault="008F54FB" w:rsidP="008F54FB">
                      <w:pPr>
                        <w:shd w:val="clear" w:color="auto" w:fill="FFFFFF" w:themeFill="background1"/>
                        <w:jc w:val="center"/>
                        <w:rPr>
                          <w:rFonts w:ascii="Arial" w:hAnsi="Arial" w:cs="Arial"/>
                          <w:sz w:val="16"/>
                          <w:szCs w:val="16"/>
                        </w:rPr>
                      </w:pPr>
                      <w:r>
                        <w:t>BDG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23808" behindDoc="0" locked="0" layoutInCell="1" allowOverlap="1" wp14:anchorId="7A1E7FCC" wp14:editId="7F19B90E">
                <wp:simplePos x="0" y="0"/>
                <wp:positionH relativeFrom="column">
                  <wp:posOffset>386715</wp:posOffset>
                </wp:positionH>
                <wp:positionV relativeFrom="paragraph">
                  <wp:posOffset>184150</wp:posOffset>
                </wp:positionV>
                <wp:extent cx="774700" cy="323850"/>
                <wp:effectExtent l="57150" t="19050" r="82550" b="95250"/>
                <wp:wrapNone/>
                <wp:docPr id="1422437939" name="Rectángulo: esquinas redondeadas 119"/>
                <wp:cNvGraphicFramePr/>
                <a:graphic xmlns:a="http://schemas.openxmlformats.org/drawingml/2006/main">
                  <a:graphicData uri="http://schemas.microsoft.com/office/word/2010/wordprocessingShape">
                    <wps:wsp>
                      <wps:cNvSpPr/>
                      <wps:spPr>
                        <a:xfrm>
                          <a:off x="0" y="0"/>
                          <a:ext cx="774700" cy="3238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2159EAB7" w14:textId="77777777" w:rsidR="008F54FB" w:rsidRPr="002E5D3D" w:rsidRDefault="008F54FB" w:rsidP="008F54FB">
                            <w:pPr>
                              <w:shd w:val="clear" w:color="auto" w:fill="FFFFFF" w:themeFill="background1"/>
                              <w:jc w:val="center"/>
                              <w:rPr>
                                <w:rFonts w:ascii="Arial" w:hAnsi="Arial" w:cs="Arial"/>
                                <w:sz w:val="16"/>
                                <w:szCs w:val="16"/>
                              </w:rPr>
                            </w:pPr>
                            <w:r>
                              <w:t>BDG</w:t>
                            </w:r>
                            <w:r>
                              <w:rPr>
                                <w:rFonts w:ascii="Arial" w:hAnsi="Arial" w:cs="Arial"/>
                                <w:sz w:val="16"/>
                                <w:szCs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1E7FCC" id="_x0000_s1117" style="position:absolute;left:0;text-align:left;margin-left:30.45pt;margin-top:14.5pt;width:61pt;height:25.5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" fillcolor="white [3212]" strokecolor="black [3213]">
                <v:shadow on="t" color="black" opacity="22937f" origin=",.5" offset="0,.63889mm"/>
                <v:textbox>
                  <w:txbxContent>
                    <w:p w14:paraId="2159EAB7" w14:textId="77777777" w:rsidR="008F54FB" w:rsidRPr="002E5D3D" w:rsidRDefault="008F54FB" w:rsidP="008F54FB">
                      <w:pPr>
                        <w:shd w:val="clear" w:color="auto" w:fill="FFFFFF" w:themeFill="background1"/>
                        <w:jc w:val="center"/>
                        <w:rPr>
                          <w:rFonts w:ascii="Arial" w:hAnsi="Arial" w:cs="Arial"/>
                          <w:sz w:val="16"/>
                          <w:szCs w:val="16"/>
                        </w:rPr>
                      </w:pPr>
                      <w:r>
                        <w:t>BDG</w:t>
                      </w:r>
                      <w:r>
                        <w:rPr>
                          <w:rFonts w:ascii="Arial" w:hAnsi="Arial" w:cs="Arial"/>
                          <w:sz w:val="16"/>
                          <w:szCs w:val="16"/>
                        </w:rPr>
                        <w:t xml:space="preserve"> +</w:t>
                      </w:r>
                    </w:p>
                  </w:txbxContent>
                </v:textbox>
              </v:roundrect>
            </w:pict>
          </mc:Fallback>
        </mc:AlternateContent>
      </w:r>
    </w:p>
    <w:p w14:paraId="5BF1B4A2"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30976" behindDoc="0" locked="0" layoutInCell="1" allowOverlap="1" wp14:anchorId="18DD4958" wp14:editId="7C538729">
                <wp:simplePos x="0" y="0"/>
                <wp:positionH relativeFrom="column">
                  <wp:posOffset>4622165</wp:posOffset>
                </wp:positionH>
                <wp:positionV relativeFrom="paragraph">
                  <wp:posOffset>190500</wp:posOffset>
                </wp:positionV>
                <wp:extent cx="6350" cy="342900"/>
                <wp:effectExtent l="76200" t="19050" r="88900" b="95250"/>
                <wp:wrapNone/>
                <wp:docPr id="397940434" name="Conector recto de flecha 127"/>
                <wp:cNvGraphicFramePr/>
                <a:graphic xmlns:a="http://schemas.openxmlformats.org/drawingml/2006/main">
                  <a:graphicData uri="http://schemas.microsoft.com/office/word/2010/wordprocessingShape">
                    <wps:wsp>
                      <wps:cNvCnPr/>
                      <wps:spPr>
                        <a:xfrm>
                          <a:off x="0" y="0"/>
                          <a:ext cx="6350" cy="342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513920D" id="Conector recto de flecha 127" o:spid="_x0000_s1026" type="#_x0000_t32" style="position:absolute;margin-left:363.95pt;margin-top:15pt;width:.5pt;height:27pt;z-index:252030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29952" behindDoc="0" locked="0" layoutInCell="1" allowOverlap="1" wp14:anchorId="2B753A10" wp14:editId="4B414F8E">
                <wp:simplePos x="0" y="0"/>
                <wp:positionH relativeFrom="column">
                  <wp:posOffset>3549015</wp:posOffset>
                </wp:positionH>
                <wp:positionV relativeFrom="paragraph">
                  <wp:posOffset>222250</wp:posOffset>
                </wp:positionV>
                <wp:extent cx="0" cy="323850"/>
                <wp:effectExtent l="95250" t="19050" r="114300" b="95250"/>
                <wp:wrapNone/>
                <wp:docPr id="2050325847" name="Conector recto de flecha 12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8B0B2DD" id="Conector recto de flecha 126" o:spid="_x0000_s1026" type="#_x0000_t32" style="position:absolute;margin-left:279.45pt;margin-top:17.5pt;width:0;height:25.5pt;z-index:252029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28928" behindDoc="0" locked="0" layoutInCell="1" allowOverlap="1" wp14:anchorId="2395C8F7" wp14:editId="444B5F0E">
                <wp:simplePos x="0" y="0"/>
                <wp:positionH relativeFrom="column">
                  <wp:posOffset>2107565</wp:posOffset>
                </wp:positionH>
                <wp:positionV relativeFrom="paragraph">
                  <wp:posOffset>158750</wp:posOffset>
                </wp:positionV>
                <wp:extent cx="0" cy="330200"/>
                <wp:effectExtent l="95250" t="19050" r="114300" b="88900"/>
                <wp:wrapNone/>
                <wp:docPr id="289203613" name="Conector recto de flecha 124"/>
                <wp:cNvGraphicFramePr/>
                <a:graphic xmlns:a="http://schemas.openxmlformats.org/drawingml/2006/main">
                  <a:graphicData uri="http://schemas.microsoft.com/office/word/2010/wordprocessingShape">
                    <wps:wsp>
                      <wps:cNvCnPr/>
                      <wps:spPr>
                        <a:xfrm>
                          <a:off x="0" y="0"/>
                          <a:ext cx="0" cy="3302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D837977" id="Conector recto de flecha 124" o:spid="_x0000_s1026" type="#_x0000_t32" style="position:absolute;margin-left:165.95pt;margin-top:12.5pt;width:0;height:26pt;z-index:252028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27904" behindDoc="0" locked="0" layoutInCell="1" allowOverlap="1" wp14:anchorId="1A8A8630" wp14:editId="4F4A9AB5">
                <wp:simplePos x="0" y="0"/>
                <wp:positionH relativeFrom="column">
                  <wp:posOffset>780415</wp:posOffset>
                </wp:positionH>
                <wp:positionV relativeFrom="paragraph">
                  <wp:posOffset>165100</wp:posOffset>
                </wp:positionV>
                <wp:extent cx="0" cy="298450"/>
                <wp:effectExtent l="95250" t="19050" r="95250" b="82550"/>
                <wp:wrapNone/>
                <wp:docPr id="1510402871" name="Conector recto de flecha 123"/>
                <wp:cNvGraphicFramePr/>
                <a:graphic xmlns:a="http://schemas.openxmlformats.org/drawingml/2006/main">
                  <a:graphicData uri="http://schemas.microsoft.com/office/word/2010/wordprocessingShape">
                    <wps:wsp>
                      <wps:cNvCnPr/>
                      <wps:spPr>
                        <a:xfrm>
                          <a:off x="0" y="0"/>
                          <a:ext cx="0" cy="298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C7340C4" id="Conector recto de flecha 123" o:spid="_x0000_s1026" type="#_x0000_t32" style="position:absolute;margin-left:61.45pt;margin-top:13pt;width:0;height:23.5pt;z-index:252027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" strokecolor="black [3200]" strokeweight="2pt">
                <v:stroke endarrow="block"/>
                <v:shadow on="t" color="black" opacity="24903f" origin=",.5" offset="0,.55556mm"/>
              </v:shape>
            </w:pict>
          </mc:Fallback>
        </mc:AlternateContent>
      </w:r>
    </w:p>
    <w:p w14:paraId="62AB91F3"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35072" behindDoc="0" locked="0" layoutInCell="1" allowOverlap="1" wp14:anchorId="7C1DDF3A" wp14:editId="2109AD3B">
                <wp:simplePos x="0" y="0"/>
                <wp:positionH relativeFrom="column">
                  <wp:posOffset>4228465</wp:posOffset>
                </wp:positionH>
                <wp:positionV relativeFrom="paragraph">
                  <wp:posOffset>216535</wp:posOffset>
                </wp:positionV>
                <wp:extent cx="806450" cy="368300"/>
                <wp:effectExtent l="57150" t="19050" r="69850" b="88900"/>
                <wp:wrapNone/>
                <wp:docPr id="1008895916" name="Rectángulo: esquinas redondeadas 131"/>
                <wp:cNvGraphicFramePr/>
                <a:graphic xmlns:a="http://schemas.openxmlformats.org/drawingml/2006/main">
                  <a:graphicData uri="http://schemas.microsoft.com/office/word/2010/wordprocessingShape">
                    <wps:wsp>
                      <wps:cNvSpPr/>
                      <wps:spPr>
                        <a:xfrm>
                          <a:off x="0" y="0"/>
                          <a:ext cx="8064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18799A7C" w14:textId="77777777" w:rsidR="008F54FB" w:rsidRPr="003F2D17" w:rsidRDefault="008F54FB" w:rsidP="008F54F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1DDF3A" id="_x0000_s1118" style="position:absolute;left:0;text-align:left;margin-left:332.95pt;margin-top:17.05pt;width:63.5pt;height:29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" fillcolor="white [3212]" strokecolor="black [3213]">
                <v:shadow on="t" color="black" opacity="22937f" origin=",.5" offset="0,.63889mm"/>
                <v:textbox>
                  <w:txbxContent>
                    <w:p w14:paraId="18799A7C" w14:textId="77777777" w:rsidR="008F54FB" w:rsidRPr="003F2D17" w:rsidRDefault="008F54FB" w:rsidP="008F54F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34048" behindDoc="0" locked="0" layoutInCell="1" allowOverlap="1" wp14:anchorId="0B477F56" wp14:editId="50ECC3FB">
                <wp:simplePos x="0" y="0"/>
                <wp:positionH relativeFrom="column">
                  <wp:posOffset>3142615</wp:posOffset>
                </wp:positionH>
                <wp:positionV relativeFrom="paragraph">
                  <wp:posOffset>197485</wp:posOffset>
                </wp:positionV>
                <wp:extent cx="819150" cy="368300"/>
                <wp:effectExtent l="57150" t="19050" r="76200" b="88900"/>
                <wp:wrapNone/>
                <wp:docPr id="659555877" name="Rectángulo: esquinas redondeadas 130"/>
                <wp:cNvGraphicFramePr/>
                <a:graphic xmlns:a="http://schemas.openxmlformats.org/drawingml/2006/main">
                  <a:graphicData uri="http://schemas.microsoft.com/office/word/2010/wordprocessingShape">
                    <wps:wsp>
                      <wps:cNvSpPr/>
                      <wps:spPr>
                        <a:xfrm>
                          <a:off x="0" y="0"/>
                          <a:ext cx="819150" cy="368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EFAF11B" w14:textId="77777777" w:rsidR="008F54FB" w:rsidRPr="003F2D17" w:rsidRDefault="008F54FB" w:rsidP="008F54F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477F56" id="_x0000_s1119" style="position:absolute;left:0;text-align:left;margin-left:247.45pt;margin-top:15.55pt;width:64.5pt;height:29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" fillcolor="white [3212]" strokecolor="black [3213]">
                <v:shadow on="t" color="black" opacity="22937f" origin=",.5" offset="0,.63889mm"/>
                <v:textbox>
                  <w:txbxContent>
                    <w:p w14:paraId="7EFAF11B" w14:textId="77777777" w:rsidR="008F54FB" w:rsidRPr="003F2D17" w:rsidRDefault="008F54FB" w:rsidP="008F54F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33024" behindDoc="0" locked="0" layoutInCell="1" allowOverlap="1" wp14:anchorId="262767CD" wp14:editId="50C5E15D">
                <wp:simplePos x="0" y="0"/>
                <wp:positionH relativeFrom="column">
                  <wp:posOffset>1713865</wp:posOffset>
                </wp:positionH>
                <wp:positionV relativeFrom="paragraph">
                  <wp:posOffset>153035</wp:posOffset>
                </wp:positionV>
                <wp:extent cx="787400" cy="381000"/>
                <wp:effectExtent l="57150" t="19050" r="69850" b="95250"/>
                <wp:wrapNone/>
                <wp:docPr id="19055016" name="Rectángulo: esquinas redondeadas 129"/>
                <wp:cNvGraphicFramePr/>
                <a:graphic xmlns:a="http://schemas.openxmlformats.org/drawingml/2006/main">
                  <a:graphicData uri="http://schemas.microsoft.com/office/word/2010/wordprocessingShape">
                    <wps:wsp>
                      <wps:cNvSpPr/>
                      <wps:spPr>
                        <a:xfrm>
                          <a:off x="0" y="0"/>
                          <a:ext cx="787400" cy="3810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DD29BA6" w14:textId="77777777" w:rsidR="008F54FB" w:rsidRPr="002E5D3D" w:rsidRDefault="008F54FB" w:rsidP="008F54FB">
                            <w:pPr>
                              <w:shd w:val="clear" w:color="auto" w:fill="FFFFFF" w:themeFill="background1"/>
                              <w:jc w:val="center"/>
                              <w:rPr>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2767CD" id="_x0000_s1120" style="position:absolute;left:0;text-align:left;margin-left:134.95pt;margin-top:12.05pt;width:62pt;height:30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" fillcolor="white [3212]" strokecolor="black [3213]">
                <v:shadow on="t" color="black" opacity="22937f" origin=",.5" offset="0,.63889mm"/>
                <v:textbox>
                  <w:txbxContent>
                    <w:p w14:paraId="3DD29BA6" w14:textId="77777777" w:rsidR="008F54FB" w:rsidRPr="002E5D3D" w:rsidRDefault="008F54FB" w:rsidP="008F54FB">
                      <w:pPr>
                        <w:shd w:val="clear" w:color="auto" w:fill="FFFFFF" w:themeFill="background1"/>
                        <w:jc w:val="center"/>
                        <w:rPr>
                          <w:sz w:val="16"/>
                          <w:szCs w:val="16"/>
                        </w:rPr>
                      </w:pPr>
                      <w:r>
                        <w:t>PCR -</w:t>
                      </w:r>
                    </w:p>
                  </w:txbxContent>
                </v:textbox>
              </v:roundrect>
            </w:pict>
          </mc:Fallback>
        </mc:AlternateContent>
      </w:r>
      <w:r>
        <w:rPr>
          <w:rFonts w:ascii="Arial" w:eastAsia="Arial" w:hAnsi="Arial" w:cs="Arial"/>
          <w:noProof/>
        </w:rPr>
        <mc:AlternateContent>
          <mc:Choice Requires="wps">
            <w:drawing>
              <wp:anchor distT="0" distB="0" distL="114300" distR="114300" simplePos="0" relativeHeight="252032000" behindDoc="0" locked="0" layoutInCell="1" allowOverlap="1" wp14:anchorId="526387F9" wp14:editId="4F643778">
                <wp:simplePos x="0" y="0"/>
                <wp:positionH relativeFrom="column">
                  <wp:posOffset>342265</wp:posOffset>
                </wp:positionH>
                <wp:positionV relativeFrom="paragraph">
                  <wp:posOffset>146685</wp:posOffset>
                </wp:positionV>
                <wp:extent cx="850900" cy="400050"/>
                <wp:effectExtent l="57150" t="19050" r="82550" b="95250"/>
                <wp:wrapNone/>
                <wp:docPr id="970637273" name="Rectángulo: esquinas redondeadas 128"/>
                <wp:cNvGraphicFramePr/>
                <a:graphic xmlns:a="http://schemas.openxmlformats.org/drawingml/2006/main">
                  <a:graphicData uri="http://schemas.microsoft.com/office/word/2010/wordprocessingShape">
                    <wps:wsp>
                      <wps:cNvSpPr/>
                      <wps:spPr>
                        <a:xfrm>
                          <a:off x="0" y="0"/>
                          <a:ext cx="850900" cy="4000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B507795" w14:textId="77777777" w:rsidR="008F54FB" w:rsidRPr="002E5D3D" w:rsidRDefault="008F54FB" w:rsidP="008F54FB">
                            <w:pPr>
                              <w:shd w:val="clear" w:color="auto" w:fill="FFFFFF" w:themeFill="background1"/>
                              <w:jc w:val="center"/>
                              <w:rPr>
                                <w:rFonts w:ascii="Arial" w:hAnsi="Arial" w:cs="Arial"/>
                                <w:sz w:val="16"/>
                                <w:szCs w:val="16"/>
                              </w:rPr>
                            </w:pPr>
                            <w:r>
                              <w:t>PCR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6387F9" id="_x0000_s1121" style="position:absolute;left:0;text-align:left;margin-left:26.95pt;margin-top:11.55pt;width:67pt;height:31.5pt;z-index:2520320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" fillcolor="white [3212]" strokecolor="black [3213]">
                <v:shadow on="t" color="black" opacity="22937f" origin=",.5" offset="0,.63889mm"/>
                <v:textbox>
                  <w:txbxContent>
                    <w:p w14:paraId="3B507795" w14:textId="77777777" w:rsidR="008F54FB" w:rsidRPr="002E5D3D" w:rsidRDefault="008F54FB" w:rsidP="008F54FB">
                      <w:pPr>
                        <w:shd w:val="clear" w:color="auto" w:fill="FFFFFF" w:themeFill="background1"/>
                        <w:jc w:val="center"/>
                        <w:rPr>
                          <w:rFonts w:ascii="Arial" w:hAnsi="Arial" w:cs="Arial"/>
                          <w:sz w:val="16"/>
                          <w:szCs w:val="16"/>
                        </w:rPr>
                      </w:pPr>
                      <w:r>
                        <w:t>PCR +</w:t>
                      </w:r>
                    </w:p>
                  </w:txbxContent>
                </v:textbox>
              </v:roundrect>
            </w:pict>
          </mc:Fallback>
        </mc:AlternateContent>
      </w:r>
    </w:p>
    <w:p w14:paraId="6B0B1514"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39168" behindDoc="0" locked="0" layoutInCell="1" allowOverlap="1" wp14:anchorId="52B0D288" wp14:editId="6489805F">
                <wp:simplePos x="0" y="0"/>
                <wp:positionH relativeFrom="column">
                  <wp:posOffset>4615815</wp:posOffset>
                </wp:positionH>
                <wp:positionV relativeFrom="paragraph">
                  <wp:posOffset>242570</wp:posOffset>
                </wp:positionV>
                <wp:extent cx="6350" cy="571500"/>
                <wp:effectExtent l="76200" t="19050" r="88900" b="95250"/>
                <wp:wrapNone/>
                <wp:docPr id="814306964" name="Conector recto de flecha 136"/>
                <wp:cNvGraphicFramePr/>
                <a:graphic xmlns:a="http://schemas.openxmlformats.org/drawingml/2006/main">
                  <a:graphicData uri="http://schemas.microsoft.com/office/word/2010/wordprocessingShape">
                    <wps:wsp>
                      <wps:cNvCnPr/>
                      <wps:spPr>
                        <a:xfrm>
                          <a:off x="0" y="0"/>
                          <a:ext cx="6350" cy="571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498B824" id="Conector recto de flecha 136" o:spid="_x0000_s1026" type="#_x0000_t32" style="position:absolute;margin-left:363.45pt;margin-top:19.1pt;width:.5pt;height:45pt;z-index:252039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38144" behindDoc="0" locked="0" layoutInCell="1" allowOverlap="1" wp14:anchorId="0A0EBBF8" wp14:editId="724DCB71">
                <wp:simplePos x="0" y="0"/>
                <wp:positionH relativeFrom="column">
                  <wp:posOffset>3574415</wp:posOffset>
                </wp:positionH>
                <wp:positionV relativeFrom="paragraph">
                  <wp:posOffset>210820</wp:posOffset>
                </wp:positionV>
                <wp:extent cx="6350" cy="654050"/>
                <wp:effectExtent l="57150" t="19050" r="107950" b="88900"/>
                <wp:wrapNone/>
                <wp:docPr id="413051669" name="Conector recto de flecha 134"/>
                <wp:cNvGraphicFramePr/>
                <a:graphic xmlns:a="http://schemas.openxmlformats.org/drawingml/2006/main">
                  <a:graphicData uri="http://schemas.microsoft.com/office/word/2010/wordprocessingShape">
                    <wps:wsp>
                      <wps:cNvCnPr/>
                      <wps:spPr>
                        <a:xfrm>
                          <a:off x="0" y="0"/>
                          <a:ext cx="6350" cy="654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B6D5DE5" id="Conector recto de flecha 134" o:spid="_x0000_s1026" type="#_x0000_t32" style="position:absolute;margin-left:281.45pt;margin-top:16.6pt;width:.5pt;height:51.5pt;z-index:252038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37120" behindDoc="0" locked="0" layoutInCell="1" allowOverlap="1" wp14:anchorId="2D82B0A7" wp14:editId="09BFC13A">
                <wp:simplePos x="0" y="0"/>
                <wp:positionH relativeFrom="column">
                  <wp:posOffset>2088515</wp:posOffset>
                </wp:positionH>
                <wp:positionV relativeFrom="paragraph">
                  <wp:posOffset>172720</wp:posOffset>
                </wp:positionV>
                <wp:extent cx="0" cy="679450"/>
                <wp:effectExtent l="95250" t="19050" r="114300" b="82550"/>
                <wp:wrapNone/>
                <wp:docPr id="886316355" name="Conector recto de flecha 133"/>
                <wp:cNvGraphicFramePr/>
                <a:graphic xmlns:a="http://schemas.openxmlformats.org/drawingml/2006/main">
                  <a:graphicData uri="http://schemas.microsoft.com/office/word/2010/wordprocessingShape">
                    <wps:wsp>
                      <wps:cNvCnPr/>
                      <wps:spPr>
                        <a:xfrm>
                          <a:off x="0" y="0"/>
                          <a:ext cx="0" cy="6794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4A992D1" id="Conector recto de flecha 133" o:spid="_x0000_s1026" type="#_x0000_t32" style="position:absolute;margin-left:164.45pt;margin-top:13.6pt;width:0;height:53.5pt;z-index:252037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" strokecolor="black [3200]" strokeweight="2pt">
                <v:stroke endarrow="block"/>
                <v:shadow on="t" color="black" opacity="24903f" origin=",.5" offset="0,.55556mm"/>
              </v:shape>
            </w:pict>
          </mc:Fallback>
        </mc:AlternateContent>
      </w:r>
      <w:r>
        <w:rPr>
          <w:rFonts w:ascii="Arial" w:eastAsia="Arial" w:hAnsi="Arial" w:cs="Arial"/>
          <w:noProof/>
        </w:rPr>
        <mc:AlternateContent>
          <mc:Choice Requires="wps">
            <w:drawing>
              <wp:anchor distT="0" distB="0" distL="114300" distR="114300" simplePos="0" relativeHeight="252036096" behindDoc="0" locked="0" layoutInCell="1" allowOverlap="1" wp14:anchorId="1C647749" wp14:editId="5540DB3F">
                <wp:simplePos x="0" y="0"/>
                <wp:positionH relativeFrom="column">
                  <wp:posOffset>729615</wp:posOffset>
                </wp:positionH>
                <wp:positionV relativeFrom="paragraph">
                  <wp:posOffset>198120</wp:posOffset>
                </wp:positionV>
                <wp:extent cx="0" cy="647700"/>
                <wp:effectExtent l="95250" t="19050" r="114300" b="95250"/>
                <wp:wrapNone/>
                <wp:docPr id="1769459150" name="Conector recto de flecha 132"/>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CD6C858" id="Conector recto de flecha 132" o:spid="_x0000_s1026" type="#_x0000_t32" style="position:absolute;margin-left:57.45pt;margin-top:15.6pt;width:0;height:51pt;z-index:252036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" strokecolor="black [3200]" strokeweight="2pt">
                <v:stroke endarrow="block"/>
                <v:shadow on="t" color="black" opacity="24903f" origin=",.5" offset="0,.55556mm"/>
              </v:shape>
            </w:pict>
          </mc:Fallback>
        </mc:AlternateContent>
      </w:r>
    </w:p>
    <w:p w14:paraId="23349F7F" w14:textId="77777777" w:rsidR="008F54FB" w:rsidRPr="00EA0DF2" w:rsidRDefault="008F54FB" w:rsidP="008F54FB">
      <w:pPr>
        <w:spacing w:line="360" w:lineRule="auto"/>
        <w:jc w:val="both"/>
        <w:rPr>
          <w:rFonts w:ascii="Arial" w:eastAsia="Arial" w:hAnsi="Arial" w:cs="Arial"/>
        </w:rPr>
      </w:pPr>
    </w:p>
    <w:p w14:paraId="34D78F19" w14:textId="3D056C87" w:rsidR="008F54FB" w:rsidRPr="00EA0DF2" w:rsidRDefault="00BE0107"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51456" behindDoc="0" locked="0" layoutInCell="1" allowOverlap="1" wp14:anchorId="0E628879" wp14:editId="2E03404E">
                <wp:simplePos x="0" y="0"/>
                <wp:positionH relativeFrom="column">
                  <wp:posOffset>-629285</wp:posOffset>
                </wp:positionH>
                <wp:positionV relativeFrom="paragraph">
                  <wp:posOffset>179070</wp:posOffset>
                </wp:positionV>
                <wp:extent cx="654050" cy="412750"/>
                <wp:effectExtent l="57150" t="19050" r="69850" b="101600"/>
                <wp:wrapNone/>
                <wp:docPr id="24005230" name="Rectángulo: esquinas redondeadas 148"/>
                <wp:cNvGraphicFramePr/>
                <a:graphic xmlns:a="http://schemas.openxmlformats.org/drawingml/2006/main">
                  <a:graphicData uri="http://schemas.microsoft.com/office/word/2010/wordprocessingShape">
                    <wps:wsp>
                      <wps:cNvSpPr/>
                      <wps:spPr>
                        <a:xfrm>
                          <a:off x="0" y="0"/>
                          <a:ext cx="654050" cy="4127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318359C5" w14:textId="2EADA5AE" w:rsidR="00660A9D" w:rsidRPr="00660A9D" w:rsidRDefault="00660A9D" w:rsidP="00660A9D">
                            <w:pPr>
                              <w:shd w:val="clear" w:color="auto" w:fill="FFFFFF" w:themeFill="background1"/>
                              <w:jc w:val="center"/>
                              <w:rPr>
                                <w:sz w:val="16"/>
                                <w:szCs w:val="16"/>
                              </w:rPr>
                            </w:pPr>
                            <w:r w:rsidRPr="00BE0107">
                              <w:rPr>
                                <w:sz w:val="16"/>
                                <w:szCs w:val="16"/>
                              </w:rPr>
                              <w:t>Requiere IFA</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628879" id="Rectángulo: esquinas redondeadas 148" o:spid="_x0000_s1122" style="position:absolute;left:0;text-align:left;margin-left:-49.55pt;margin-top:14.1pt;width:51.5pt;height:32.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" fillcolor="white [3212]" strokecolor="black [3213]">
                <v:shadow on="t" color="black" opacity="22937f" origin=",.5" offset="0,.63889mm"/>
                <v:textbox>
                  <w:txbxContent>
                    <w:p w14:paraId="318359C5" w14:textId="2EADA5AE" w:rsidR="00660A9D" w:rsidRPr="00660A9D" w:rsidRDefault="00660A9D" w:rsidP="00660A9D">
                      <w:pPr>
                        <w:shd w:val="clear" w:color="auto" w:fill="FFFFFF" w:themeFill="background1"/>
                        <w:jc w:val="center"/>
                        <w:rPr>
                          <w:sz w:val="16"/>
                          <w:szCs w:val="16"/>
                        </w:rPr>
                      </w:pPr>
                      <w:r w:rsidRPr="00BE0107">
                        <w:rPr>
                          <w:sz w:val="16"/>
                          <w:szCs w:val="16"/>
                        </w:rPr>
                        <w:t>Requiere IFA</w:t>
                      </w:r>
                      <w:r>
                        <w:t xml:space="preserve"> +</w:t>
                      </w:r>
                    </w:p>
                  </w:txbxContent>
                </v:textbox>
              </v:roundrect>
            </w:pict>
          </mc:Fallback>
        </mc:AlternateContent>
      </w:r>
      <w:r w:rsidR="00660A9D">
        <w:rPr>
          <w:rFonts w:ascii="Arial" w:eastAsia="Arial" w:hAnsi="Arial" w:cs="Arial"/>
          <w:noProof/>
        </w:rPr>
        <mc:AlternateContent>
          <mc:Choice Requires="wps">
            <w:drawing>
              <wp:anchor distT="0" distB="0" distL="114300" distR="114300" simplePos="0" relativeHeight="252052480" behindDoc="0" locked="0" layoutInCell="1" allowOverlap="1" wp14:anchorId="4B074B89" wp14:editId="65DEE771">
                <wp:simplePos x="0" y="0"/>
                <wp:positionH relativeFrom="column">
                  <wp:posOffset>18415</wp:posOffset>
                </wp:positionH>
                <wp:positionV relativeFrom="paragraph">
                  <wp:posOffset>344170</wp:posOffset>
                </wp:positionV>
                <wp:extent cx="317500" cy="0"/>
                <wp:effectExtent l="57150" t="76200" r="25400" b="133350"/>
                <wp:wrapNone/>
                <wp:docPr id="1561972950" name="Conector recto de flecha 150"/>
                <wp:cNvGraphicFramePr/>
                <a:graphic xmlns:a="http://schemas.openxmlformats.org/drawingml/2006/main">
                  <a:graphicData uri="http://schemas.microsoft.com/office/word/2010/wordprocessingShape">
                    <wps:wsp>
                      <wps:cNvCnPr/>
                      <wps:spPr>
                        <a:xfrm>
                          <a:off x="0" y="0"/>
                          <a:ext cx="317500" cy="0"/>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50B8060" id="Conector recto de flecha 150" o:spid="_x0000_s1026" type="#_x0000_t32" style="position:absolute;margin-left:1.45pt;margin-top:27.1pt;width:25pt;height:0;z-index:252052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" strokecolor="black [3200]" strokeweight="2pt">
                <v:stroke startarrow="block" endarrow="block"/>
                <v:shadow on="t" color="black" opacity="24903f" origin=",.5" offset="0,.55556mm"/>
              </v:shape>
            </w:pict>
          </mc:Fallback>
        </mc:AlternateContent>
      </w:r>
      <w:r w:rsidR="008F54FB">
        <w:rPr>
          <w:rFonts w:ascii="Arial" w:eastAsia="Arial" w:hAnsi="Arial" w:cs="Arial"/>
          <w:noProof/>
        </w:rPr>
        <mc:AlternateContent>
          <mc:Choice Requires="wps">
            <w:drawing>
              <wp:anchor distT="0" distB="0" distL="114300" distR="114300" simplePos="0" relativeHeight="252042240" behindDoc="0" locked="0" layoutInCell="1" allowOverlap="1" wp14:anchorId="3427F4C7" wp14:editId="7BE6378D">
                <wp:simplePos x="0" y="0"/>
                <wp:positionH relativeFrom="column">
                  <wp:posOffset>3123565</wp:posOffset>
                </wp:positionH>
                <wp:positionV relativeFrom="paragraph">
                  <wp:posOffset>185420</wp:posOffset>
                </wp:positionV>
                <wp:extent cx="971550" cy="1003300"/>
                <wp:effectExtent l="57150" t="19050" r="76200" b="101600"/>
                <wp:wrapNone/>
                <wp:docPr id="1104801178" name="Rectángulo: esquinas redondeadas 139"/>
                <wp:cNvGraphicFramePr/>
                <a:graphic xmlns:a="http://schemas.openxmlformats.org/drawingml/2006/main">
                  <a:graphicData uri="http://schemas.microsoft.com/office/word/2010/wordprocessingShape">
                    <wps:wsp>
                      <wps:cNvSpPr/>
                      <wps:spPr>
                        <a:xfrm>
                          <a:off x="0" y="0"/>
                          <a:ext cx="971550" cy="10033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1A74FA9" w14:textId="77777777" w:rsidR="008F54FB" w:rsidRPr="003F2D17" w:rsidRDefault="008F54FB" w:rsidP="008F54FB">
                            <w:pPr>
                              <w:shd w:val="clear" w:color="auto" w:fill="FFFFFF" w:themeFill="background1"/>
                              <w:jc w:val="center"/>
                              <w:rPr>
                                <w:sz w:val="16"/>
                                <w:szCs w:val="16"/>
                              </w:rPr>
                            </w:pPr>
                            <w:r>
                              <w:t>R</w:t>
                            </w:r>
                            <w:r>
                              <w:rPr>
                                <w:sz w:val="16"/>
                                <w:szCs w:val="16"/>
                              </w:rPr>
                              <w:t>esultado discordante: Falso negativo BDG             Falso positivo PCR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27F4C7" id="_x0000_s1123" style="position:absolute;left:0;text-align:left;margin-left:245.95pt;margin-top:14.6pt;width:76.5pt;height:79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" fillcolor="white [3212]" strokecolor="black [3213]">
                <v:shadow on="t" color="black" opacity="22937f" origin=",.5" offset="0,.63889mm"/>
                <v:textbox>
                  <w:txbxContent>
                    <w:p w14:paraId="71A74FA9" w14:textId="77777777" w:rsidR="008F54FB" w:rsidRPr="003F2D17" w:rsidRDefault="008F54FB" w:rsidP="008F54FB">
                      <w:pPr>
                        <w:shd w:val="clear" w:color="auto" w:fill="FFFFFF" w:themeFill="background1"/>
                        <w:jc w:val="center"/>
                        <w:rPr>
                          <w:sz w:val="16"/>
                          <w:szCs w:val="16"/>
                        </w:rPr>
                      </w:pPr>
                      <w:r>
                        <w:t>R</w:t>
                      </w:r>
                      <w:r>
                        <w:rPr>
                          <w:sz w:val="16"/>
                          <w:szCs w:val="16"/>
                        </w:rPr>
                        <w:t>esultado discordante: Falso negativo BDG             Falso positivo PCR</w:t>
                      </w:r>
                    </w:p>
                  </w:txbxContent>
                </v:textbox>
              </v:roundrect>
            </w:pict>
          </mc:Fallback>
        </mc:AlternateContent>
      </w:r>
      <w:r w:rsidR="008F54FB">
        <w:rPr>
          <w:rFonts w:ascii="Arial" w:eastAsia="Arial" w:hAnsi="Arial" w:cs="Arial"/>
          <w:noProof/>
        </w:rPr>
        <mc:AlternateContent>
          <mc:Choice Requires="wps">
            <w:drawing>
              <wp:anchor distT="0" distB="0" distL="114300" distR="114300" simplePos="0" relativeHeight="252043264" behindDoc="0" locked="0" layoutInCell="1" allowOverlap="1" wp14:anchorId="49EE2471" wp14:editId="4FF8E595">
                <wp:simplePos x="0" y="0"/>
                <wp:positionH relativeFrom="column">
                  <wp:posOffset>4177665</wp:posOffset>
                </wp:positionH>
                <wp:positionV relativeFrom="paragraph">
                  <wp:posOffset>160655</wp:posOffset>
                </wp:positionV>
                <wp:extent cx="1028700" cy="330200"/>
                <wp:effectExtent l="57150" t="19050" r="76200" b="88900"/>
                <wp:wrapNone/>
                <wp:docPr id="1523684869" name="Rectángulo: esquinas redondeadas 140"/>
                <wp:cNvGraphicFramePr/>
                <a:graphic xmlns:a="http://schemas.openxmlformats.org/drawingml/2006/main">
                  <a:graphicData uri="http://schemas.microsoft.com/office/word/2010/wordprocessingShape">
                    <wps:wsp>
                      <wps:cNvSpPr/>
                      <wps:spPr>
                        <a:xfrm>
                          <a:off x="0" y="0"/>
                          <a:ext cx="1028700" cy="330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5A5435DD" w14:textId="3130AA62" w:rsidR="008F54FB" w:rsidRPr="00E6690B" w:rsidRDefault="008F54FB" w:rsidP="008F54FB">
                            <w:pPr>
                              <w:shd w:val="clear" w:color="auto" w:fill="FFFFFF" w:themeFill="background1"/>
                              <w:jc w:val="center"/>
                            </w:pPr>
                            <w:r w:rsidRPr="00E6690B">
                              <w:t xml:space="preserve">Descartar </w:t>
                            </w:r>
                            <w:r w:rsidR="00252588">
                              <w:t>PCP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EE2471" id="_x0000_s1124" style="position:absolute;left:0;text-align:left;margin-left:328.95pt;margin-top:12.65pt;width:81pt;height:26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" fillcolor="white [3212]" strokecolor="black [3213]">
                <v:shadow on="t" color="black" opacity="22937f" origin=",.5" offset="0,.63889mm"/>
                <v:textbox>
                  <w:txbxContent>
                    <w:p w14:paraId="5A5435DD" w14:textId="3130AA62" w:rsidR="008F54FB" w:rsidRPr="00E6690B" w:rsidRDefault="008F54FB" w:rsidP="008F54FB">
                      <w:pPr>
                        <w:shd w:val="clear" w:color="auto" w:fill="FFFFFF" w:themeFill="background1"/>
                        <w:jc w:val="center"/>
                      </w:pPr>
                      <w:r w:rsidRPr="00E6690B">
                        <w:t xml:space="preserve">Descartar </w:t>
                      </w:r>
                      <w:r w:rsidR="00252588">
                        <w:t>PCP</w:t>
                      </w:r>
                    </w:p>
                  </w:txbxContent>
                </v:textbox>
              </v:roundrect>
            </w:pict>
          </mc:Fallback>
        </mc:AlternateContent>
      </w:r>
      <w:r w:rsidR="008F54FB" w:rsidRPr="002E5D3D">
        <w:rPr>
          <w:rFonts w:ascii="Arial" w:eastAsia="Arial" w:hAnsi="Arial" w:cs="Arial"/>
          <w:noProof/>
          <w:sz w:val="16"/>
          <w:szCs w:val="16"/>
        </w:rPr>
        <mc:AlternateContent>
          <mc:Choice Requires="wps">
            <w:drawing>
              <wp:anchor distT="0" distB="0" distL="114300" distR="114300" simplePos="0" relativeHeight="252041216" behindDoc="0" locked="0" layoutInCell="1" allowOverlap="1" wp14:anchorId="1A8C5980" wp14:editId="15524B36">
                <wp:simplePos x="0" y="0"/>
                <wp:positionH relativeFrom="column">
                  <wp:posOffset>1497965</wp:posOffset>
                </wp:positionH>
                <wp:positionV relativeFrom="paragraph">
                  <wp:posOffset>135255</wp:posOffset>
                </wp:positionV>
                <wp:extent cx="1225550" cy="1092200"/>
                <wp:effectExtent l="57150" t="19050" r="69850" b="88900"/>
                <wp:wrapNone/>
                <wp:docPr id="504361111" name="Rectángulo: esquinas redondeadas 138"/>
                <wp:cNvGraphicFramePr/>
                <a:graphic xmlns:a="http://schemas.openxmlformats.org/drawingml/2006/main">
                  <a:graphicData uri="http://schemas.microsoft.com/office/word/2010/wordprocessingShape">
                    <wps:wsp>
                      <wps:cNvSpPr/>
                      <wps:spPr>
                        <a:xfrm>
                          <a:off x="0" y="0"/>
                          <a:ext cx="1225550" cy="109220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7151A118" w14:textId="77777777" w:rsidR="008F54FB" w:rsidRDefault="008F54FB" w:rsidP="008F54FB">
                            <w:pPr>
                              <w:shd w:val="clear" w:color="auto" w:fill="FFFFFF" w:themeFill="background1"/>
                              <w:jc w:val="center"/>
                              <w:rPr>
                                <w:sz w:val="16"/>
                                <w:szCs w:val="16"/>
                              </w:rPr>
                            </w:pPr>
                            <w:r>
                              <w:rPr>
                                <w:sz w:val="16"/>
                                <w:szCs w:val="16"/>
                              </w:rPr>
                              <w:t>Resultado discordante:</w:t>
                            </w:r>
                          </w:p>
                          <w:p w14:paraId="639E0A88" w14:textId="77777777" w:rsidR="008F54FB" w:rsidRPr="003F2D17" w:rsidRDefault="008F54FB" w:rsidP="008F54FB">
                            <w:pPr>
                              <w:shd w:val="clear" w:color="auto" w:fill="FFFFFF" w:themeFill="background1"/>
                              <w:jc w:val="center"/>
                              <w:rPr>
                                <w:sz w:val="16"/>
                                <w:szCs w:val="16"/>
                              </w:rPr>
                            </w:pPr>
                            <w:r w:rsidRPr="003F2D17">
                              <w:rPr>
                                <w:sz w:val="16"/>
                                <w:szCs w:val="16"/>
                              </w:rPr>
                              <w:t xml:space="preserve">Falso negativo PCR Falso positivo </w:t>
                            </w:r>
                            <w:r>
                              <w:rPr>
                                <w:sz w:val="16"/>
                                <w:szCs w:val="16"/>
                              </w:rPr>
                              <w:t xml:space="preserve">BDG </w:t>
                            </w:r>
                            <w:r w:rsidRPr="003F2D17">
                              <w:rPr>
                                <w:sz w:val="16"/>
                                <w:szCs w:val="16"/>
                              </w:rPr>
                              <w:t>Identificación al</w:t>
                            </w:r>
                            <w:r>
                              <w:rPr>
                                <w:sz w:val="16"/>
                                <w:szCs w:val="16"/>
                              </w:rPr>
                              <w:t>ternativa</w:t>
                            </w:r>
                          </w:p>
                          <w:p w14:paraId="4106E424" w14:textId="77777777" w:rsidR="008F54FB" w:rsidRPr="003F2D17" w:rsidRDefault="008F54FB" w:rsidP="008F54FB">
                            <w:pPr>
                              <w:shd w:val="clear" w:color="auto" w:fill="FFFFFF" w:themeFill="background1"/>
                              <w:jc w:val="center"/>
                              <w:rPr>
                                <w:sz w:val="16"/>
                                <w:szCs w:val="16"/>
                                <w:lang w:val="pt-BR"/>
                              </w:rPr>
                            </w:pPr>
                            <w:r w:rsidRPr="003F2D17">
                              <w:rPr>
                                <w:sz w:val="16"/>
                                <w:szCs w:val="16"/>
                                <w:lang w:val="pt-BR"/>
                              </w:rPr>
                              <w:t>Fa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8C5980" id="_x0000_s1125" style="position:absolute;left:0;text-align:left;margin-left:117.95pt;margin-top:10.65pt;width:96.5pt;height:86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" fillcolor="white [3212]" strokecolor="black [3213]">
                <v:shadow on="t" color="black" opacity="22937f" origin=",.5" offset="0,.63889mm"/>
                <v:textbox>
                  <w:txbxContent>
                    <w:p w14:paraId="7151A118" w14:textId="77777777" w:rsidR="008F54FB" w:rsidRDefault="008F54FB" w:rsidP="008F54FB">
                      <w:pPr>
                        <w:shd w:val="clear" w:color="auto" w:fill="FFFFFF" w:themeFill="background1"/>
                        <w:jc w:val="center"/>
                        <w:rPr>
                          <w:sz w:val="16"/>
                          <w:szCs w:val="16"/>
                        </w:rPr>
                      </w:pPr>
                      <w:r>
                        <w:rPr>
                          <w:sz w:val="16"/>
                          <w:szCs w:val="16"/>
                        </w:rPr>
                        <w:t>Resultado discordante:</w:t>
                      </w:r>
                    </w:p>
                    <w:p w14:paraId="639E0A88" w14:textId="77777777" w:rsidR="008F54FB" w:rsidRPr="003F2D17" w:rsidRDefault="008F54FB" w:rsidP="008F54FB">
                      <w:pPr>
                        <w:shd w:val="clear" w:color="auto" w:fill="FFFFFF" w:themeFill="background1"/>
                        <w:jc w:val="center"/>
                        <w:rPr>
                          <w:sz w:val="16"/>
                          <w:szCs w:val="16"/>
                        </w:rPr>
                      </w:pPr>
                      <w:r w:rsidRPr="003F2D17">
                        <w:rPr>
                          <w:sz w:val="16"/>
                          <w:szCs w:val="16"/>
                        </w:rPr>
                        <w:t xml:space="preserve">Falso negativo PCR Falso positivo </w:t>
                      </w:r>
                      <w:r>
                        <w:rPr>
                          <w:sz w:val="16"/>
                          <w:szCs w:val="16"/>
                        </w:rPr>
                        <w:t xml:space="preserve">BDG </w:t>
                      </w:r>
                      <w:r w:rsidRPr="003F2D17">
                        <w:rPr>
                          <w:sz w:val="16"/>
                          <w:szCs w:val="16"/>
                        </w:rPr>
                        <w:t>Identificación al</w:t>
                      </w:r>
                      <w:r>
                        <w:rPr>
                          <w:sz w:val="16"/>
                          <w:szCs w:val="16"/>
                        </w:rPr>
                        <w:t>ternativa</w:t>
                      </w:r>
                    </w:p>
                    <w:p w14:paraId="4106E424" w14:textId="77777777" w:rsidR="008F54FB" w:rsidRPr="003F2D17" w:rsidRDefault="008F54FB" w:rsidP="008F54FB">
                      <w:pPr>
                        <w:shd w:val="clear" w:color="auto" w:fill="FFFFFF" w:themeFill="background1"/>
                        <w:jc w:val="center"/>
                        <w:rPr>
                          <w:sz w:val="16"/>
                          <w:szCs w:val="16"/>
                          <w:lang w:val="pt-BR"/>
                        </w:rPr>
                      </w:pPr>
                      <w:proofErr w:type="spellStart"/>
                      <w:r w:rsidRPr="003F2D17">
                        <w:rPr>
                          <w:sz w:val="16"/>
                          <w:szCs w:val="16"/>
                          <w:lang w:val="pt-BR"/>
                        </w:rPr>
                        <w:t>Fa</w:t>
                      </w:r>
                      <w:proofErr w:type="spellEnd"/>
                    </w:p>
                  </w:txbxContent>
                </v:textbox>
              </v:roundrect>
            </w:pict>
          </mc:Fallback>
        </mc:AlternateContent>
      </w:r>
      <w:r w:rsidR="008F54FB">
        <w:rPr>
          <w:rFonts w:ascii="Arial" w:eastAsia="Arial" w:hAnsi="Arial" w:cs="Arial"/>
          <w:noProof/>
        </w:rPr>
        <mc:AlternateContent>
          <mc:Choice Requires="wps">
            <w:drawing>
              <wp:anchor distT="0" distB="0" distL="114300" distR="114300" simplePos="0" relativeHeight="252040192" behindDoc="0" locked="0" layoutInCell="1" allowOverlap="1" wp14:anchorId="111C0394" wp14:editId="7AC1F7A4">
                <wp:simplePos x="0" y="0"/>
                <wp:positionH relativeFrom="column">
                  <wp:posOffset>329565</wp:posOffset>
                </wp:positionH>
                <wp:positionV relativeFrom="paragraph">
                  <wp:posOffset>186055</wp:posOffset>
                </wp:positionV>
                <wp:extent cx="787400" cy="336550"/>
                <wp:effectExtent l="57150" t="19050" r="69850" b="101600"/>
                <wp:wrapNone/>
                <wp:docPr id="1254858872" name="Rectángulo: esquinas redondeadas 137"/>
                <wp:cNvGraphicFramePr/>
                <a:graphic xmlns:a="http://schemas.openxmlformats.org/drawingml/2006/main">
                  <a:graphicData uri="http://schemas.microsoft.com/office/word/2010/wordprocessingShape">
                    <wps:wsp>
                      <wps:cNvSpPr/>
                      <wps:spPr>
                        <a:xfrm>
                          <a:off x="0" y="0"/>
                          <a:ext cx="787400" cy="3365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63DED447" w14:textId="09EF3ED5" w:rsidR="008F54FB" w:rsidRPr="002E5D3D" w:rsidRDefault="008F54FB" w:rsidP="008F54FB">
                            <w:pPr>
                              <w:shd w:val="clear" w:color="auto" w:fill="FFFFFF" w:themeFill="background1"/>
                              <w:jc w:val="center"/>
                              <w:rPr>
                                <w:rFonts w:ascii="Arial" w:hAnsi="Arial" w:cs="Arial"/>
                                <w:sz w:val="16"/>
                                <w:szCs w:val="16"/>
                              </w:rPr>
                            </w:pPr>
                            <w:r>
                              <w:t xml:space="preserve">Dx </w:t>
                            </w:r>
                            <w:r w:rsidR="00252588">
                              <w:t>PCP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1C0394" id="_x0000_s1126" style="position:absolute;left:0;text-align:left;margin-left:25.95pt;margin-top:14.65pt;width:62pt;height:26.5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" fillcolor="white [3212]" strokecolor="black [3213]">
                <v:shadow on="t" color="black" opacity="22937f" origin=",.5" offset="0,.63889mm"/>
                <v:textbox>
                  <w:txbxContent>
                    <w:p w14:paraId="63DED447" w14:textId="09EF3ED5" w:rsidR="008F54FB" w:rsidRPr="002E5D3D" w:rsidRDefault="008F54FB" w:rsidP="008F54FB">
                      <w:pPr>
                        <w:shd w:val="clear" w:color="auto" w:fill="FFFFFF" w:themeFill="background1"/>
                        <w:jc w:val="center"/>
                        <w:rPr>
                          <w:rFonts w:ascii="Arial" w:hAnsi="Arial" w:cs="Arial"/>
                          <w:sz w:val="16"/>
                          <w:szCs w:val="16"/>
                        </w:rPr>
                      </w:pPr>
                      <w:r>
                        <w:t xml:space="preserve">Dx </w:t>
                      </w:r>
                      <w:r w:rsidR="00252588">
                        <w:t>PCP</w:t>
                      </w:r>
                    </w:p>
                  </w:txbxContent>
                </v:textbox>
              </v:roundrect>
            </w:pict>
          </mc:Fallback>
        </mc:AlternateContent>
      </w:r>
    </w:p>
    <w:p w14:paraId="4C998241" w14:textId="17A2F4BD"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44288" behindDoc="0" locked="0" layoutInCell="1" allowOverlap="1" wp14:anchorId="7E46353A" wp14:editId="6193A62A">
                <wp:simplePos x="0" y="0"/>
                <wp:positionH relativeFrom="margin">
                  <wp:posOffset>2806065</wp:posOffset>
                </wp:positionH>
                <wp:positionV relativeFrom="paragraph">
                  <wp:posOffset>185420</wp:posOffset>
                </wp:positionV>
                <wp:extent cx="98426" cy="1514475"/>
                <wp:effectExtent l="34925" t="22225" r="69850" b="88900"/>
                <wp:wrapNone/>
                <wp:docPr id="1866529853" name="Abrir llave 141"/>
                <wp:cNvGraphicFramePr/>
                <a:graphic xmlns:a="http://schemas.openxmlformats.org/drawingml/2006/main">
                  <a:graphicData uri="http://schemas.microsoft.com/office/word/2010/wordprocessingShape">
                    <wps:wsp>
                      <wps:cNvSpPr/>
                      <wps:spPr>
                        <a:xfrm rot="16200000">
                          <a:off x="0" y="0"/>
                          <a:ext cx="98426" cy="1514475"/>
                        </a:xfrm>
                        <a:prstGeom prst="leftBrace">
                          <a:avLst>
                            <a:gd name="adj1" fmla="val 73907"/>
                            <a:gd name="adj2" fmla="val 50000"/>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1CED62" id="Abrir llave 141" o:spid="_x0000_s1026" type="#_x0000_t87" style="position:absolute;margin-left:220.95pt;margin-top:14.6pt;width:7.75pt;height:119.25pt;rotation:-90;z-index:252044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" adj="1037" strokecolor="black [3200]" strokeweight="2pt">
                <v:shadow on="t" color="black" opacity="24903f" origin=",.5" offset="0,.55556mm"/>
                <w10:wrap anchorx="margin"/>
              </v:shape>
            </w:pict>
          </mc:Fallback>
        </mc:AlternateContent>
      </w:r>
    </w:p>
    <w:p w14:paraId="3826DF17" w14:textId="77777777" w:rsidR="008F54FB" w:rsidRPr="00EA0DF2" w:rsidRDefault="008F54FB" w:rsidP="008F54FB">
      <w:pPr>
        <w:spacing w:line="360" w:lineRule="auto"/>
        <w:jc w:val="both"/>
        <w:rPr>
          <w:rFonts w:ascii="Arial" w:eastAsia="Arial" w:hAnsi="Arial" w:cs="Arial"/>
        </w:rPr>
      </w:pPr>
    </w:p>
    <w:p w14:paraId="46494946" w14:textId="77777777" w:rsidR="008F54FB" w:rsidRPr="00EA0DF2" w:rsidRDefault="008F54FB" w:rsidP="008F54FB">
      <w:pPr>
        <w:spacing w:line="360" w:lineRule="auto"/>
        <w:jc w:val="both"/>
        <w:rPr>
          <w:rFonts w:ascii="Arial" w:eastAsia="Arial" w:hAnsi="Arial" w:cs="Arial"/>
        </w:rPr>
      </w:pPr>
    </w:p>
    <w:p w14:paraId="048CED0E" w14:textId="77777777" w:rsidR="008F54FB" w:rsidRPr="00EA0DF2" w:rsidRDefault="008F54FB" w:rsidP="008F54FB">
      <w:pPr>
        <w:spacing w:line="360" w:lineRule="auto"/>
        <w:jc w:val="both"/>
        <w:rPr>
          <w:rFonts w:ascii="Arial" w:eastAsia="Arial" w:hAnsi="Arial" w:cs="Arial"/>
        </w:rPr>
      </w:pPr>
      <w:r>
        <w:rPr>
          <w:rFonts w:ascii="Arial" w:eastAsia="Arial" w:hAnsi="Arial" w:cs="Arial"/>
          <w:noProof/>
        </w:rPr>
        <mc:AlternateContent>
          <mc:Choice Requires="wps">
            <w:drawing>
              <wp:anchor distT="0" distB="0" distL="114300" distR="114300" simplePos="0" relativeHeight="252045312" behindDoc="0" locked="0" layoutInCell="1" allowOverlap="1" wp14:anchorId="2EA4C302" wp14:editId="01D9E405">
                <wp:simplePos x="0" y="0"/>
                <wp:positionH relativeFrom="column">
                  <wp:posOffset>2247265</wp:posOffset>
                </wp:positionH>
                <wp:positionV relativeFrom="paragraph">
                  <wp:posOffset>28575</wp:posOffset>
                </wp:positionV>
                <wp:extent cx="1168400" cy="425450"/>
                <wp:effectExtent l="57150" t="19050" r="69850" b="88900"/>
                <wp:wrapNone/>
                <wp:docPr id="1084838480" name="Rectángulo: esquinas redondeadas 142"/>
                <wp:cNvGraphicFramePr/>
                <a:graphic xmlns:a="http://schemas.openxmlformats.org/drawingml/2006/main">
                  <a:graphicData uri="http://schemas.microsoft.com/office/word/2010/wordprocessingShape">
                    <wps:wsp>
                      <wps:cNvSpPr/>
                      <wps:spPr>
                        <a:xfrm>
                          <a:off x="0" y="0"/>
                          <a:ext cx="1168400" cy="425450"/>
                        </a:xfrm>
                        <a:prstGeom prst="round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B20AE15" w14:textId="77777777" w:rsidR="008F54FB" w:rsidRPr="003F2D17" w:rsidRDefault="008F54FB" w:rsidP="008F54FB">
                            <w:pPr>
                              <w:shd w:val="clear" w:color="auto" w:fill="FFFFFF" w:themeFill="background1"/>
                              <w:jc w:val="center"/>
                              <w:rPr>
                                <w:sz w:val="16"/>
                                <w:szCs w:val="16"/>
                              </w:rPr>
                            </w:pPr>
                            <w:r>
                              <w:t>C</w:t>
                            </w:r>
                            <w:r>
                              <w:rPr>
                                <w:sz w:val="16"/>
                                <w:szCs w:val="16"/>
                              </w:rPr>
                              <w:t>onsiderar repetir pruebas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A4C302" id="_x0000_s1127" style="position:absolute;left:0;text-align:left;margin-left:176.95pt;margin-top:2.25pt;width:92pt;height:33.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" fillcolor="white [3212]" strokecolor="black [3213]">
                <v:shadow on="t" color="black" opacity="22937f" origin=",.5" offset="0,.63889mm"/>
                <v:textbox>
                  <w:txbxContent>
                    <w:p w14:paraId="0B20AE15" w14:textId="77777777" w:rsidR="008F54FB" w:rsidRPr="003F2D17" w:rsidRDefault="008F54FB" w:rsidP="008F54FB">
                      <w:pPr>
                        <w:shd w:val="clear" w:color="auto" w:fill="FFFFFF" w:themeFill="background1"/>
                        <w:jc w:val="center"/>
                        <w:rPr>
                          <w:sz w:val="16"/>
                          <w:szCs w:val="16"/>
                        </w:rPr>
                      </w:pPr>
                      <w:r>
                        <w:t>C</w:t>
                      </w:r>
                      <w:r>
                        <w:rPr>
                          <w:sz w:val="16"/>
                          <w:szCs w:val="16"/>
                        </w:rPr>
                        <w:t>onsiderar repetir pruebas</w:t>
                      </w:r>
                    </w:p>
                  </w:txbxContent>
                </v:textbox>
              </v:roundrect>
            </w:pict>
          </mc:Fallback>
        </mc:AlternateContent>
      </w:r>
    </w:p>
    <w:p w14:paraId="2D6EF7C5" w14:textId="77777777" w:rsidR="008F54FB" w:rsidRPr="00EA0DF2" w:rsidRDefault="008F54FB" w:rsidP="008F54FB">
      <w:pPr>
        <w:spacing w:line="360" w:lineRule="auto"/>
        <w:jc w:val="both"/>
        <w:rPr>
          <w:rFonts w:ascii="Arial" w:eastAsia="Arial" w:hAnsi="Arial" w:cs="Arial"/>
        </w:rPr>
      </w:pPr>
    </w:p>
    <w:p w14:paraId="15241790" w14:textId="7ED20FEA" w:rsidR="008F54FB" w:rsidRPr="009E1F81" w:rsidRDefault="0008370E" w:rsidP="008F54FB">
      <w:pPr>
        <w:spacing w:line="360" w:lineRule="auto"/>
        <w:jc w:val="both"/>
        <w:rPr>
          <w:rFonts w:ascii="Arial" w:eastAsia="Arial" w:hAnsi="Arial" w:cs="Arial"/>
        </w:rPr>
      </w:pPr>
      <w:r w:rsidRPr="009E1F81">
        <w:rPr>
          <w:rFonts w:ascii="Arial" w:eastAsia="Arial" w:hAnsi="Arial" w:cs="Arial"/>
        </w:rPr>
        <w:t xml:space="preserve">Figura 11. Algoritmo diagnóstico de </w:t>
      </w:r>
      <w:r w:rsidR="000D1B4F" w:rsidRPr="009E1F81">
        <w:rPr>
          <w:rFonts w:ascii="Arial" w:eastAsia="Arial" w:hAnsi="Arial" w:cs="Arial"/>
        </w:rPr>
        <w:t>Pneumocistosis</w:t>
      </w:r>
      <w:r w:rsidRPr="009E1F81">
        <w:rPr>
          <w:rFonts w:ascii="Arial" w:eastAsia="Arial" w:hAnsi="Arial" w:cs="Arial"/>
        </w:rPr>
        <w:t xml:space="preserve"> pulmonar. </w:t>
      </w:r>
      <w:r w:rsidR="008F54FB" w:rsidRPr="009E1F81">
        <w:rPr>
          <w:rFonts w:ascii="Arial" w:eastAsia="Arial" w:hAnsi="Arial" w:cs="Arial"/>
        </w:rPr>
        <w:t xml:space="preserve">Tomado de </w:t>
      </w:r>
      <w:r w:rsidR="00F140C0" w:rsidRPr="009E1F81">
        <w:rPr>
          <w:rFonts w:ascii="Arial" w:eastAsia="Arial" w:hAnsi="Arial" w:cs="Arial"/>
        </w:rPr>
        <w:t>3</w:t>
      </w:r>
      <w:r w:rsidR="003A091C" w:rsidRPr="009E1F81">
        <w:rPr>
          <w:rFonts w:ascii="Arial" w:eastAsia="Arial" w:hAnsi="Arial" w:cs="Arial"/>
        </w:rPr>
        <w:t>7</w:t>
      </w:r>
      <w:r w:rsidR="00DB3E7D" w:rsidRPr="009E1F81">
        <w:rPr>
          <w:rFonts w:ascii="Arial" w:eastAsia="Arial" w:hAnsi="Arial" w:cs="Arial"/>
        </w:rPr>
        <w:t>,3</w:t>
      </w:r>
      <w:r w:rsidR="003A091C" w:rsidRPr="009E1F81">
        <w:rPr>
          <w:rFonts w:ascii="Arial" w:eastAsia="Arial" w:hAnsi="Arial" w:cs="Arial"/>
        </w:rPr>
        <w:t>8</w:t>
      </w:r>
      <w:r w:rsidR="00D155A2" w:rsidRPr="009E1F81">
        <w:rPr>
          <w:rFonts w:ascii="Arial" w:eastAsia="Arial" w:hAnsi="Arial" w:cs="Arial"/>
        </w:rPr>
        <w:t>, 39</w:t>
      </w:r>
      <w:r w:rsidR="00BC7AE2" w:rsidRPr="009E1F81">
        <w:rPr>
          <w:rFonts w:ascii="Arial" w:eastAsia="Arial" w:hAnsi="Arial" w:cs="Arial"/>
        </w:rPr>
        <w:t>, 40</w:t>
      </w:r>
      <w:r w:rsidR="00D155A2" w:rsidRPr="009E1F81">
        <w:rPr>
          <w:rFonts w:ascii="Arial" w:eastAsia="Arial" w:hAnsi="Arial" w:cs="Arial"/>
        </w:rPr>
        <w:t>.</w:t>
      </w:r>
    </w:p>
    <w:p w14:paraId="168B329B" w14:textId="77777777" w:rsidR="00AD2F71" w:rsidRDefault="00F31A9B" w:rsidP="00CF38F6">
      <w:pPr>
        <w:spacing w:line="360" w:lineRule="auto"/>
        <w:jc w:val="both"/>
        <w:rPr>
          <w:rFonts w:ascii="Arial" w:eastAsia="Arial" w:hAnsi="Arial" w:cs="Arial"/>
        </w:rPr>
      </w:pPr>
      <w:r>
        <w:rPr>
          <w:rFonts w:ascii="Arial" w:eastAsia="Arial" w:hAnsi="Arial" w:cs="Arial"/>
        </w:rPr>
        <w:lastRenderedPageBreak/>
        <w:t>F</w:t>
      </w:r>
      <w:r w:rsidR="00083D62">
        <w:rPr>
          <w:rFonts w:ascii="Arial" w:eastAsia="Arial" w:hAnsi="Arial" w:cs="Arial"/>
        </w:rPr>
        <w:t>inalmente el paciente al superar estos 2 periodos entra a un tercer periodo que va de 7 a 15 meses post trasplante, donde disminuye el nivel de inmunosupresión, se da un mejor trabajo de las células trasplantadas porque ya se adaptaron al nuevo hospedero y por ende el riesgo de adquirir infecciones por organismos presentes en la comunidad es igual al de un individuo inmunocompetente, pero pueden presentar una evolución atípica y/o exacerbada por lo que se recomienda aplicar en este periodo los mismos algoritmos diagnósticos que se utilizan en individuos inmunocompetentes</w:t>
      </w:r>
    </w:p>
    <w:p w14:paraId="71845C73" w14:textId="708E1A13" w:rsidR="00DC566E" w:rsidRPr="002A567F" w:rsidRDefault="0061799A" w:rsidP="00CF38F6">
      <w:pPr>
        <w:spacing w:line="360" w:lineRule="auto"/>
        <w:jc w:val="both"/>
        <w:rPr>
          <w:rFonts w:ascii="Arial" w:eastAsia="Arial" w:hAnsi="Arial" w:cs="Arial"/>
          <w:b/>
          <w:bCs/>
        </w:rPr>
      </w:pPr>
      <w:r>
        <w:rPr>
          <w:rFonts w:ascii="Arial" w:eastAsia="Arial" w:hAnsi="Arial" w:cs="Arial"/>
        </w:rPr>
        <w:t>.</w:t>
      </w:r>
      <w:r w:rsidR="002A567F" w:rsidRPr="002A567F">
        <w:rPr>
          <w:rFonts w:ascii="Arial" w:eastAsia="Arial" w:hAnsi="Arial" w:cs="Arial"/>
          <w:b/>
          <w:bCs/>
        </w:rPr>
        <w:t>6.</w:t>
      </w:r>
      <w:r w:rsidR="006305E7">
        <w:rPr>
          <w:rFonts w:ascii="Arial" w:eastAsia="Arial" w:hAnsi="Arial" w:cs="Arial"/>
          <w:b/>
          <w:bCs/>
        </w:rPr>
        <w:t>2</w:t>
      </w:r>
      <w:r w:rsidR="002A567F" w:rsidRPr="002A567F">
        <w:rPr>
          <w:rFonts w:ascii="Arial" w:eastAsia="Arial" w:hAnsi="Arial" w:cs="Arial"/>
          <w:b/>
          <w:bCs/>
        </w:rPr>
        <w:t xml:space="preserve"> Recomendaciones</w:t>
      </w:r>
      <w:r w:rsidR="00DC566E" w:rsidRPr="002A567F">
        <w:rPr>
          <w:rFonts w:ascii="Arial" w:eastAsia="Arial" w:hAnsi="Arial" w:cs="Arial"/>
          <w:b/>
          <w:bCs/>
        </w:rPr>
        <w:t xml:space="preserve"> diagnósticas adicionales</w:t>
      </w:r>
    </w:p>
    <w:p w14:paraId="60DE6322" w14:textId="38C8F725" w:rsidR="00EB715F" w:rsidRDefault="00CD1650">
      <w:pPr>
        <w:spacing w:line="360" w:lineRule="auto"/>
        <w:jc w:val="both"/>
        <w:rPr>
          <w:rFonts w:ascii="Arial" w:eastAsia="Arial" w:hAnsi="Arial" w:cs="Arial"/>
        </w:rPr>
      </w:pPr>
      <w:r>
        <w:rPr>
          <w:rFonts w:ascii="Arial" w:eastAsia="Arial" w:hAnsi="Arial" w:cs="Arial"/>
        </w:rPr>
        <w:t>A manera de complemento de los algoritmos supracitados tenemos la siguiente explicación: s</w:t>
      </w:r>
      <w:r w:rsidR="008441EC">
        <w:rPr>
          <w:rFonts w:ascii="Arial" w:eastAsia="Arial" w:hAnsi="Arial" w:cs="Arial"/>
        </w:rPr>
        <w:t>i nos da el biomarcador BDG positivo, primero debemos descartar si ese resultado puede deberse a la presencia de un factor de riesgo que nos pueda dar un falso positivo, por ejemplo si el paciente ha sido trasfundido con hemoderivados/inmunoglobulinas, de ser así, debemos utilizar otra prueba diagnóstica en caso contrario procedemos a realizar la segunda toma (en la misma semana) de la prueba con el fin de aumentar la sensibilidad y especificidad de nuestro ensayo, de ser nuevamente positiva equivale a un criterio micológico de diagnóstico de EFI y se recomienda continuar con otras pruebas para tener el diagnóstico de especie (basados en la presentación clínica/factores de riesgo del paciente), el cual es requerido para dar el tratamiento más adecuado por ejemplo</w:t>
      </w:r>
      <w:r w:rsidR="00354526">
        <w:rPr>
          <w:rFonts w:ascii="Arial" w:eastAsia="Arial" w:hAnsi="Arial" w:cs="Arial"/>
        </w:rPr>
        <w:t xml:space="preserve"> (1,2,32,35)</w:t>
      </w:r>
      <w:r w:rsidR="008441EC">
        <w:rPr>
          <w:rFonts w:ascii="Arial" w:eastAsia="Arial" w:hAnsi="Arial" w:cs="Arial"/>
        </w:rPr>
        <w:t>:</w:t>
      </w:r>
    </w:p>
    <w:p w14:paraId="60DE6325" w14:textId="77777777" w:rsidR="00EB715F" w:rsidRDefault="008441EC">
      <w:pPr>
        <w:numPr>
          <w:ilvl w:val="0"/>
          <w:numId w:val="10"/>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Realizar tres hemocultivos para detectar candidemia u otra fungemia.</w:t>
      </w:r>
    </w:p>
    <w:p w14:paraId="60DE6326" w14:textId="77777777" w:rsidR="00EB715F" w:rsidRDefault="008441EC">
      <w:pPr>
        <w:numPr>
          <w:ilvl w:val="0"/>
          <w:numId w:val="10"/>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 xml:space="preserve">Realizar tomografía axial computarizada (TAC) de pulmón si se sospecha de enfermedad pulmonar fúngica: para diagnosticar aspergilosis (complementar con prueba de galactomananos, PCR, cultivo de LBA), fusariosis, scedosporidiosis, neumonía por </w:t>
      </w:r>
      <w:r>
        <w:rPr>
          <w:rFonts w:ascii="Arial" w:eastAsia="Arial" w:hAnsi="Arial" w:cs="Arial"/>
          <w:i/>
          <w:color w:val="000000"/>
        </w:rPr>
        <w:t>P. jirovecii</w:t>
      </w:r>
      <w:r>
        <w:rPr>
          <w:rFonts w:ascii="Arial" w:eastAsia="Arial" w:hAnsi="Arial" w:cs="Arial"/>
          <w:color w:val="000000"/>
        </w:rPr>
        <w:t xml:space="preserve"> (en este caso confirmar por PCR, microscopía fluorescente en LBA).</w:t>
      </w:r>
    </w:p>
    <w:p w14:paraId="60DE6327" w14:textId="77777777" w:rsidR="00EB715F" w:rsidRDefault="008441EC">
      <w:pPr>
        <w:numPr>
          <w:ilvl w:val="0"/>
          <w:numId w:val="10"/>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Realizar TAC abdominal si se sospecha de candidiasis hepatoesplénica: complementar con pruebas de detección de antígeno de Candida en suero (T2Candida), PCR, biopsia y cultivo.</w:t>
      </w:r>
    </w:p>
    <w:p w14:paraId="60DE6328" w14:textId="37D9785B" w:rsidR="00EB715F" w:rsidRDefault="008441EC">
      <w:pPr>
        <w:numPr>
          <w:ilvl w:val="0"/>
          <w:numId w:val="10"/>
        </w:num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Realizar TAC de </w:t>
      </w:r>
      <w:r w:rsidR="004C41C2">
        <w:rPr>
          <w:rFonts w:ascii="Arial" w:eastAsia="Arial" w:hAnsi="Arial" w:cs="Arial"/>
          <w:color w:val="000000"/>
        </w:rPr>
        <w:t>senos</w:t>
      </w:r>
      <w:r w:rsidR="00433C37">
        <w:rPr>
          <w:rFonts w:ascii="Arial" w:eastAsia="Arial" w:hAnsi="Arial" w:cs="Arial"/>
          <w:color w:val="000000"/>
        </w:rPr>
        <w:t xml:space="preserve"> </w:t>
      </w:r>
      <w:r w:rsidR="00CD1650">
        <w:rPr>
          <w:rFonts w:ascii="Arial" w:eastAsia="Arial" w:hAnsi="Arial" w:cs="Arial"/>
          <w:color w:val="000000"/>
        </w:rPr>
        <w:t>paranasales si</w:t>
      </w:r>
      <w:r>
        <w:rPr>
          <w:rFonts w:ascii="Arial" w:eastAsia="Arial" w:hAnsi="Arial" w:cs="Arial"/>
          <w:color w:val="000000"/>
        </w:rPr>
        <w:t xml:space="preserve"> se sospecha de sinusitis fúngica: complementar el diagnóstico con prueba de galactomanas, PCR, biopsia y cultivo.</w:t>
      </w:r>
    </w:p>
    <w:p w14:paraId="60DE632A" w14:textId="77777777" w:rsidR="00EB715F" w:rsidRDefault="008441EC">
      <w:pPr>
        <w:spacing w:line="360" w:lineRule="auto"/>
        <w:jc w:val="both"/>
        <w:rPr>
          <w:rFonts w:ascii="Arial" w:eastAsia="Arial" w:hAnsi="Arial" w:cs="Arial"/>
        </w:rPr>
      </w:pPr>
      <w:r>
        <w:rPr>
          <w:rFonts w:ascii="Arial" w:eastAsia="Arial" w:hAnsi="Arial" w:cs="Arial"/>
        </w:rPr>
        <w:t>Los hemocultivos deben realizarse antes de iniciar la terapia antifúngica.</w:t>
      </w:r>
    </w:p>
    <w:p w14:paraId="60DE632B" w14:textId="77777777" w:rsidR="00EB715F" w:rsidRDefault="008441EC">
      <w:pPr>
        <w:spacing w:line="360" w:lineRule="auto"/>
        <w:jc w:val="both"/>
        <w:rPr>
          <w:rFonts w:ascii="Arial" w:eastAsia="Arial" w:hAnsi="Arial" w:cs="Arial"/>
        </w:rPr>
      </w:pPr>
      <w:r>
        <w:rPr>
          <w:rFonts w:ascii="Arial" w:eastAsia="Arial" w:hAnsi="Arial" w:cs="Arial"/>
        </w:rPr>
        <w:lastRenderedPageBreak/>
        <w:t>El ultrasonido abdominal debe realizarse semanalmente, la tomografía axial computarizada (TAC) o la resonancia magnética (RM) abdominal solamente si es clínicamente indicativo.</w:t>
      </w:r>
    </w:p>
    <w:p w14:paraId="60DE632C" w14:textId="77777777" w:rsidR="00EB715F" w:rsidRDefault="008441EC">
      <w:pPr>
        <w:spacing w:line="360" w:lineRule="auto"/>
        <w:jc w:val="both"/>
        <w:rPr>
          <w:rFonts w:ascii="Arial" w:eastAsia="Arial" w:hAnsi="Arial" w:cs="Arial"/>
        </w:rPr>
      </w:pPr>
      <w:r>
        <w:rPr>
          <w:rFonts w:ascii="Arial" w:eastAsia="Arial" w:hAnsi="Arial" w:cs="Arial"/>
        </w:rPr>
        <w:t>El TAC de tórax debe realizarse semanalmente si se sospecha de infección pulmonar.</w:t>
      </w:r>
    </w:p>
    <w:p w14:paraId="60DE632D" w14:textId="77777777" w:rsidR="00EB715F" w:rsidRDefault="008441EC">
      <w:pPr>
        <w:spacing w:line="360" w:lineRule="auto"/>
        <w:jc w:val="both"/>
        <w:rPr>
          <w:rFonts w:ascii="Arial" w:eastAsia="Arial" w:hAnsi="Arial" w:cs="Arial"/>
        </w:rPr>
      </w:pPr>
      <w:r>
        <w:rPr>
          <w:rFonts w:ascii="Arial" w:eastAsia="Arial" w:hAnsi="Arial" w:cs="Arial"/>
        </w:rPr>
        <w:t>La broncoscopía con lavado broncoalveolar (LBA) debe realizarse en aquellos pacientes con signos y síntomas pulmonares.</w:t>
      </w:r>
    </w:p>
    <w:p w14:paraId="60DE632E" w14:textId="77777777" w:rsidR="00EB715F" w:rsidRDefault="008441EC">
      <w:pPr>
        <w:spacing w:line="360" w:lineRule="auto"/>
        <w:jc w:val="both"/>
        <w:rPr>
          <w:rFonts w:ascii="Arial" w:eastAsia="Arial" w:hAnsi="Arial" w:cs="Arial"/>
        </w:rPr>
      </w:pPr>
      <w:r>
        <w:rPr>
          <w:rFonts w:ascii="Arial" w:eastAsia="Arial" w:hAnsi="Arial" w:cs="Arial"/>
        </w:rPr>
        <w:t>Si hay signos y síntomas sugestivos de EFI se deben realizar los procedimientos diagnósticos posteriores: serología, PCR, biopsia.</w:t>
      </w:r>
    </w:p>
    <w:p w14:paraId="60DE632F" w14:textId="77777777" w:rsidR="00EB715F" w:rsidRDefault="008441EC">
      <w:pPr>
        <w:spacing w:line="360" w:lineRule="auto"/>
        <w:jc w:val="both"/>
        <w:rPr>
          <w:rFonts w:ascii="Arial" w:eastAsia="Arial" w:hAnsi="Arial" w:cs="Arial"/>
        </w:rPr>
      </w:pPr>
      <w:r>
        <w:rPr>
          <w:rFonts w:ascii="Arial" w:eastAsia="Arial" w:hAnsi="Arial" w:cs="Arial"/>
        </w:rPr>
        <w:t>PCR para diagnóstico de aspergilosis es mejor realizarla en sangre entera que en plasma, ya que posee un mejor desempeño, con 2 PCR positivas consecutivas en sangre se considera criterio micológico para diagnóstico de aspergilosis.</w:t>
      </w:r>
    </w:p>
    <w:p w14:paraId="60DE6330" w14:textId="77777777" w:rsidR="00EB715F" w:rsidRDefault="008441EC">
      <w:pPr>
        <w:spacing w:line="360" w:lineRule="auto"/>
        <w:jc w:val="both"/>
        <w:rPr>
          <w:rFonts w:ascii="Arial" w:eastAsia="Arial" w:hAnsi="Arial" w:cs="Arial"/>
        </w:rPr>
      </w:pPr>
      <w:r>
        <w:rPr>
          <w:rFonts w:ascii="Arial" w:eastAsia="Arial" w:hAnsi="Arial" w:cs="Arial"/>
        </w:rPr>
        <w:t>Si la fiebre persiste más allá de una semana, todos los procedimientos deben repetirse y excluir otras causas de fiebre.</w:t>
      </w:r>
    </w:p>
    <w:p w14:paraId="60DE6331" w14:textId="77777777" w:rsidR="00EB715F" w:rsidRDefault="008441EC">
      <w:pPr>
        <w:spacing w:line="360" w:lineRule="auto"/>
        <w:jc w:val="both"/>
        <w:rPr>
          <w:rFonts w:ascii="Arial" w:eastAsia="Arial" w:hAnsi="Arial" w:cs="Arial"/>
        </w:rPr>
      </w:pPr>
      <w:r>
        <w:rPr>
          <w:rFonts w:ascii="Arial" w:eastAsia="Arial" w:hAnsi="Arial" w:cs="Arial"/>
        </w:rPr>
        <w:t>Entre los signos clínicos sospechosos de EFI están la presencia de absceso cerebral, infiltrado pulmonar, lesiones en el hígado o bazo.</w:t>
      </w:r>
    </w:p>
    <w:p w14:paraId="60DE6332" w14:textId="77777777" w:rsidR="00EB715F" w:rsidRDefault="00EB715F">
      <w:pPr>
        <w:pBdr>
          <w:top w:val="nil"/>
          <w:left w:val="nil"/>
          <w:bottom w:val="nil"/>
          <w:right w:val="nil"/>
          <w:between w:val="nil"/>
        </w:pBdr>
        <w:shd w:val="clear" w:color="auto" w:fill="FFFFFF"/>
        <w:spacing w:before="280" w:after="280" w:line="360" w:lineRule="auto"/>
        <w:jc w:val="both"/>
        <w:rPr>
          <w:rFonts w:ascii="Arial" w:eastAsia="Arial" w:hAnsi="Arial" w:cs="Arial"/>
          <w:color w:val="333333"/>
        </w:rPr>
      </w:pPr>
    </w:p>
    <w:p w14:paraId="60DE6333" w14:textId="77777777" w:rsidR="00EB715F" w:rsidRDefault="00EB715F">
      <w:pPr>
        <w:pBdr>
          <w:top w:val="nil"/>
          <w:left w:val="nil"/>
          <w:bottom w:val="nil"/>
          <w:right w:val="nil"/>
          <w:between w:val="nil"/>
        </w:pBdr>
        <w:shd w:val="clear" w:color="auto" w:fill="FFFFFF"/>
        <w:spacing w:before="280" w:after="280" w:line="360" w:lineRule="auto"/>
        <w:jc w:val="both"/>
        <w:rPr>
          <w:rFonts w:ascii="Arial" w:eastAsia="Arial" w:hAnsi="Arial" w:cs="Arial"/>
          <w:color w:val="333333"/>
        </w:rPr>
      </w:pPr>
    </w:p>
    <w:p w14:paraId="57E56D77" w14:textId="77777777" w:rsidR="00CD1650" w:rsidRDefault="00CD1650">
      <w:pPr>
        <w:spacing w:after="0" w:line="360" w:lineRule="auto"/>
        <w:jc w:val="both"/>
        <w:rPr>
          <w:rFonts w:ascii="Arial" w:eastAsia="Arial" w:hAnsi="Arial" w:cs="Arial"/>
        </w:rPr>
      </w:pPr>
    </w:p>
    <w:p w14:paraId="3D3A7026" w14:textId="77777777" w:rsidR="00CD1650" w:rsidRDefault="00CD1650">
      <w:pPr>
        <w:spacing w:after="0" w:line="360" w:lineRule="auto"/>
        <w:jc w:val="both"/>
        <w:rPr>
          <w:rFonts w:ascii="Arial" w:eastAsia="Arial" w:hAnsi="Arial" w:cs="Arial"/>
        </w:rPr>
      </w:pPr>
    </w:p>
    <w:p w14:paraId="1F4D1978" w14:textId="77777777" w:rsidR="00EB67F8" w:rsidRDefault="00EB67F8">
      <w:pPr>
        <w:spacing w:after="0" w:line="360" w:lineRule="auto"/>
        <w:jc w:val="both"/>
        <w:rPr>
          <w:rFonts w:ascii="Arial" w:eastAsia="Arial" w:hAnsi="Arial" w:cs="Arial"/>
        </w:rPr>
      </w:pPr>
    </w:p>
    <w:p w14:paraId="6A646BB0" w14:textId="77777777" w:rsidR="00EB67F8" w:rsidRDefault="00EB67F8">
      <w:pPr>
        <w:spacing w:after="0" w:line="360" w:lineRule="auto"/>
        <w:jc w:val="both"/>
        <w:rPr>
          <w:rFonts w:ascii="Arial" w:eastAsia="Arial" w:hAnsi="Arial" w:cs="Arial"/>
        </w:rPr>
      </w:pPr>
    </w:p>
    <w:p w14:paraId="4F019612" w14:textId="77777777" w:rsidR="00EB67F8" w:rsidRDefault="00EB67F8">
      <w:pPr>
        <w:spacing w:after="0" w:line="360" w:lineRule="auto"/>
        <w:jc w:val="both"/>
        <w:rPr>
          <w:rFonts w:ascii="Arial" w:eastAsia="Arial" w:hAnsi="Arial" w:cs="Arial"/>
        </w:rPr>
      </w:pPr>
    </w:p>
    <w:p w14:paraId="5F79FAE5" w14:textId="77777777" w:rsidR="00EB67F8" w:rsidRDefault="00EB67F8">
      <w:pPr>
        <w:spacing w:after="0" w:line="360" w:lineRule="auto"/>
        <w:jc w:val="both"/>
        <w:rPr>
          <w:rFonts w:ascii="Arial" w:eastAsia="Arial" w:hAnsi="Arial" w:cs="Arial"/>
        </w:rPr>
      </w:pPr>
    </w:p>
    <w:p w14:paraId="0A259CD3" w14:textId="77777777" w:rsidR="00EB67F8" w:rsidRDefault="00EB67F8">
      <w:pPr>
        <w:spacing w:after="0" w:line="360" w:lineRule="auto"/>
        <w:jc w:val="both"/>
        <w:rPr>
          <w:rFonts w:ascii="Arial" w:eastAsia="Arial" w:hAnsi="Arial" w:cs="Arial"/>
        </w:rPr>
      </w:pPr>
    </w:p>
    <w:p w14:paraId="30DC8933" w14:textId="77777777" w:rsidR="00EB67F8" w:rsidRDefault="00EB67F8">
      <w:pPr>
        <w:spacing w:after="0" w:line="360" w:lineRule="auto"/>
        <w:jc w:val="both"/>
        <w:rPr>
          <w:rFonts w:ascii="Arial" w:eastAsia="Arial" w:hAnsi="Arial" w:cs="Arial"/>
        </w:rPr>
      </w:pPr>
    </w:p>
    <w:p w14:paraId="61B29D23" w14:textId="77777777" w:rsidR="00EB67F8" w:rsidRDefault="00EB67F8">
      <w:pPr>
        <w:spacing w:after="0" w:line="360" w:lineRule="auto"/>
        <w:jc w:val="both"/>
        <w:rPr>
          <w:rFonts w:ascii="Arial" w:eastAsia="Arial" w:hAnsi="Arial" w:cs="Arial"/>
        </w:rPr>
      </w:pPr>
    </w:p>
    <w:p w14:paraId="7ACF6301" w14:textId="77777777" w:rsidR="00CD1650" w:rsidRDefault="00CD1650">
      <w:pPr>
        <w:spacing w:after="0" w:line="360" w:lineRule="auto"/>
        <w:jc w:val="both"/>
        <w:rPr>
          <w:rFonts w:ascii="Arial" w:eastAsia="Arial" w:hAnsi="Arial" w:cs="Arial"/>
        </w:rPr>
      </w:pPr>
    </w:p>
    <w:p w14:paraId="489E73AB" w14:textId="77777777" w:rsidR="00CD1650" w:rsidRDefault="00CD1650">
      <w:pPr>
        <w:spacing w:after="0" w:line="360" w:lineRule="auto"/>
        <w:jc w:val="both"/>
        <w:rPr>
          <w:rFonts w:ascii="Arial" w:eastAsia="Arial" w:hAnsi="Arial" w:cs="Arial"/>
        </w:rPr>
      </w:pPr>
    </w:p>
    <w:p w14:paraId="06A9B2F2" w14:textId="77777777" w:rsidR="00203B5B" w:rsidRDefault="00203B5B">
      <w:pPr>
        <w:spacing w:after="0" w:line="360" w:lineRule="auto"/>
        <w:jc w:val="both"/>
        <w:rPr>
          <w:rFonts w:ascii="Arial" w:eastAsia="Arial" w:hAnsi="Arial" w:cs="Arial"/>
        </w:rPr>
      </w:pPr>
    </w:p>
    <w:p w14:paraId="60DE6334" w14:textId="20E3859A" w:rsidR="00EB715F" w:rsidRPr="00032110" w:rsidRDefault="008441EC" w:rsidP="00814EF3">
      <w:pPr>
        <w:pStyle w:val="Prrafodelista"/>
        <w:numPr>
          <w:ilvl w:val="0"/>
          <w:numId w:val="22"/>
        </w:numPr>
        <w:spacing w:line="360" w:lineRule="auto"/>
        <w:jc w:val="both"/>
        <w:rPr>
          <w:rFonts w:ascii="Arial" w:eastAsia="Arial" w:hAnsi="Arial" w:cs="Arial"/>
          <w:b/>
          <w:bCs/>
        </w:rPr>
      </w:pPr>
      <w:r w:rsidRPr="00032110">
        <w:rPr>
          <w:rFonts w:ascii="Arial" w:eastAsia="Arial" w:hAnsi="Arial" w:cs="Arial"/>
          <w:b/>
          <w:bCs/>
        </w:rPr>
        <w:lastRenderedPageBreak/>
        <w:t>Conclusiones</w:t>
      </w:r>
    </w:p>
    <w:p w14:paraId="60DE6335" w14:textId="77777777" w:rsidR="00EB715F" w:rsidRDefault="00EB715F">
      <w:pPr>
        <w:spacing w:after="0" w:line="360" w:lineRule="auto"/>
        <w:jc w:val="both"/>
        <w:rPr>
          <w:rFonts w:ascii="Arial" w:eastAsia="Arial" w:hAnsi="Arial" w:cs="Arial"/>
        </w:rPr>
      </w:pPr>
    </w:p>
    <w:p w14:paraId="60DE6336" w14:textId="77777777" w:rsidR="00EB715F" w:rsidRDefault="008441EC">
      <w:pPr>
        <w:numPr>
          <w:ilvl w:val="0"/>
          <w:numId w:val="1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La aparición de EFI se ha incrementado en los últimos años debido al aumento en el número de casos de pacientes inmunosupresos y el aumento en su esperanza de vida.</w:t>
      </w:r>
    </w:p>
    <w:p w14:paraId="60DE6337" w14:textId="77777777" w:rsidR="00EB715F" w:rsidRDefault="008441EC">
      <w:pPr>
        <w:numPr>
          <w:ilvl w:val="0"/>
          <w:numId w:val="1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La BDG es una prueba versátil que puede ser usada de manera exitosa para el tamizaje y diagnóstico de EFI en pacientes con trastornos hematológicos en combinación con criterios clínicos específicos y otras pruebas diagnósticas (radiológicas, moleculares, micológicas).</w:t>
      </w:r>
    </w:p>
    <w:p w14:paraId="60DE6338" w14:textId="77777777" w:rsidR="00EB715F" w:rsidRDefault="008441EC">
      <w:pPr>
        <w:numPr>
          <w:ilvl w:val="0"/>
          <w:numId w:val="1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La especificidad de la prueba BDG puede mejorarse mediante el uso de dos ensayos consecutivos positivos y evitando su uso en aquellos casos donde exista la presencia de factores que puedan dar resultados falsos positivos.</w:t>
      </w:r>
    </w:p>
    <w:p w14:paraId="60DE6339" w14:textId="77777777" w:rsidR="00EB715F" w:rsidRDefault="008441EC">
      <w:pPr>
        <w:numPr>
          <w:ilvl w:val="0"/>
          <w:numId w:val="1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Estudios han mostrado que el desempeño de la prueba BDG en niños con trastornos hematológicos es pobre a no ser que se utilice un valor de corte para resultado positivo mayor al establecido para adultos (&gt;300 pg/mL contra 80 pg/mL), de igual manera se recomienda usar otras pruebas complementarias como GM o PCR y realizar la prueba después de que haya pasado la fase aguda en caso de trasplante ya que es aquí donde se ha observado la mayor cantidad de resultados falsos positivos.</w:t>
      </w:r>
    </w:p>
    <w:p w14:paraId="60DE633A" w14:textId="39B16A6F" w:rsidR="00EB715F" w:rsidRDefault="008441EC">
      <w:pPr>
        <w:numPr>
          <w:ilvl w:val="0"/>
          <w:numId w:val="14"/>
        </w:numPr>
        <w:pBdr>
          <w:top w:val="nil"/>
          <w:left w:val="nil"/>
          <w:bottom w:val="nil"/>
          <w:right w:val="nil"/>
          <w:between w:val="nil"/>
        </w:pBdr>
        <w:spacing w:after="0" w:line="360" w:lineRule="auto"/>
        <w:jc w:val="both"/>
        <w:rPr>
          <w:rFonts w:ascii="Arial" w:eastAsia="Arial" w:hAnsi="Arial" w:cs="Arial"/>
          <w:color w:val="000000"/>
        </w:rPr>
      </w:pPr>
      <w:r>
        <w:rPr>
          <w:rFonts w:ascii="Arial" w:eastAsia="Arial" w:hAnsi="Arial" w:cs="Arial"/>
          <w:color w:val="000000"/>
        </w:rPr>
        <w:t xml:space="preserve">Se requiere la realización de </w:t>
      </w:r>
      <w:r w:rsidR="004C41C2">
        <w:rPr>
          <w:rFonts w:ascii="Arial" w:eastAsia="Arial" w:hAnsi="Arial" w:cs="Arial"/>
          <w:color w:val="000000"/>
        </w:rPr>
        <w:t>más</w:t>
      </w:r>
      <w:r>
        <w:rPr>
          <w:rFonts w:ascii="Arial" w:eastAsia="Arial" w:hAnsi="Arial" w:cs="Arial"/>
          <w:color w:val="000000"/>
        </w:rPr>
        <w:t xml:space="preserve"> estudios en población pediátrica con trastornos hematológicos con el fin de determinar los valores de corte adecuados para reportar un resultado de BDG sérica como positivo.</w:t>
      </w:r>
    </w:p>
    <w:p w14:paraId="71305AF1"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7A091B47"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20A3B9E8"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0EDCF886"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283FA75B"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0EFAC817"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767611C8"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33A6FF9A"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4DE79933" w14:textId="77777777" w:rsidR="00F140C0" w:rsidRDefault="00F140C0" w:rsidP="00F140C0">
      <w:pPr>
        <w:pBdr>
          <w:top w:val="nil"/>
          <w:left w:val="nil"/>
          <w:bottom w:val="nil"/>
          <w:right w:val="nil"/>
          <w:between w:val="nil"/>
        </w:pBdr>
        <w:spacing w:after="0" w:line="360" w:lineRule="auto"/>
        <w:jc w:val="both"/>
        <w:rPr>
          <w:rFonts w:ascii="Arial" w:eastAsia="Arial" w:hAnsi="Arial" w:cs="Arial"/>
          <w:color w:val="000000"/>
        </w:rPr>
      </w:pPr>
    </w:p>
    <w:p w14:paraId="20E96171" w14:textId="77777777" w:rsidR="00032110" w:rsidRDefault="00032110" w:rsidP="00F140C0">
      <w:pPr>
        <w:pBdr>
          <w:top w:val="nil"/>
          <w:left w:val="nil"/>
          <w:bottom w:val="nil"/>
          <w:right w:val="nil"/>
          <w:between w:val="nil"/>
        </w:pBdr>
        <w:spacing w:after="0" w:line="360" w:lineRule="auto"/>
        <w:jc w:val="both"/>
        <w:rPr>
          <w:rFonts w:ascii="Arial" w:eastAsia="Arial" w:hAnsi="Arial" w:cs="Arial"/>
          <w:color w:val="000000"/>
        </w:rPr>
      </w:pPr>
    </w:p>
    <w:p w14:paraId="146F7165" w14:textId="77777777" w:rsidR="00203B5B" w:rsidRDefault="00203B5B" w:rsidP="00F140C0">
      <w:pPr>
        <w:pBdr>
          <w:top w:val="nil"/>
          <w:left w:val="nil"/>
          <w:bottom w:val="nil"/>
          <w:right w:val="nil"/>
          <w:between w:val="nil"/>
        </w:pBdr>
        <w:spacing w:after="0" w:line="360" w:lineRule="auto"/>
        <w:jc w:val="both"/>
        <w:rPr>
          <w:rFonts w:ascii="Arial" w:eastAsia="Arial" w:hAnsi="Arial" w:cs="Arial"/>
          <w:color w:val="000000"/>
        </w:rPr>
      </w:pPr>
    </w:p>
    <w:p w14:paraId="60DE6347" w14:textId="4A74BF1F" w:rsidR="00EB715F" w:rsidRPr="00032110" w:rsidRDefault="008441EC" w:rsidP="00814EF3">
      <w:pPr>
        <w:pStyle w:val="Prrafodelista"/>
        <w:numPr>
          <w:ilvl w:val="0"/>
          <w:numId w:val="22"/>
        </w:numPr>
        <w:spacing w:line="360" w:lineRule="auto"/>
        <w:jc w:val="both"/>
        <w:rPr>
          <w:rFonts w:ascii="Arial" w:eastAsia="Arial" w:hAnsi="Arial" w:cs="Arial"/>
          <w:b/>
          <w:bCs/>
          <w:lang w:val="en-US"/>
        </w:rPr>
      </w:pPr>
      <w:proofErr w:type="spellStart"/>
      <w:r w:rsidRPr="00032110">
        <w:rPr>
          <w:rFonts w:ascii="Arial" w:eastAsia="Arial" w:hAnsi="Arial" w:cs="Arial"/>
          <w:b/>
          <w:bCs/>
          <w:lang w:val="en-US"/>
        </w:rPr>
        <w:lastRenderedPageBreak/>
        <w:t>Bibliografía</w:t>
      </w:r>
      <w:proofErr w:type="spellEnd"/>
    </w:p>
    <w:p w14:paraId="305D5418" w14:textId="77777777" w:rsidR="00114F08" w:rsidRDefault="00114F08" w:rsidP="00AB3992">
      <w:pPr>
        <w:spacing w:after="0" w:line="360" w:lineRule="auto"/>
        <w:jc w:val="both"/>
        <w:rPr>
          <w:rFonts w:ascii="Arial" w:eastAsia="Arial" w:hAnsi="Arial" w:cs="Arial"/>
          <w:lang w:val="en-US"/>
        </w:rPr>
      </w:pPr>
    </w:p>
    <w:p w14:paraId="4857B141" w14:textId="14DB376A" w:rsidR="00114F08" w:rsidRPr="00FA0111" w:rsidRDefault="00FA0111" w:rsidP="00FA0111">
      <w:pPr>
        <w:jc w:val="both"/>
        <w:rPr>
          <w:rFonts w:ascii="Arial" w:hAnsi="Arial" w:cs="Arial"/>
          <w:lang w:val="en-US"/>
        </w:rPr>
      </w:pPr>
      <w:r>
        <w:rPr>
          <w:rFonts w:ascii="Arial" w:hAnsi="Arial" w:cs="Arial"/>
          <w:lang w:val="en-US"/>
        </w:rPr>
        <w:t>1.</w:t>
      </w:r>
      <w:r w:rsidR="00114F08" w:rsidRPr="00FA0111">
        <w:rPr>
          <w:rFonts w:ascii="Arial" w:hAnsi="Arial" w:cs="Arial"/>
          <w:lang w:val="en-US"/>
        </w:rPr>
        <w:t>Beutler, L. B</w:t>
      </w:r>
      <w:r w:rsidR="006A2A02">
        <w:rPr>
          <w:rFonts w:ascii="Arial" w:hAnsi="Arial" w:cs="Arial"/>
          <w:lang w:val="en-US"/>
        </w:rPr>
        <w:t>abik</w:t>
      </w:r>
      <w:r w:rsidR="00114F08" w:rsidRPr="00FA0111">
        <w:rPr>
          <w:rFonts w:ascii="Arial" w:hAnsi="Arial" w:cs="Arial"/>
          <w:lang w:val="en-US"/>
        </w:rPr>
        <w:t xml:space="preserve">. </w:t>
      </w:r>
      <w:r w:rsidR="006A2A02">
        <w:rPr>
          <w:rFonts w:ascii="Arial" w:hAnsi="Arial" w:cs="Arial"/>
          <w:lang w:val="en-US"/>
        </w:rPr>
        <w:t>J</w:t>
      </w:r>
      <w:r w:rsidR="00114F08" w:rsidRPr="00FA0111">
        <w:rPr>
          <w:rFonts w:ascii="Arial" w:hAnsi="Arial" w:cs="Arial"/>
          <w:lang w:val="en-US"/>
        </w:rPr>
        <w:t xml:space="preserve">. (2016). Treatment of Infections in the </w:t>
      </w:r>
      <w:proofErr w:type="spellStart"/>
      <w:r w:rsidR="00114F08" w:rsidRPr="00FA0111">
        <w:rPr>
          <w:rFonts w:ascii="Arial" w:hAnsi="Arial" w:cs="Arial"/>
          <w:lang w:val="en-US"/>
        </w:rPr>
        <w:t>Inmunocompromised</w:t>
      </w:r>
      <w:proofErr w:type="spellEnd"/>
      <w:r w:rsidR="00114F08" w:rsidRPr="00FA0111">
        <w:rPr>
          <w:rFonts w:ascii="Arial" w:hAnsi="Arial" w:cs="Arial"/>
          <w:lang w:val="en-US"/>
        </w:rPr>
        <w:t xml:space="preserve"> Host. In Kenneth. </w:t>
      </w:r>
      <w:proofErr w:type="spellStart"/>
      <w:r w:rsidR="00114F08" w:rsidRPr="00FA0111">
        <w:rPr>
          <w:rFonts w:ascii="Arial" w:hAnsi="Arial" w:cs="Arial"/>
          <w:lang w:val="en-US"/>
        </w:rPr>
        <w:t>Kaushansky</w:t>
      </w:r>
      <w:proofErr w:type="spellEnd"/>
      <w:r w:rsidR="00114F08" w:rsidRPr="00FA0111">
        <w:rPr>
          <w:rFonts w:ascii="Arial" w:hAnsi="Arial" w:cs="Arial"/>
          <w:lang w:val="en-US"/>
        </w:rPr>
        <w:t xml:space="preserve">, M. A. Lichtman, J. T. Prchal, Marcel. Levi, O. W. Press, L. J. Burns, &amp; M. A. Caligiuri (Eds.), </w:t>
      </w:r>
      <w:r w:rsidR="00114F08" w:rsidRPr="00FA0111">
        <w:rPr>
          <w:rFonts w:ascii="Arial" w:hAnsi="Arial" w:cs="Arial"/>
          <w:i/>
          <w:iCs/>
          <w:lang w:val="en-US"/>
        </w:rPr>
        <w:t>Williams Hematology</w:t>
      </w:r>
      <w:r w:rsidR="00114F08" w:rsidRPr="00FA0111">
        <w:rPr>
          <w:rFonts w:ascii="Arial" w:hAnsi="Arial" w:cs="Arial"/>
          <w:lang w:val="en-US"/>
        </w:rPr>
        <w:t xml:space="preserve"> (9th ed., pp. 383–392). McGraw-Hill.</w:t>
      </w:r>
    </w:p>
    <w:p w14:paraId="6CCE6391" w14:textId="77777777" w:rsidR="00114F08" w:rsidRPr="002A567F" w:rsidRDefault="00114F08" w:rsidP="00AB3992">
      <w:pPr>
        <w:spacing w:after="0" w:line="360" w:lineRule="auto"/>
        <w:jc w:val="both"/>
        <w:rPr>
          <w:rFonts w:ascii="Arial" w:eastAsia="Arial" w:hAnsi="Arial" w:cs="Arial"/>
          <w:lang w:val="en-US"/>
        </w:rPr>
      </w:pPr>
    </w:p>
    <w:p w14:paraId="1CA92360" w14:textId="03C8055D" w:rsidR="00114F08" w:rsidRPr="002A567F" w:rsidRDefault="00FA0111" w:rsidP="00AB3992">
      <w:pPr>
        <w:spacing w:after="0" w:line="240" w:lineRule="auto"/>
        <w:jc w:val="both"/>
        <w:rPr>
          <w:rFonts w:ascii="Arial" w:eastAsia="Times New Roman" w:hAnsi="Arial" w:cs="Arial"/>
          <w:lang w:val="en-US" w:eastAsia="es-CR"/>
        </w:rPr>
      </w:pPr>
      <w:r>
        <w:rPr>
          <w:rFonts w:ascii="Arial" w:eastAsia="Times New Roman" w:hAnsi="Arial" w:cs="Arial"/>
          <w:lang w:val="en-US" w:eastAsia="es-CR"/>
        </w:rPr>
        <w:t xml:space="preserve">2. </w:t>
      </w:r>
      <w:r w:rsidR="00114F08" w:rsidRPr="002A567F">
        <w:rPr>
          <w:rFonts w:ascii="Arial" w:eastAsia="Times New Roman" w:hAnsi="Arial" w:cs="Arial"/>
          <w:lang w:val="en-US" w:eastAsia="es-CR"/>
        </w:rPr>
        <w:t xml:space="preserve">Lichtman, M. A. </w:t>
      </w:r>
      <w:r w:rsidR="006A2A02">
        <w:rPr>
          <w:rFonts w:ascii="Arial" w:eastAsia="Times New Roman" w:hAnsi="Arial" w:cs="Arial"/>
          <w:lang w:val="en-US" w:eastAsia="es-CR"/>
        </w:rPr>
        <w:t>Burns, L.</w:t>
      </w:r>
      <w:r w:rsidR="00114F08" w:rsidRPr="002A567F">
        <w:rPr>
          <w:rFonts w:ascii="Arial" w:eastAsia="Times New Roman" w:hAnsi="Arial" w:cs="Arial"/>
          <w:lang w:val="en-US" w:eastAsia="es-CR"/>
        </w:rPr>
        <w:t xml:space="preserve"> (2016). Initial Approach to the Patient: History and Physical Examination. In Kenneth. </w:t>
      </w:r>
      <w:proofErr w:type="spellStart"/>
      <w:r w:rsidR="00114F08" w:rsidRPr="002A567F">
        <w:rPr>
          <w:rFonts w:ascii="Arial" w:eastAsia="Times New Roman" w:hAnsi="Arial" w:cs="Arial"/>
          <w:lang w:val="en-US" w:eastAsia="es-CR"/>
        </w:rPr>
        <w:t>Kaushansky</w:t>
      </w:r>
      <w:proofErr w:type="spellEnd"/>
      <w:r w:rsidR="00114F08" w:rsidRPr="002A567F">
        <w:rPr>
          <w:rFonts w:ascii="Arial" w:eastAsia="Times New Roman" w:hAnsi="Arial" w:cs="Arial"/>
          <w:lang w:val="en-US" w:eastAsia="es-CR"/>
        </w:rPr>
        <w:t xml:space="preserve">, M. A. Lichtman, J. T. Prchal, M. M. Levi, O. W. Press, L. J. Burns, &amp; M. A. Caligiuri (Eds.), </w:t>
      </w:r>
      <w:r w:rsidR="00114F08" w:rsidRPr="002A567F">
        <w:rPr>
          <w:rFonts w:ascii="Arial" w:eastAsia="Times New Roman" w:hAnsi="Arial" w:cs="Arial"/>
          <w:i/>
          <w:iCs/>
          <w:lang w:val="en-US" w:eastAsia="es-CR"/>
        </w:rPr>
        <w:t>Williams Hematology</w:t>
      </w:r>
      <w:r w:rsidR="00114F08" w:rsidRPr="002A567F">
        <w:rPr>
          <w:rFonts w:ascii="Arial" w:eastAsia="Times New Roman" w:hAnsi="Arial" w:cs="Arial"/>
          <w:lang w:val="en-US" w:eastAsia="es-CR"/>
        </w:rPr>
        <w:t xml:space="preserve"> (9th ed., pp. 3–10). McGraw-Hill.</w:t>
      </w:r>
    </w:p>
    <w:p w14:paraId="0CAF919F" w14:textId="77777777" w:rsidR="00114F08" w:rsidRPr="002A567F" w:rsidRDefault="00114F08" w:rsidP="00AB3992">
      <w:pPr>
        <w:spacing w:after="0" w:line="360" w:lineRule="auto"/>
        <w:jc w:val="both"/>
        <w:rPr>
          <w:rFonts w:ascii="Arial" w:eastAsia="Arial" w:hAnsi="Arial" w:cs="Arial"/>
          <w:lang w:val="en-US"/>
        </w:rPr>
      </w:pPr>
    </w:p>
    <w:p w14:paraId="4A7E171D" w14:textId="481112B8" w:rsidR="00E75915" w:rsidRPr="002A567F" w:rsidRDefault="00FA0111" w:rsidP="00AB3992">
      <w:pPr>
        <w:spacing w:after="0" w:line="240" w:lineRule="auto"/>
        <w:jc w:val="both"/>
        <w:rPr>
          <w:rFonts w:ascii="Arial" w:eastAsia="Times New Roman" w:hAnsi="Arial" w:cs="Arial"/>
          <w:lang w:val="en-US" w:eastAsia="es-CR"/>
        </w:rPr>
      </w:pPr>
      <w:r>
        <w:rPr>
          <w:rFonts w:ascii="Arial" w:eastAsia="Arial" w:hAnsi="Arial" w:cs="Arial"/>
          <w:lang w:val="en-US"/>
        </w:rPr>
        <w:t xml:space="preserve">3. </w:t>
      </w:r>
      <w:r w:rsidR="00E75915" w:rsidRPr="002A567F">
        <w:rPr>
          <w:rFonts w:ascii="Arial" w:eastAsia="Arial" w:hAnsi="Arial" w:cs="Arial"/>
          <w:lang w:val="en-US"/>
        </w:rPr>
        <w:t>Liesveld, JL. Lichtman, MA.</w:t>
      </w:r>
      <w:r w:rsidR="00036F6D" w:rsidRPr="002A567F">
        <w:rPr>
          <w:rFonts w:ascii="Arial" w:eastAsia="Arial" w:hAnsi="Arial" w:cs="Arial"/>
          <w:lang w:val="en-US"/>
        </w:rPr>
        <w:t xml:space="preserve"> (2016).</w:t>
      </w:r>
      <w:r w:rsidR="00E75915" w:rsidRPr="002A567F">
        <w:rPr>
          <w:rFonts w:ascii="Arial" w:eastAsia="Arial" w:hAnsi="Arial" w:cs="Arial"/>
          <w:lang w:val="en-US"/>
        </w:rPr>
        <w:t xml:space="preserve"> Acute Myelogenous Leukemia. </w:t>
      </w:r>
      <w:r w:rsidR="00E75915" w:rsidRPr="002A567F">
        <w:rPr>
          <w:rFonts w:ascii="Arial" w:eastAsia="Times New Roman" w:hAnsi="Arial" w:cs="Arial"/>
          <w:lang w:val="en-US" w:eastAsia="es-CR"/>
        </w:rPr>
        <w:t xml:space="preserve">In Kenneth. </w:t>
      </w:r>
      <w:proofErr w:type="spellStart"/>
      <w:r w:rsidR="00E75915" w:rsidRPr="002A567F">
        <w:rPr>
          <w:rFonts w:ascii="Arial" w:eastAsia="Times New Roman" w:hAnsi="Arial" w:cs="Arial"/>
          <w:lang w:val="en-US" w:eastAsia="es-CR"/>
        </w:rPr>
        <w:t>Kaushansky</w:t>
      </w:r>
      <w:proofErr w:type="spellEnd"/>
      <w:r w:rsidR="00E75915" w:rsidRPr="002A567F">
        <w:rPr>
          <w:rFonts w:ascii="Arial" w:eastAsia="Times New Roman" w:hAnsi="Arial" w:cs="Arial"/>
          <w:lang w:val="en-US" w:eastAsia="es-CR"/>
        </w:rPr>
        <w:t xml:space="preserve">, M. A. Lichtman, J. T. Prchal, Marcel. Levi, O. W. Press, L. J. Burns, &amp; M. A. Caligiuri (Eds.), </w:t>
      </w:r>
      <w:r w:rsidR="00E75915" w:rsidRPr="002A567F">
        <w:rPr>
          <w:rFonts w:ascii="Arial" w:eastAsia="Times New Roman" w:hAnsi="Arial" w:cs="Arial"/>
          <w:i/>
          <w:iCs/>
          <w:lang w:val="en-US" w:eastAsia="es-CR"/>
        </w:rPr>
        <w:t>Williams Hematology</w:t>
      </w:r>
      <w:r w:rsidR="00E75915" w:rsidRPr="002A567F">
        <w:rPr>
          <w:rFonts w:ascii="Arial" w:eastAsia="Times New Roman" w:hAnsi="Arial" w:cs="Arial"/>
          <w:lang w:val="en-US" w:eastAsia="es-CR"/>
        </w:rPr>
        <w:t xml:space="preserve"> (9th ed., pp.1373</w:t>
      </w:r>
      <w:r w:rsidR="00036F6D" w:rsidRPr="002A567F">
        <w:rPr>
          <w:rFonts w:ascii="Arial" w:eastAsia="Times New Roman" w:hAnsi="Arial" w:cs="Arial"/>
          <w:lang w:val="en-US" w:eastAsia="es-CR"/>
        </w:rPr>
        <w:t>-</w:t>
      </w:r>
      <w:r w:rsidR="00E75915" w:rsidRPr="002A567F">
        <w:rPr>
          <w:rFonts w:ascii="Arial" w:eastAsia="Times New Roman" w:hAnsi="Arial" w:cs="Arial"/>
          <w:lang w:val="en-US" w:eastAsia="es-CR"/>
        </w:rPr>
        <w:t>1436). McGraw-Hill.</w:t>
      </w:r>
    </w:p>
    <w:p w14:paraId="78CB4AA1" w14:textId="77777777" w:rsidR="006811C2" w:rsidRPr="002A567F" w:rsidRDefault="006811C2" w:rsidP="00AB3992">
      <w:pPr>
        <w:spacing w:after="0" w:line="240" w:lineRule="auto"/>
        <w:jc w:val="both"/>
        <w:rPr>
          <w:rFonts w:ascii="Arial" w:eastAsia="Times New Roman" w:hAnsi="Arial" w:cs="Arial"/>
          <w:lang w:val="en-US" w:eastAsia="es-CR"/>
        </w:rPr>
      </w:pPr>
    </w:p>
    <w:p w14:paraId="1C9A9DF3" w14:textId="77777777" w:rsidR="006811C2" w:rsidRPr="002A567F" w:rsidRDefault="006811C2" w:rsidP="00AB3992">
      <w:pPr>
        <w:spacing w:after="0" w:line="240" w:lineRule="auto"/>
        <w:jc w:val="both"/>
        <w:rPr>
          <w:rFonts w:ascii="Arial" w:eastAsia="Times New Roman" w:hAnsi="Arial" w:cs="Arial"/>
          <w:lang w:val="en-US" w:eastAsia="es-CR"/>
        </w:rPr>
      </w:pPr>
    </w:p>
    <w:p w14:paraId="57D87656" w14:textId="29954CF1" w:rsidR="00036F6D" w:rsidRPr="002A567F" w:rsidRDefault="00FA0111" w:rsidP="00AB3992">
      <w:pPr>
        <w:spacing w:after="0" w:line="240" w:lineRule="auto"/>
        <w:jc w:val="both"/>
        <w:rPr>
          <w:rFonts w:ascii="Arial" w:eastAsia="Times New Roman" w:hAnsi="Arial" w:cs="Arial"/>
          <w:lang w:val="en-US" w:eastAsia="es-CR"/>
        </w:rPr>
      </w:pPr>
      <w:r w:rsidRPr="00975320">
        <w:rPr>
          <w:rFonts w:ascii="Arial" w:eastAsia="Times New Roman" w:hAnsi="Arial" w:cs="Arial"/>
          <w:lang w:val="en-US" w:eastAsia="es-CR"/>
        </w:rPr>
        <w:t xml:space="preserve">4. </w:t>
      </w:r>
      <w:r w:rsidR="006811C2" w:rsidRPr="00975320">
        <w:rPr>
          <w:rFonts w:ascii="Arial" w:eastAsia="Times New Roman" w:hAnsi="Arial" w:cs="Arial"/>
          <w:lang w:val="en-US" w:eastAsia="es-CR"/>
        </w:rPr>
        <w:t xml:space="preserve">Bejar, </w:t>
      </w:r>
      <w:r w:rsidR="006A2A02" w:rsidRPr="00975320">
        <w:rPr>
          <w:rFonts w:ascii="Arial" w:eastAsia="Times New Roman" w:hAnsi="Arial" w:cs="Arial"/>
          <w:lang w:val="en-US" w:eastAsia="es-CR"/>
        </w:rPr>
        <w:t>R</w:t>
      </w:r>
      <w:r w:rsidR="006811C2" w:rsidRPr="00975320">
        <w:rPr>
          <w:rFonts w:ascii="Arial" w:eastAsia="Times New Roman" w:hAnsi="Arial" w:cs="Arial"/>
          <w:lang w:val="en-US" w:eastAsia="es-CR"/>
        </w:rPr>
        <w:t>. Lichtman, M A.</w:t>
      </w:r>
      <w:r w:rsidR="00036F6D" w:rsidRPr="00975320">
        <w:rPr>
          <w:rFonts w:ascii="Arial" w:eastAsia="Times New Roman" w:hAnsi="Arial" w:cs="Arial"/>
          <w:lang w:val="en-US" w:eastAsia="es-CR"/>
        </w:rPr>
        <w:t xml:space="preserve"> (2016).</w:t>
      </w:r>
      <w:r w:rsidR="006811C2" w:rsidRPr="00975320">
        <w:rPr>
          <w:rFonts w:ascii="Arial" w:eastAsia="Times New Roman" w:hAnsi="Arial" w:cs="Arial"/>
          <w:lang w:val="en-US" w:eastAsia="es-CR"/>
        </w:rPr>
        <w:t xml:space="preserve"> </w:t>
      </w:r>
      <w:r w:rsidR="006811C2" w:rsidRPr="002A567F">
        <w:rPr>
          <w:rFonts w:ascii="Arial" w:eastAsia="Times New Roman" w:hAnsi="Arial" w:cs="Arial"/>
          <w:lang w:val="en-US" w:eastAsia="es-CR"/>
        </w:rPr>
        <w:t xml:space="preserve">Myelodysplastic Syndromes. In Kenneth. </w:t>
      </w:r>
      <w:proofErr w:type="spellStart"/>
      <w:r w:rsidR="006811C2" w:rsidRPr="002A567F">
        <w:rPr>
          <w:rFonts w:ascii="Arial" w:eastAsia="Times New Roman" w:hAnsi="Arial" w:cs="Arial"/>
          <w:lang w:val="en-US" w:eastAsia="es-CR"/>
        </w:rPr>
        <w:t>Kaushansky</w:t>
      </w:r>
      <w:proofErr w:type="spellEnd"/>
      <w:r w:rsidR="006811C2" w:rsidRPr="002A567F">
        <w:rPr>
          <w:rFonts w:ascii="Arial" w:eastAsia="Times New Roman" w:hAnsi="Arial" w:cs="Arial"/>
          <w:lang w:val="en-US" w:eastAsia="es-CR"/>
        </w:rPr>
        <w:t xml:space="preserve">, M. A. Lichtman, J. T. Prchal, Marcel. Levi, O. W. Press, L. J. Burns, &amp; M. A. Caligiuri (Eds.), </w:t>
      </w:r>
      <w:r w:rsidR="006811C2" w:rsidRPr="002A567F">
        <w:rPr>
          <w:rFonts w:ascii="Arial" w:eastAsia="Times New Roman" w:hAnsi="Arial" w:cs="Arial"/>
          <w:i/>
          <w:iCs/>
          <w:lang w:val="en-US" w:eastAsia="es-CR"/>
        </w:rPr>
        <w:t>Williams Hematology</w:t>
      </w:r>
      <w:r w:rsidR="006811C2" w:rsidRPr="002A567F">
        <w:rPr>
          <w:rFonts w:ascii="Arial" w:eastAsia="Times New Roman" w:hAnsi="Arial" w:cs="Arial"/>
          <w:lang w:val="en-US" w:eastAsia="es-CR"/>
        </w:rPr>
        <w:t xml:space="preserve"> (9th ed., pp. 1341–</w:t>
      </w:r>
      <w:r w:rsidR="00036F6D" w:rsidRPr="002A567F">
        <w:rPr>
          <w:rFonts w:ascii="Arial" w:eastAsia="Times New Roman" w:hAnsi="Arial" w:cs="Arial"/>
          <w:lang w:val="en-US" w:eastAsia="es-CR"/>
        </w:rPr>
        <w:t>1372</w:t>
      </w:r>
      <w:r w:rsidR="006811C2" w:rsidRPr="002A567F">
        <w:rPr>
          <w:rFonts w:ascii="Arial" w:eastAsia="Times New Roman" w:hAnsi="Arial" w:cs="Arial"/>
          <w:lang w:val="en-US" w:eastAsia="es-CR"/>
        </w:rPr>
        <w:t>). McGraw-Hill.</w:t>
      </w:r>
      <w:r w:rsidR="00036F6D" w:rsidRPr="002A567F">
        <w:rPr>
          <w:rFonts w:ascii="Arial" w:eastAsia="Times New Roman" w:hAnsi="Arial" w:cs="Arial"/>
          <w:lang w:val="en-US" w:eastAsia="es-CR"/>
        </w:rPr>
        <w:t xml:space="preserve"> In Kenneth. </w:t>
      </w:r>
      <w:proofErr w:type="spellStart"/>
      <w:r w:rsidR="00036F6D" w:rsidRPr="002A567F">
        <w:rPr>
          <w:rFonts w:ascii="Arial" w:eastAsia="Times New Roman" w:hAnsi="Arial" w:cs="Arial"/>
          <w:lang w:val="en-US" w:eastAsia="es-CR"/>
        </w:rPr>
        <w:t>Kaushansky</w:t>
      </w:r>
      <w:proofErr w:type="spellEnd"/>
      <w:r w:rsidR="00036F6D" w:rsidRPr="002A567F">
        <w:rPr>
          <w:rFonts w:ascii="Arial" w:eastAsia="Times New Roman" w:hAnsi="Arial" w:cs="Arial"/>
          <w:lang w:val="en-US" w:eastAsia="es-CR"/>
        </w:rPr>
        <w:t xml:space="preserve">, M. A. Lichtman, J. T. Prchal, Marcel. Levi, O. W. Press, L. J. Burns, &amp; M. A. Caligiuri (Eds.), </w:t>
      </w:r>
      <w:r w:rsidR="00036F6D" w:rsidRPr="002A567F">
        <w:rPr>
          <w:rFonts w:ascii="Arial" w:eastAsia="Times New Roman" w:hAnsi="Arial" w:cs="Arial"/>
          <w:i/>
          <w:iCs/>
          <w:lang w:val="en-US" w:eastAsia="es-CR"/>
        </w:rPr>
        <w:t>Williams Hematology</w:t>
      </w:r>
      <w:r w:rsidR="00036F6D" w:rsidRPr="002A567F">
        <w:rPr>
          <w:rFonts w:ascii="Arial" w:eastAsia="Times New Roman" w:hAnsi="Arial" w:cs="Arial"/>
          <w:lang w:val="en-US" w:eastAsia="es-CR"/>
        </w:rPr>
        <w:t xml:space="preserve"> (9th ed., pp. 383–392). McGraw-Hill.</w:t>
      </w:r>
    </w:p>
    <w:p w14:paraId="2C3365BF" w14:textId="77777777" w:rsidR="00036F6D" w:rsidRPr="002A567F" w:rsidRDefault="00036F6D" w:rsidP="00AB3992">
      <w:pPr>
        <w:spacing w:after="0" w:line="240" w:lineRule="auto"/>
        <w:jc w:val="both"/>
        <w:rPr>
          <w:rFonts w:ascii="Arial" w:eastAsia="Times New Roman" w:hAnsi="Arial" w:cs="Arial"/>
          <w:lang w:val="en-US" w:eastAsia="es-CR"/>
        </w:rPr>
      </w:pPr>
    </w:p>
    <w:p w14:paraId="530D1145" w14:textId="6CF240E0" w:rsidR="00036F6D" w:rsidRPr="00FA0111" w:rsidRDefault="00FA0111" w:rsidP="00FA0111">
      <w:pPr>
        <w:jc w:val="both"/>
        <w:rPr>
          <w:rFonts w:ascii="Arial" w:hAnsi="Arial" w:cs="Arial"/>
          <w:lang w:val="en-US"/>
        </w:rPr>
      </w:pPr>
      <w:r>
        <w:rPr>
          <w:rFonts w:ascii="Arial" w:hAnsi="Arial" w:cs="Arial"/>
          <w:lang w:val="en-US"/>
        </w:rPr>
        <w:t>5.</w:t>
      </w:r>
      <w:r w:rsidR="00036F6D" w:rsidRPr="00FA0111">
        <w:rPr>
          <w:rFonts w:ascii="Arial" w:hAnsi="Arial" w:cs="Arial"/>
          <w:lang w:val="en-US"/>
        </w:rPr>
        <w:t xml:space="preserve">Dreyling, M. (2016). Mantle Cell Lymphoma. In Kenneth. </w:t>
      </w:r>
      <w:proofErr w:type="spellStart"/>
      <w:r w:rsidR="00036F6D" w:rsidRPr="00FA0111">
        <w:rPr>
          <w:rFonts w:ascii="Arial" w:hAnsi="Arial" w:cs="Arial"/>
          <w:lang w:val="en-US"/>
        </w:rPr>
        <w:t>Kaushansky</w:t>
      </w:r>
      <w:proofErr w:type="spellEnd"/>
      <w:r w:rsidR="00036F6D" w:rsidRPr="00FA0111">
        <w:rPr>
          <w:rFonts w:ascii="Arial" w:hAnsi="Arial" w:cs="Arial"/>
          <w:lang w:val="en-US"/>
        </w:rPr>
        <w:t xml:space="preserve">, M. A. Lichtman, J. T. Prchal, Marcel. Levi, O. W. Press, L. J. Burns, &amp; M. A. Caligiuri (Eds.), </w:t>
      </w:r>
      <w:r w:rsidR="00036F6D" w:rsidRPr="00FA0111">
        <w:rPr>
          <w:rFonts w:ascii="Arial" w:hAnsi="Arial" w:cs="Arial"/>
          <w:i/>
          <w:iCs/>
          <w:lang w:val="en-US"/>
        </w:rPr>
        <w:t>Williams Hematology</w:t>
      </w:r>
      <w:r w:rsidR="00036F6D" w:rsidRPr="00FA0111">
        <w:rPr>
          <w:rFonts w:ascii="Arial" w:hAnsi="Arial" w:cs="Arial"/>
          <w:lang w:val="en-US"/>
        </w:rPr>
        <w:t xml:space="preserve"> (9th ed., pp. 1653–1662). McGraw-Hill.</w:t>
      </w:r>
    </w:p>
    <w:p w14:paraId="456AA425" w14:textId="77777777" w:rsidR="004E2982" w:rsidRPr="002A567F" w:rsidRDefault="004E2982" w:rsidP="00AB3992">
      <w:pPr>
        <w:spacing w:after="0" w:line="240" w:lineRule="auto"/>
        <w:jc w:val="both"/>
        <w:rPr>
          <w:rFonts w:ascii="Arial" w:eastAsia="Times New Roman" w:hAnsi="Arial" w:cs="Arial"/>
          <w:lang w:val="en-US" w:eastAsia="es-CR"/>
        </w:rPr>
      </w:pPr>
    </w:p>
    <w:p w14:paraId="75C7BE3E" w14:textId="0AEA172F" w:rsidR="004E2982" w:rsidRPr="00FA0111" w:rsidRDefault="00FA0111" w:rsidP="00FA0111">
      <w:pPr>
        <w:jc w:val="both"/>
        <w:rPr>
          <w:rFonts w:ascii="Arial" w:hAnsi="Arial" w:cs="Arial"/>
          <w:lang w:val="en-US"/>
        </w:rPr>
      </w:pPr>
      <w:r w:rsidRPr="005F754B">
        <w:rPr>
          <w:rFonts w:ascii="Arial" w:hAnsi="Arial" w:cs="Arial"/>
          <w:lang w:val="en-US"/>
        </w:rPr>
        <w:t>6.</w:t>
      </w:r>
      <w:r w:rsidR="004E2982" w:rsidRPr="005F754B">
        <w:rPr>
          <w:rFonts w:ascii="Arial" w:hAnsi="Arial" w:cs="Arial"/>
          <w:lang w:val="en-US"/>
        </w:rPr>
        <w:t xml:space="preserve">Rezvani, AR. </w:t>
      </w:r>
      <w:proofErr w:type="spellStart"/>
      <w:r w:rsidR="004E2982" w:rsidRPr="005F754B">
        <w:rPr>
          <w:rFonts w:ascii="Arial" w:hAnsi="Arial" w:cs="Arial"/>
          <w:lang w:val="en-US"/>
        </w:rPr>
        <w:t>Lowsky</w:t>
      </w:r>
      <w:proofErr w:type="spellEnd"/>
      <w:r w:rsidR="004E2982" w:rsidRPr="005F754B">
        <w:rPr>
          <w:rFonts w:ascii="Arial" w:hAnsi="Arial" w:cs="Arial"/>
          <w:lang w:val="en-US"/>
        </w:rPr>
        <w:t xml:space="preserve">, R. Negrin, RS. (2016). </w:t>
      </w:r>
      <w:r w:rsidR="004E2982" w:rsidRPr="00FA0111">
        <w:rPr>
          <w:rFonts w:ascii="Arial" w:hAnsi="Arial" w:cs="Arial"/>
          <w:lang w:val="en-US"/>
        </w:rPr>
        <w:t xml:space="preserve">Hematopoietic Cell Transplantation. In Kenneth. </w:t>
      </w:r>
      <w:proofErr w:type="spellStart"/>
      <w:r w:rsidR="004E2982" w:rsidRPr="00FA0111">
        <w:rPr>
          <w:rFonts w:ascii="Arial" w:hAnsi="Arial" w:cs="Arial"/>
          <w:lang w:val="en-US"/>
        </w:rPr>
        <w:t>Kaushansky</w:t>
      </w:r>
      <w:proofErr w:type="spellEnd"/>
      <w:r w:rsidR="004E2982" w:rsidRPr="00FA0111">
        <w:rPr>
          <w:rFonts w:ascii="Arial" w:hAnsi="Arial" w:cs="Arial"/>
          <w:lang w:val="en-US"/>
        </w:rPr>
        <w:t xml:space="preserve">, M. A. Lichtman, J. T. Prchal, Marcel. Levi, O. W. Press, L. J. Burns, &amp; M. A. Caligiuri (Eds.), </w:t>
      </w:r>
      <w:r w:rsidR="004E2982" w:rsidRPr="00FA0111">
        <w:rPr>
          <w:rFonts w:ascii="Arial" w:hAnsi="Arial" w:cs="Arial"/>
          <w:i/>
          <w:iCs/>
          <w:lang w:val="en-US"/>
        </w:rPr>
        <w:t>Williams Hematology</w:t>
      </w:r>
      <w:r w:rsidR="004E2982" w:rsidRPr="00FA0111">
        <w:rPr>
          <w:rFonts w:ascii="Arial" w:hAnsi="Arial" w:cs="Arial"/>
          <w:lang w:val="en-US"/>
        </w:rPr>
        <w:t xml:space="preserve"> (9th ed., pp. 3</w:t>
      </w:r>
      <w:r w:rsidR="003545D5" w:rsidRPr="00FA0111">
        <w:rPr>
          <w:rFonts w:ascii="Arial" w:hAnsi="Arial" w:cs="Arial"/>
          <w:lang w:val="en-US"/>
        </w:rPr>
        <w:t>53</w:t>
      </w:r>
      <w:r w:rsidR="004E2982" w:rsidRPr="00FA0111">
        <w:rPr>
          <w:rFonts w:ascii="Arial" w:hAnsi="Arial" w:cs="Arial"/>
          <w:lang w:val="en-US"/>
        </w:rPr>
        <w:t>–3</w:t>
      </w:r>
      <w:r w:rsidR="003545D5" w:rsidRPr="00FA0111">
        <w:rPr>
          <w:rFonts w:ascii="Arial" w:hAnsi="Arial" w:cs="Arial"/>
          <w:lang w:val="en-US"/>
        </w:rPr>
        <w:t>82</w:t>
      </w:r>
      <w:r w:rsidR="004E2982" w:rsidRPr="00FA0111">
        <w:rPr>
          <w:rFonts w:ascii="Arial" w:hAnsi="Arial" w:cs="Arial"/>
          <w:lang w:val="en-US"/>
        </w:rPr>
        <w:t>). McGraw-Hill.</w:t>
      </w:r>
    </w:p>
    <w:p w14:paraId="63EF5FEB" w14:textId="77777777" w:rsidR="00CF652C" w:rsidRPr="002A567F" w:rsidRDefault="00CF652C" w:rsidP="00AB3992">
      <w:pPr>
        <w:spacing w:after="0" w:line="240" w:lineRule="auto"/>
        <w:jc w:val="both"/>
        <w:rPr>
          <w:rFonts w:ascii="Arial" w:eastAsia="Times New Roman" w:hAnsi="Arial" w:cs="Arial"/>
          <w:lang w:val="en-US" w:eastAsia="es-CR"/>
        </w:rPr>
      </w:pPr>
    </w:p>
    <w:p w14:paraId="05D7282F" w14:textId="7B269352" w:rsidR="00E30749" w:rsidRPr="00FA0111" w:rsidRDefault="00FA0111" w:rsidP="00FA0111">
      <w:pPr>
        <w:jc w:val="both"/>
        <w:rPr>
          <w:rFonts w:ascii="Arial" w:hAnsi="Arial" w:cs="Arial"/>
          <w:lang w:val="en-US"/>
        </w:rPr>
      </w:pPr>
      <w:r>
        <w:rPr>
          <w:rFonts w:ascii="Arial" w:hAnsi="Arial" w:cs="Arial"/>
          <w:lang w:val="en-US"/>
        </w:rPr>
        <w:t>7.</w:t>
      </w:r>
      <w:r w:rsidR="00CF652C" w:rsidRPr="00FA0111">
        <w:rPr>
          <w:rFonts w:ascii="Arial" w:hAnsi="Arial" w:cs="Arial"/>
          <w:lang w:val="en-US"/>
        </w:rPr>
        <w:t xml:space="preserve">Lichtman, M A. (2016). Classification and Clinical Manifestations of the Clonal </w:t>
      </w:r>
      <w:r w:rsidR="00E30749" w:rsidRPr="00FA0111">
        <w:rPr>
          <w:rFonts w:ascii="Arial" w:hAnsi="Arial" w:cs="Arial"/>
          <w:lang w:val="en-US"/>
        </w:rPr>
        <w:t xml:space="preserve">Myeloid Disorders. In Kenneth. </w:t>
      </w:r>
      <w:proofErr w:type="spellStart"/>
      <w:r w:rsidR="00E30749" w:rsidRPr="00FA0111">
        <w:rPr>
          <w:rFonts w:ascii="Arial" w:hAnsi="Arial" w:cs="Arial"/>
          <w:lang w:val="en-US"/>
        </w:rPr>
        <w:t>Kaushansky</w:t>
      </w:r>
      <w:proofErr w:type="spellEnd"/>
      <w:r w:rsidR="00E30749" w:rsidRPr="00FA0111">
        <w:rPr>
          <w:rFonts w:ascii="Arial" w:hAnsi="Arial" w:cs="Arial"/>
          <w:lang w:val="en-US"/>
        </w:rPr>
        <w:t xml:space="preserve">, M. A. Lichtman, J. T. Prchal, Marcel. Levi, O. W. Press, L. J. Burns, &amp; M. A. Caligiuri (Eds.), </w:t>
      </w:r>
      <w:r w:rsidR="00E30749" w:rsidRPr="00FA0111">
        <w:rPr>
          <w:rFonts w:ascii="Arial" w:hAnsi="Arial" w:cs="Arial"/>
          <w:i/>
          <w:iCs/>
          <w:lang w:val="en-US"/>
        </w:rPr>
        <w:t>Williams Hematology</w:t>
      </w:r>
      <w:r w:rsidR="00E30749" w:rsidRPr="00FA0111">
        <w:rPr>
          <w:rFonts w:ascii="Arial" w:hAnsi="Arial" w:cs="Arial"/>
          <w:lang w:val="en-US"/>
        </w:rPr>
        <w:t xml:space="preserve"> (9th ed., pp. 1275–1290). McGraw-Hill.</w:t>
      </w:r>
    </w:p>
    <w:p w14:paraId="221A8235" w14:textId="77777777" w:rsidR="00E30749" w:rsidRPr="002A567F" w:rsidRDefault="00E30749" w:rsidP="00AB3992">
      <w:pPr>
        <w:spacing w:after="0" w:line="240" w:lineRule="auto"/>
        <w:jc w:val="both"/>
        <w:rPr>
          <w:rFonts w:ascii="Arial" w:eastAsia="Times New Roman" w:hAnsi="Arial" w:cs="Arial"/>
          <w:lang w:val="en-US" w:eastAsia="es-CR"/>
        </w:rPr>
      </w:pPr>
    </w:p>
    <w:p w14:paraId="44935DD1" w14:textId="7FDEE3E4" w:rsidR="00E30749" w:rsidRPr="002A567F" w:rsidRDefault="00FA0111" w:rsidP="00AB3992">
      <w:pPr>
        <w:spacing w:after="0" w:line="240" w:lineRule="auto"/>
        <w:jc w:val="both"/>
        <w:rPr>
          <w:rFonts w:ascii="Arial" w:eastAsia="Times New Roman" w:hAnsi="Arial" w:cs="Arial"/>
          <w:lang w:val="en-US" w:eastAsia="es-CR"/>
        </w:rPr>
      </w:pPr>
      <w:r>
        <w:rPr>
          <w:rFonts w:ascii="Arial" w:eastAsia="Times New Roman" w:hAnsi="Arial" w:cs="Arial"/>
          <w:lang w:val="en-US" w:eastAsia="es-CR"/>
        </w:rPr>
        <w:t>8.</w:t>
      </w:r>
      <w:r w:rsidR="00E30749" w:rsidRPr="002A567F">
        <w:rPr>
          <w:rFonts w:ascii="Arial" w:eastAsia="Times New Roman" w:hAnsi="Arial" w:cs="Arial"/>
          <w:lang w:val="en-US" w:eastAsia="es-CR"/>
        </w:rPr>
        <w:t>Baiochi, R</w:t>
      </w:r>
      <w:r w:rsidR="006A2A02">
        <w:rPr>
          <w:rFonts w:ascii="Arial" w:eastAsia="Times New Roman" w:hAnsi="Arial" w:cs="Arial"/>
          <w:lang w:val="en-US" w:eastAsia="es-CR"/>
        </w:rPr>
        <w:t xml:space="preserve"> </w:t>
      </w:r>
      <w:r w:rsidR="00E30749" w:rsidRPr="002A567F">
        <w:rPr>
          <w:rFonts w:ascii="Arial" w:eastAsia="Times New Roman" w:hAnsi="Arial" w:cs="Arial"/>
          <w:lang w:val="en-US" w:eastAsia="es-CR"/>
        </w:rPr>
        <w:t xml:space="preserve">A. (2016). Classification of Malignant Lymphoid Disorders. In Kenneth. </w:t>
      </w:r>
      <w:proofErr w:type="spellStart"/>
      <w:r w:rsidR="00E30749" w:rsidRPr="002A567F">
        <w:rPr>
          <w:rFonts w:ascii="Arial" w:eastAsia="Times New Roman" w:hAnsi="Arial" w:cs="Arial"/>
          <w:lang w:val="en-US" w:eastAsia="es-CR"/>
        </w:rPr>
        <w:t>Kaushansky</w:t>
      </w:r>
      <w:proofErr w:type="spellEnd"/>
      <w:r w:rsidR="00E30749" w:rsidRPr="002A567F">
        <w:rPr>
          <w:rFonts w:ascii="Arial" w:eastAsia="Times New Roman" w:hAnsi="Arial" w:cs="Arial"/>
          <w:lang w:val="en-US" w:eastAsia="es-CR"/>
        </w:rPr>
        <w:t xml:space="preserve">, M. A. Lichtman, J. T. Prchal, Marcel. Levi, O. W. Press, L. J. Burns, &amp; M. A. Caligiuri (Eds.), </w:t>
      </w:r>
      <w:r w:rsidR="00E30749" w:rsidRPr="002A567F">
        <w:rPr>
          <w:rFonts w:ascii="Arial" w:eastAsia="Times New Roman" w:hAnsi="Arial" w:cs="Arial"/>
          <w:i/>
          <w:iCs/>
          <w:lang w:val="en-US" w:eastAsia="es-CR"/>
        </w:rPr>
        <w:t>Williams Hematology</w:t>
      </w:r>
      <w:r w:rsidR="00E30749" w:rsidRPr="002A567F">
        <w:rPr>
          <w:rFonts w:ascii="Arial" w:eastAsia="Times New Roman" w:hAnsi="Arial" w:cs="Arial"/>
          <w:lang w:val="en-US" w:eastAsia="es-CR"/>
        </w:rPr>
        <w:t xml:space="preserve"> (9th ed., pp. 383–392). McGraw-Hill.</w:t>
      </w:r>
    </w:p>
    <w:p w14:paraId="5A236E16" w14:textId="6482EF38" w:rsidR="00E30749" w:rsidRPr="002A567F" w:rsidRDefault="00E30749" w:rsidP="00AB3992">
      <w:pPr>
        <w:spacing w:after="0" w:line="240" w:lineRule="auto"/>
        <w:jc w:val="both"/>
        <w:rPr>
          <w:rFonts w:ascii="Arial" w:eastAsia="Times New Roman" w:hAnsi="Arial" w:cs="Arial"/>
          <w:lang w:val="en-US" w:eastAsia="es-CR"/>
        </w:rPr>
      </w:pPr>
    </w:p>
    <w:p w14:paraId="75173E1C" w14:textId="4CA62554" w:rsidR="00E30749" w:rsidRPr="002A567F" w:rsidRDefault="00FA0111" w:rsidP="00AB3992">
      <w:pPr>
        <w:spacing w:after="0" w:line="240" w:lineRule="auto"/>
        <w:jc w:val="both"/>
        <w:rPr>
          <w:rFonts w:ascii="Arial" w:eastAsia="Times New Roman" w:hAnsi="Arial" w:cs="Arial"/>
          <w:lang w:eastAsia="es-CR"/>
        </w:rPr>
      </w:pPr>
      <w:r>
        <w:rPr>
          <w:rFonts w:ascii="Arial" w:eastAsia="Times New Roman" w:hAnsi="Arial" w:cs="Arial"/>
          <w:lang w:val="en-US" w:eastAsia="es-CR"/>
        </w:rPr>
        <w:t>9.</w:t>
      </w:r>
      <w:r w:rsidR="00E30749" w:rsidRPr="002A567F">
        <w:rPr>
          <w:rFonts w:ascii="Arial" w:eastAsia="Times New Roman" w:hAnsi="Arial" w:cs="Arial"/>
          <w:lang w:val="en-US" w:eastAsia="es-CR"/>
        </w:rPr>
        <w:t xml:space="preserve">Gasgoyne, </w:t>
      </w:r>
      <w:r w:rsidR="006A2A02">
        <w:rPr>
          <w:rFonts w:ascii="Arial" w:eastAsia="Times New Roman" w:hAnsi="Arial" w:cs="Arial"/>
          <w:lang w:val="en-US" w:eastAsia="es-CR"/>
        </w:rPr>
        <w:t xml:space="preserve">R </w:t>
      </w:r>
      <w:r w:rsidR="00E30749" w:rsidRPr="002A567F">
        <w:rPr>
          <w:rFonts w:ascii="Arial" w:eastAsia="Times New Roman" w:hAnsi="Arial" w:cs="Arial"/>
          <w:lang w:val="en-US" w:eastAsia="es-CR"/>
        </w:rPr>
        <w:t xml:space="preserve">D. </w:t>
      </w:r>
      <w:proofErr w:type="spellStart"/>
      <w:r w:rsidR="00E30749" w:rsidRPr="002A567F">
        <w:rPr>
          <w:rFonts w:ascii="Arial" w:eastAsia="Times New Roman" w:hAnsi="Arial" w:cs="Arial"/>
          <w:lang w:val="en-US" w:eastAsia="es-CR"/>
        </w:rPr>
        <w:t>Skinnider</w:t>
      </w:r>
      <w:proofErr w:type="spellEnd"/>
      <w:r w:rsidR="00E30749" w:rsidRPr="002A567F">
        <w:rPr>
          <w:rFonts w:ascii="Arial" w:eastAsia="Times New Roman" w:hAnsi="Arial" w:cs="Arial"/>
          <w:lang w:val="en-US" w:eastAsia="es-CR"/>
        </w:rPr>
        <w:t xml:space="preserve">, B F. (2016). Pathology of Lymphomas. In Kenneth. </w:t>
      </w:r>
      <w:proofErr w:type="spellStart"/>
      <w:r w:rsidR="00E30749" w:rsidRPr="002A567F">
        <w:rPr>
          <w:rFonts w:ascii="Arial" w:eastAsia="Times New Roman" w:hAnsi="Arial" w:cs="Arial"/>
          <w:lang w:val="en-US" w:eastAsia="es-CR"/>
        </w:rPr>
        <w:t>Kaushansky</w:t>
      </w:r>
      <w:proofErr w:type="spellEnd"/>
      <w:r w:rsidR="00E30749" w:rsidRPr="002A567F">
        <w:rPr>
          <w:rFonts w:ascii="Arial" w:eastAsia="Times New Roman" w:hAnsi="Arial" w:cs="Arial"/>
          <w:lang w:val="en-US" w:eastAsia="es-CR"/>
        </w:rPr>
        <w:t xml:space="preserve">, M. A. Lichtman, J. T. Prchal, Marcel. Levi, O. W. Press, L. J. Burns, &amp; M. A. Caligiuri (Eds.), </w:t>
      </w:r>
      <w:r w:rsidR="00E30749" w:rsidRPr="002A567F">
        <w:rPr>
          <w:rFonts w:ascii="Arial" w:eastAsia="Times New Roman" w:hAnsi="Arial" w:cs="Arial"/>
          <w:i/>
          <w:iCs/>
          <w:lang w:val="en-US" w:eastAsia="es-CR"/>
        </w:rPr>
        <w:t>Williams Hematology</w:t>
      </w:r>
      <w:r w:rsidR="00E30749" w:rsidRPr="002A567F">
        <w:rPr>
          <w:rFonts w:ascii="Arial" w:eastAsia="Times New Roman" w:hAnsi="Arial" w:cs="Arial"/>
          <w:lang w:val="en-US" w:eastAsia="es-CR"/>
        </w:rPr>
        <w:t xml:space="preserve"> (9th ed., pp. 383–392). </w:t>
      </w:r>
      <w:r w:rsidR="00E30749" w:rsidRPr="002A567F">
        <w:rPr>
          <w:rFonts w:ascii="Arial" w:eastAsia="Times New Roman" w:hAnsi="Arial" w:cs="Arial"/>
          <w:lang w:eastAsia="es-CR"/>
        </w:rPr>
        <w:t>McGraw-Hill.</w:t>
      </w:r>
    </w:p>
    <w:p w14:paraId="013CD2DC" w14:textId="17B6AFFC" w:rsidR="00E30749" w:rsidRPr="002A567F" w:rsidRDefault="00E30749" w:rsidP="00AB3992">
      <w:pPr>
        <w:spacing w:after="0" w:line="240" w:lineRule="auto"/>
        <w:jc w:val="both"/>
        <w:rPr>
          <w:rFonts w:ascii="Arial" w:eastAsia="Times New Roman" w:hAnsi="Arial" w:cs="Arial"/>
          <w:lang w:eastAsia="es-CR"/>
        </w:rPr>
      </w:pPr>
    </w:p>
    <w:p w14:paraId="32D482DF" w14:textId="2A2D4EF2" w:rsidR="00CF652C" w:rsidRPr="002A567F" w:rsidRDefault="00CF652C" w:rsidP="00AB3992">
      <w:pPr>
        <w:spacing w:after="0" w:line="240" w:lineRule="auto"/>
        <w:jc w:val="both"/>
        <w:rPr>
          <w:rFonts w:ascii="Arial" w:eastAsia="Times New Roman" w:hAnsi="Arial" w:cs="Arial"/>
          <w:lang w:eastAsia="es-CR"/>
        </w:rPr>
      </w:pPr>
    </w:p>
    <w:p w14:paraId="0F322D88" w14:textId="0CFF406D" w:rsidR="00323360" w:rsidRPr="002A567F" w:rsidRDefault="00FA0111" w:rsidP="00AB3992">
      <w:pPr>
        <w:spacing w:after="0" w:line="240" w:lineRule="auto"/>
        <w:jc w:val="both"/>
        <w:rPr>
          <w:rFonts w:ascii="Arial" w:eastAsia="Roboto" w:hAnsi="Arial" w:cs="Arial"/>
          <w:color w:val="000000"/>
        </w:rPr>
      </w:pPr>
      <w:r>
        <w:rPr>
          <w:rFonts w:ascii="Arial" w:eastAsia="Roboto" w:hAnsi="Arial" w:cs="Arial"/>
          <w:color w:val="000000"/>
        </w:rPr>
        <w:lastRenderedPageBreak/>
        <w:t>10.</w:t>
      </w:r>
      <w:r w:rsidR="00323360" w:rsidRPr="002A567F">
        <w:rPr>
          <w:rFonts w:ascii="Arial" w:eastAsia="Roboto" w:hAnsi="Arial" w:cs="Arial"/>
          <w:color w:val="000000"/>
        </w:rPr>
        <w:t>Bonifaz, A.</w:t>
      </w:r>
      <w:r w:rsidR="00B96B05" w:rsidRPr="002A567F">
        <w:rPr>
          <w:rFonts w:ascii="Arial" w:eastAsia="Roboto" w:hAnsi="Arial" w:cs="Arial"/>
          <w:color w:val="000000"/>
        </w:rPr>
        <w:t xml:space="preserve"> </w:t>
      </w:r>
      <w:r w:rsidR="00323360" w:rsidRPr="002A567F">
        <w:rPr>
          <w:rFonts w:ascii="Arial" w:eastAsia="Roboto" w:hAnsi="Arial" w:cs="Arial"/>
          <w:color w:val="000000"/>
        </w:rPr>
        <w:t xml:space="preserve">(2020). </w:t>
      </w:r>
      <w:proofErr w:type="spellStart"/>
      <w:r w:rsidR="009E7C55" w:rsidRPr="002A567F">
        <w:rPr>
          <w:rFonts w:ascii="Arial" w:eastAsia="Roboto" w:hAnsi="Arial" w:cs="Arial"/>
          <w:color w:val="000000"/>
        </w:rPr>
        <w:t>Candidosis</w:t>
      </w:r>
      <w:proofErr w:type="spellEnd"/>
      <w:r w:rsidR="009E7C55" w:rsidRPr="002A567F">
        <w:rPr>
          <w:rFonts w:ascii="Arial" w:eastAsia="Roboto" w:hAnsi="Arial" w:cs="Arial"/>
          <w:color w:val="000000"/>
        </w:rPr>
        <w:t>. Jaramillo-Manzur, S. Vásquez-González, D.</w:t>
      </w:r>
      <w:r w:rsidR="00B96B05" w:rsidRPr="002A567F">
        <w:rPr>
          <w:rFonts w:ascii="Arial" w:eastAsia="Roboto" w:hAnsi="Arial" w:cs="Arial"/>
          <w:color w:val="000000"/>
        </w:rPr>
        <w:t xml:space="preserve"> </w:t>
      </w:r>
      <w:r w:rsidR="009E7C55" w:rsidRPr="002A567F">
        <w:rPr>
          <w:rFonts w:ascii="Arial" w:eastAsia="Roboto" w:hAnsi="Arial" w:cs="Arial"/>
          <w:color w:val="000000"/>
        </w:rPr>
        <w:t xml:space="preserve">(Eds.), </w:t>
      </w:r>
      <w:r w:rsidR="009E7C55" w:rsidRPr="002A567F">
        <w:rPr>
          <w:rFonts w:ascii="Arial" w:eastAsia="Roboto" w:hAnsi="Arial" w:cs="Arial"/>
          <w:i/>
          <w:iCs/>
          <w:color w:val="000000"/>
        </w:rPr>
        <w:t xml:space="preserve">Micología Médica Básica. </w:t>
      </w:r>
      <w:r w:rsidR="009E7C55" w:rsidRPr="002A567F">
        <w:rPr>
          <w:rFonts w:ascii="Arial" w:eastAsia="Roboto" w:hAnsi="Arial" w:cs="Arial"/>
          <w:color w:val="000000"/>
        </w:rPr>
        <w:t>(6th ed., pp. 445-484). McGraw-Hill.</w:t>
      </w:r>
    </w:p>
    <w:p w14:paraId="383858A2" w14:textId="77777777" w:rsidR="00545D8A" w:rsidRPr="002A567F" w:rsidRDefault="00545D8A" w:rsidP="00AB3992">
      <w:pPr>
        <w:spacing w:after="0" w:line="240" w:lineRule="auto"/>
        <w:jc w:val="both"/>
        <w:rPr>
          <w:rFonts w:ascii="Arial" w:eastAsia="Roboto" w:hAnsi="Arial" w:cs="Arial"/>
          <w:color w:val="000000"/>
        </w:rPr>
      </w:pPr>
    </w:p>
    <w:p w14:paraId="5FD84D20" w14:textId="676441AD" w:rsidR="00545D8A" w:rsidRPr="002A567F" w:rsidRDefault="00FA0111" w:rsidP="00AB3992">
      <w:pPr>
        <w:spacing w:after="0" w:line="240" w:lineRule="auto"/>
        <w:jc w:val="both"/>
        <w:rPr>
          <w:rFonts w:ascii="Arial" w:eastAsia="Roboto" w:hAnsi="Arial" w:cs="Arial"/>
          <w:color w:val="000000"/>
          <w:lang w:val="en-US"/>
        </w:rPr>
      </w:pPr>
      <w:r>
        <w:rPr>
          <w:rFonts w:ascii="Arial" w:eastAsia="Roboto" w:hAnsi="Arial" w:cs="Arial"/>
          <w:color w:val="000000"/>
        </w:rPr>
        <w:t>11.</w:t>
      </w:r>
      <w:r w:rsidR="00545D8A" w:rsidRPr="002A567F">
        <w:rPr>
          <w:rFonts w:ascii="Arial" w:eastAsia="Roboto" w:hAnsi="Arial" w:cs="Arial"/>
          <w:color w:val="000000"/>
        </w:rPr>
        <w:t xml:space="preserve">Víquez-Tamayo, D M. Inmunología de las </w:t>
      </w:r>
      <w:proofErr w:type="spellStart"/>
      <w:r w:rsidR="00545D8A" w:rsidRPr="002A567F">
        <w:rPr>
          <w:rFonts w:ascii="Arial" w:eastAsia="Roboto" w:hAnsi="Arial" w:cs="Arial"/>
          <w:color w:val="000000"/>
        </w:rPr>
        <w:t>Candidosis</w:t>
      </w:r>
      <w:proofErr w:type="spellEnd"/>
      <w:r w:rsidR="00545D8A" w:rsidRPr="002A567F">
        <w:rPr>
          <w:rFonts w:ascii="Arial" w:eastAsia="Roboto" w:hAnsi="Arial" w:cs="Arial"/>
          <w:color w:val="000000"/>
        </w:rPr>
        <w:t xml:space="preserve">. </w:t>
      </w:r>
      <w:r w:rsidR="00545D8A" w:rsidRPr="002A567F">
        <w:rPr>
          <w:rFonts w:ascii="Arial" w:eastAsia="Roboto" w:hAnsi="Arial" w:cs="Arial"/>
          <w:color w:val="000000"/>
          <w:lang w:val="en-US"/>
        </w:rPr>
        <w:t xml:space="preserve">San José. UCR; 2022. </w:t>
      </w:r>
    </w:p>
    <w:p w14:paraId="101BA09D" w14:textId="77777777" w:rsidR="00C73DE8" w:rsidRPr="002A567F" w:rsidRDefault="00C73DE8" w:rsidP="00AB3992">
      <w:pPr>
        <w:spacing w:after="0" w:line="240" w:lineRule="auto"/>
        <w:jc w:val="both"/>
        <w:rPr>
          <w:rFonts w:ascii="Arial" w:eastAsia="Roboto" w:hAnsi="Arial" w:cs="Arial"/>
          <w:color w:val="000000"/>
          <w:lang w:val="en-US"/>
        </w:rPr>
      </w:pPr>
    </w:p>
    <w:p w14:paraId="46341D0B" w14:textId="69863661" w:rsidR="00C73DE8" w:rsidRPr="002A567F" w:rsidRDefault="00FA0111" w:rsidP="00AB3992">
      <w:pPr>
        <w:spacing w:after="0" w:line="240" w:lineRule="auto"/>
        <w:jc w:val="both"/>
        <w:rPr>
          <w:rFonts w:ascii="Arial" w:eastAsia="Times New Roman" w:hAnsi="Arial" w:cs="Arial"/>
          <w:color w:val="000000"/>
          <w:lang w:val="en-US"/>
        </w:rPr>
      </w:pPr>
      <w:r>
        <w:rPr>
          <w:rFonts w:ascii="Arial" w:eastAsia="Times New Roman" w:hAnsi="Arial" w:cs="Arial"/>
          <w:color w:val="000000"/>
          <w:lang w:val="en-US"/>
        </w:rPr>
        <w:t>12.</w:t>
      </w:r>
      <w:r w:rsidR="006A2A02">
        <w:rPr>
          <w:rFonts w:ascii="Arial" w:eastAsia="Times New Roman" w:hAnsi="Arial" w:cs="Arial"/>
          <w:color w:val="000000"/>
          <w:lang w:val="en-US"/>
        </w:rPr>
        <w:t>Ben</w:t>
      </w:r>
      <w:r w:rsidR="00C73DE8" w:rsidRPr="002A567F">
        <w:rPr>
          <w:rFonts w:ascii="Arial" w:eastAsia="Times New Roman" w:hAnsi="Arial" w:cs="Arial"/>
          <w:color w:val="000000"/>
          <w:lang w:val="en-US"/>
        </w:rPr>
        <w:t>-Ami R. Treatment of Invasive Candidiasis: A Narrative Review. J Fungi. 2018;4(3).</w:t>
      </w:r>
    </w:p>
    <w:p w14:paraId="4521D1FA" w14:textId="77777777" w:rsidR="00056D65" w:rsidRPr="002A567F" w:rsidRDefault="00056D65" w:rsidP="00AB3992">
      <w:pPr>
        <w:spacing w:after="0" w:line="240" w:lineRule="auto"/>
        <w:jc w:val="both"/>
        <w:rPr>
          <w:rFonts w:ascii="Arial" w:eastAsia="Times New Roman" w:hAnsi="Arial" w:cs="Arial"/>
          <w:color w:val="000000"/>
          <w:lang w:val="en-US"/>
        </w:rPr>
      </w:pPr>
    </w:p>
    <w:p w14:paraId="2332A20B" w14:textId="5E92F3FE" w:rsidR="00056D65" w:rsidRPr="002A567F" w:rsidRDefault="00FA0111" w:rsidP="00AB3992">
      <w:pPr>
        <w:spacing w:after="0" w:line="240" w:lineRule="auto"/>
        <w:jc w:val="both"/>
        <w:rPr>
          <w:rFonts w:ascii="Arial" w:eastAsia="Times New Roman" w:hAnsi="Arial" w:cs="Arial"/>
          <w:color w:val="000000"/>
          <w:lang w:val="en-US"/>
        </w:rPr>
      </w:pPr>
      <w:r>
        <w:rPr>
          <w:rFonts w:ascii="Arial" w:eastAsia="Times New Roman" w:hAnsi="Arial" w:cs="Arial"/>
          <w:color w:val="000000"/>
          <w:lang w:val="en-US"/>
        </w:rPr>
        <w:t>13.</w:t>
      </w:r>
      <w:r w:rsidR="00056D65" w:rsidRPr="002A567F">
        <w:rPr>
          <w:rFonts w:ascii="Arial" w:eastAsia="Times New Roman" w:hAnsi="Arial" w:cs="Arial"/>
          <w:color w:val="000000"/>
          <w:lang w:val="en-US"/>
        </w:rPr>
        <w:t xml:space="preserve">Lenardon, MD. Sood, P. </w:t>
      </w:r>
      <w:proofErr w:type="spellStart"/>
      <w:r w:rsidR="00056D65" w:rsidRPr="002A567F">
        <w:rPr>
          <w:rFonts w:ascii="Arial" w:eastAsia="Times New Roman" w:hAnsi="Arial" w:cs="Arial"/>
          <w:color w:val="000000"/>
          <w:lang w:val="en-US"/>
        </w:rPr>
        <w:t>Dorfmueller</w:t>
      </w:r>
      <w:proofErr w:type="spellEnd"/>
      <w:r w:rsidR="00056D65" w:rsidRPr="002A567F">
        <w:rPr>
          <w:rFonts w:ascii="Arial" w:eastAsia="Times New Roman" w:hAnsi="Arial" w:cs="Arial"/>
          <w:color w:val="000000"/>
          <w:lang w:val="en-US"/>
        </w:rPr>
        <w:t xml:space="preserve">, HC. Brown, AJP. Gow, NAR. (2020). Scalar nanostructure of the </w:t>
      </w:r>
      <w:r w:rsidR="00056D65" w:rsidRPr="002A567F">
        <w:rPr>
          <w:rFonts w:ascii="Arial" w:eastAsia="Times New Roman" w:hAnsi="Arial" w:cs="Arial"/>
          <w:i/>
          <w:iCs/>
          <w:color w:val="000000"/>
          <w:lang w:val="en-US"/>
        </w:rPr>
        <w:t xml:space="preserve">Candida albicans </w:t>
      </w:r>
      <w:r w:rsidR="00056D65" w:rsidRPr="002A567F">
        <w:rPr>
          <w:rFonts w:ascii="Arial" w:eastAsia="Times New Roman" w:hAnsi="Arial" w:cs="Arial"/>
          <w:color w:val="000000"/>
          <w:lang w:val="en-US"/>
        </w:rPr>
        <w:t xml:space="preserve">cell wall; a molecular, cellular and ultrastructural analysis and interpretation. The Cell </w:t>
      </w:r>
      <w:r w:rsidR="006A2A02" w:rsidRPr="002A567F">
        <w:rPr>
          <w:rFonts w:ascii="Arial" w:eastAsia="Times New Roman" w:hAnsi="Arial" w:cs="Arial"/>
          <w:color w:val="000000"/>
          <w:lang w:val="en-US"/>
        </w:rPr>
        <w:t>Surface; 6:100047</w:t>
      </w:r>
      <w:r w:rsidR="00056D65" w:rsidRPr="002A567F">
        <w:rPr>
          <w:rFonts w:ascii="Arial" w:eastAsia="Times New Roman" w:hAnsi="Arial" w:cs="Arial"/>
          <w:color w:val="000000"/>
          <w:lang w:val="en-US"/>
        </w:rPr>
        <w:t>.</w:t>
      </w:r>
    </w:p>
    <w:p w14:paraId="27498C50" w14:textId="77777777" w:rsidR="000C4886" w:rsidRPr="002A567F" w:rsidRDefault="000C4886" w:rsidP="00AB3992">
      <w:pPr>
        <w:spacing w:after="0" w:line="240" w:lineRule="auto"/>
        <w:jc w:val="both"/>
        <w:rPr>
          <w:rFonts w:ascii="Arial" w:eastAsia="Times New Roman" w:hAnsi="Arial" w:cs="Arial"/>
          <w:color w:val="000000"/>
          <w:lang w:val="en-US"/>
        </w:rPr>
      </w:pPr>
    </w:p>
    <w:p w14:paraId="393FBA2E" w14:textId="2D22FCB5" w:rsidR="000C4886" w:rsidRPr="002A567F" w:rsidRDefault="00FA0111" w:rsidP="00AB3992">
      <w:pPr>
        <w:spacing w:after="0" w:line="240" w:lineRule="auto"/>
        <w:jc w:val="both"/>
        <w:rPr>
          <w:rFonts w:ascii="Arial" w:eastAsia="Roboto" w:hAnsi="Arial" w:cs="Arial"/>
          <w:color w:val="000000"/>
          <w:lang w:val="en-US"/>
        </w:rPr>
      </w:pPr>
      <w:r>
        <w:rPr>
          <w:rFonts w:ascii="Arial" w:eastAsia="Roboto" w:hAnsi="Arial" w:cs="Arial"/>
          <w:color w:val="000000"/>
          <w:lang w:val="en-US"/>
        </w:rPr>
        <w:t>14.</w:t>
      </w:r>
      <w:r w:rsidR="000C4886" w:rsidRPr="002A567F">
        <w:rPr>
          <w:rFonts w:ascii="Arial" w:eastAsia="Roboto" w:hAnsi="Arial" w:cs="Arial"/>
          <w:color w:val="000000"/>
          <w:lang w:val="en-US"/>
        </w:rPr>
        <w:t xml:space="preserve">d’Enfert C, Kaune AK, </w:t>
      </w:r>
      <w:proofErr w:type="spellStart"/>
      <w:r w:rsidR="000C4886" w:rsidRPr="002A567F">
        <w:rPr>
          <w:rFonts w:ascii="Arial" w:eastAsia="Roboto" w:hAnsi="Arial" w:cs="Arial"/>
          <w:color w:val="000000"/>
          <w:lang w:val="en-US"/>
        </w:rPr>
        <w:t>Alaban</w:t>
      </w:r>
      <w:proofErr w:type="spellEnd"/>
      <w:r w:rsidR="000C4886" w:rsidRPr="002A567F">
        <w:rPr>
          <w:rFonts w:ascii="Arial" w:eastAsia="Roboto" w:hAnsi="Arial" w:cs="Arial"/>
          <w:color w:val="000000"/>
          <w:lang w:val="en-US"/>
        </w:rPr>
        <w:t xml:space="preserve"> LR, Chakraborty S, Cole N, </w:t>
      </w:r>
      <w:proofErr w:type="spellStart"/>
      <w:r w:rsidR="000C4886" w:rsidRPr="002A567F">
        <w:rPr>
          <w:rFonts w:ascii="Arial" w:eastAsia="Roboto" w:hAnsi="Arial" w:cs="Arial"/>
          <w:color w:val="000000"/>
          <w:lang w:val="en-US"/>
        </w:rPr>
        <w:t>Delavy</w:t>
      </w:r>
      <w:proofErr w:type="spellEnd"/>
      <w:r w:rsidR="000C4886" w:rsidRPr="002A567F">
        <w:rPr>
          <w:rFonts w:ascii="Arial" w:eastAsia="Roboto" w:hAnsi="Arial" w:cs="Arial"/>
          <w:color w:val="000000"/>
          <w:lang w:val="en-US"/>
        </w:rPr>
        <w:t xml:space="preserve"> M, et al. The impact of the Fungus-Host-Microbiota interplay upon </w:t>
      </w:r>
      <w:r w:rsidR="000C4886" w:rsidRPr="002A567F">
        <w:rPr>
          <w:rFonts w:ascii="Arial" w:eastAsia="Roboto" w:hAnsi="Arial" w:cs="Arial"/>
          <w:i/>
          <w:iCs/>
          <w:color w:val="000000"/>
          <w:lang w:val="en-US"/>
        </w:rPr>
        <w:t xml:space="preserve">Candida albicans </w:t>
      </w:r>
      <w:r w:rsidR="000C4886" w:rsidRPr="002A567F">
        <w:rPr>
          <w:rFonts w:ascii="Arial" w:eastAsia="Roboto" w:hAnsi="Arial" w:cs="Arial"/>
          <w:color w:val="000000"/>
          <w:lang w:val="en-US"/>
        </w:rPr>
        <w:t xml:space="preserve">infections: current knowledge and new perspectives. FEMS </w:t>
      </w:r>
      <w:proofErr w:type="spellStart"/>
      <w:r w:rsidR="000C4886" w:rsidRPr="002A567F">
        <w:rPr>
          <w:rFonts w:ascii="Arial" w:eastAsia="Roboto" w:hAnsi="Arial" w:cs="Arial"/>
          <w:color w:val="000000"/>
          <w:lang w:val="en-US"/>
        </w:rPr>
        <w:t>Microbiol</w:t>
      </w:r>
      <w:proofErr w:type="spellEnd"/>
      <w:r w:rsidR="000C4886" w:rsidRPr="002A567F">
        <w:rPr>
          <w:rFonts w:ascii="Arial" w:eastAsia="Roboto" w:hAnsi="Arial" w:cs="Arial"/>
          <w:color w:val="000000"/>
          <w:lang w:val="en-US"/>
        </w:rPr>
        <w:t xml:space="preserve"> Rev. 5 de mayo de 2021;45(3).</w:t>
      </w:r>
    </w:p>
    <w:p w14:paraId="1B864D14" w14:textId="77777777" w:rsidR="00A626EF" w:rsidRPr="002A567F" w:rsidRDefault="00A626EF" w:rsidP="00AB3992">
      <w:pPr>
        <w:spacing w:after="0" w:line="240" w:lineRule="auto"/>
        <w:jc w:val="both"/>
        <w:rPr>
          <w:rFonts w:ascii="Arial" w:eastAsia="Roboto" w:hAnsi="Arial" w:cs="Arial"/>
          <w:color w:val="000000"/>
          <w:lang w:val="en-US"/>
        </w:rPr>
      </w:pPr>
    </w:p>
    <w:p w14:paraId="00DF3343" w14:textId="409FDFEB" w:rsidR="007A3E39" w:rsidRPr="002A567F" w:rsidRDefault="00FA0111" w:rsidP="00AB3992">
      <w:pPr>
        <w:autoSpaceDE w:val="0"/>
        <w:autoSpaceDN w:val="0"/>
        <w:adjustRightInd w:val="0"/>
        <w:spacing w:after="0" w:line="240" w:lineRule="auto"/>
        <w:jc w:val="both"/>
        <w:rPr>
          <w:rFonts w:ascii="Arial" w:eastAsia="ArialMT" w:hAnsi="Arial" w:cs="Arial"/>
          <w:lang w:val="en-US"/>
        </w:rPr>
      </w:pPr>
      <w:r>
        <w:rPr>
          <w:rFonts w:ascii="Arial" w:eastAsia="ArialMT" w:hAnsi="Arial" w:cs="Arial"/>
          <w:lang w:val="en-US"/>
        </w:rPr>
        <w:t>15.</w:t>
      </w:r>
      <w:r w:rsidR="007A3E39" w:rsidRPr="002A567F">
        <w:rPr>
          <w:rFonts w:ascii="Arial" w:eastAsia="ArialMT" w:hAnsi="Arial" w:cs="Arial"/>
          <w:lang w:val="en-US"/>
        </w:rPr>
        <w:t xml:space="preserve">Hall RA, </w:t>
      </w:r>
      <w:proofErr w:type="spellStart"/>
      <w:r w:rsidR="007A3E39" w:rsidRPr="002A567F">
        <w:rPr>
          <w:rFonts w:ascii="Arial" w:eastAsia="ArialMT" w:hAnsi="Arial" w:cs="Arial"/>
          <w:lang w:val="en-US"/>
        </w:rPr>
        <w:t>Noverr</w:t>
      </w:r>
      <w:proofErr w:type="spellEnd"/>
      <w:r w:rsidR="007A3E39" w:rsidRPr="002A567F">
        <w:rPr>
          <w:rFonts w:ascii="Arial" w:eastAsia="ArialMT" w:hAnsi="Arial" w:cs="Arial"/>
          <w:lang w:val="en-US"/>
        </w:rPr>
        <w:t xml:space="preserve"> MC. Fungal interactions with the human host: exploring the spectrum of symbiosis. Curr </w:t>
      </w:r>
      <w:proofErr w:type="spellStart"/>
      <w:r w:rsidR="007A3E39" w:rsidRPr="002A567F">
        <w:rPr>
          <w:rFonts w:ascii="Arial" w:eastAsia="ArialMT" w:hAnsi="Arial" w:cs="Arial"/>
          <w:lang w:val="en-US"/>
        </w:rPr>
        <w:t>Opin</w:t>
      </w:r>
      <w:proofErr w:type="spellEnd"/>
      <w:r w:rsidR="007A3E39" w:rsidRPr="002A567F">
        <w:rPr>
          <w:rFonts w:ascii="Arial" w:eastAsia="ArialMT" w:hAnsi="Arial" w:cs="Arial"/>
          <w:lang w:val="en-US"/>
        </w:rPr>
        <w:t xml:space="preserve"> </w:t>
      </w:r>
      <w:proofErr w:type="spellStart"/>
      <w:r w:rsidR="007A3E39" w:rsidRPr="002A567F">
        <w:rPr>
          <w:rFonts w:ascii="Arial" w:eastAsia="ArialMT" w:hAnsi="Arial" w:cs="Arial"/>
          <w:lang w:val="en-US"/>
        </w:rPr>
        <w:t>Microbiol</w:t>
      </w:r>
      <w:proofErr w:type="spellEnd"/>
      <w:r w:rsidR="007A3E39" w:rsidRPr="002A567F">
        <w:rPr>
          <w:rFonts w:ascii="Arial" w:eastAsia="ArialMT" w:hAnsi="Arial" w:cs="Arial"/>
          <w:lang w:val="en-US"/>
        </w:rPr>
        <w:t xml:space="preserve"> [Internet]. </w:t>
      </w:r>
      <w:proofErr w:type="gramStart"/>
      <w:r w:rsidR="007A3E39" w:rsidRPr="002A567F">
        <w:rPr>
          <w:rFonts w:ascii="Arial" w:eastAsia="ArialMT" w:hAnsi="Arial" w:cs="Arial"/>
          <w:lang w:val="en-US"/>
        </w:rPr>
        <w:t>2017;40:58</w:t>
      </w:r>
      <w:proofErr w:type="gramEnd"/>
      <w:r w:rsidR="007A3E39" w:rsidRPr="002A567F">
        <w:rPr>
          <w:rFonts w:ascii="Arial" w:eastAsia="ArialMT" w:hAnsi="Arial" w:cs="Arial"/>
          <w:lang w:val="en-US"/>
        </w:rPr>
        <w:t>-64. Disponible en:</w:t>
      </w:r>
    </w:p>
    <w:p w14:paraId="78EA86FB" w14:textId="572342FA" w:rsidR="007A3E39" w:rsidRPr="00975320" w:rsidRDefault="007A3E39" w:rsidP="00AB3992">
      <w:pPr>
        <w:spacing w:after="0" w:line="240" w:lineRule="auto"/>
        <w:jc w:val="both"/>
        <w:rPr>
          <w:rFonts w:ascii="Arial" w:eastAsia="ArialMT" w:hAnsi="Arial" w:cs="Arial"/>
          <w:lang w:val="en-US"/>
        </w:rPr>
      </w:pPr>
      <w:hyperlink r:id="rId17" w:history="1">
        <w:r w:rsidRPr="00975320">
          <w:rPr>
            <w:rStyle w:val="Hipervnculo"/>
            <w:rFonts w:ascii="Arial" w:eastAsia="ArialMT" w:hAnsi="Arial" w:cs="Arial"/>
            <w:lang w:val="en-US"/>
          </w:rPr>
          <w:t>https://www.sciencedirect.com/science/article/pii/S1369527416301813</w:t>
        </w:r>
      </w:hyperlink>
    </w:p>
    <w:p w14:paraId="2F0A7116" w14:textId="77777777" w:rsidR="007A3E39" w:rsidRPr="002A567F" w:rsidRDefault="007A3E39" w:rsidP="00AB3992">
      <w:pPr>
        <w:spacing w:after="0" w:line="240" w:lineRule="auto"/>
        <w:jc w:val="both"/>
        <w:rPr>
          <w:rFonts w:ascii="Arial" w:eastAsia="ArialMT" w:hAnsi="Arial" w:cs="Arial"/>
          <w:lang w:val="en-US"/>
        </w:rPr>
      </w:pPr>
    </w:p>
    <w:p w14:paraId="2B769328" w14:textId="31F705BF" w:rsidR="007A3E39" w:rsidRPr="002A567F" w:rsidRDefault="00FA0111" w:rsidP="00AB3992">
      <w:pPr>
        <w:spacing w:after="0" w:line="240" w:lineRule="auto"/>
        <w:jc w:val="both"/>
        <w:rPr>
          <w:rFonts w:ascii="Arial" w:eastAsia="ArialMT" w:hAnsi="Arial" w:cs="Arial"/>
          <w:lang w:val="en-US"/>
        </w:rPr>
      </w:pPr>
      <w:r>
        <w:rPr>
          <w:rFonts w:ascii="Arial" w:eastAsia="ArialMT" w:hAnsi="Arial" w:cs="Arial"/>
          <w:lang w:val="en-US"/>
        </w:rPr>
        <w:t>16.</w:t>
      </w:r>
      <w:r w:rsidR="007A3E39" w:rsidRPr="002A567F">
        <w:rPr>
          <w:rFonts w:ascii="Arial" w:eastAsia="ArialMT" w:hAnsi="Arial" w:cs="Arial"/>
          <w:lang w:val="en-US"/>
        </w:rPr>
        <w:t xml:space="preserve">Lionakis MS, Drummond RA, Hohl TM. Immune responses to human fungal pathogens and therapeutic prospects. Nat Rev Immunol. 4 de </w:t>
      </w:r>
      <w:proofErr w:type="spellStart"/>
      <w:r w:rsidR="007A3E39" w:rsidRPr="002A567F">
        <w:rPr>
          <w:rFonts w:ascii="Arial" w:eastAsia="ArialMT" w:hAnsi="Arial" w:cs="Arial"/>
          <w:lang w:val="en-US"/>
        </w:rPr>
        <w:t>enero</w:t>
      </w:r>
      <w:proofErr w:type="spellEnd"/>
      <w:r w:rsidR="007A3E39" w:rsidRPr="002A567F">
        <w:rPr>
          <w:rFonts w:ascii="Arial" w:eastAsia="ArialMT" w:hAnsi="Arial" w:cs="Arial"/>
          <w:lang w:val="en-US"/>
        </w:rPr>
        <w:t xml:space="preserve"> de 2023; 58. </w:t>
      </w:r>
      <w:proofErr w:type="spellStart"/>
      <w:r w:rsidR="007A3E39" w:rsidRPr="002A567F">
        <w:rPr>
          <w:rFonts w:ascii="Arial" w:eastAsia="ArialMT" w:hAnsi="Arial" w:cs="Arial"/>
          <w:lang w:val="en-US"/>
        </w:rPr>
        <w:t>Swidergall</w:t>
      </w:r>
      <w:proofErr w:type="spellEnd"/>
      <w:r w:rsidR="007A3E39" w:rsidRPr="002A567F">
        <w:rPr>
          <w:rFonts w:ascii="Arial" w:eastAsia="ArialMT" w:hAnsi="Arial" w:cs="Arial"/>
          <w:lang w:val="en-US"/>
        </w:rPr>
        <w:t xml:space="preserve"> M, </w:t>
      </w:r>
      <w:proofErr w:type="spellStart"/>
      <w:r w:rsidR="007A3E39" w:rsidRPr="002A567F">
        <w:rPr>
          <w:rFonts w:ascii="Arial" w:eastAsia="ArialMT" w:hAnsi="Arial" w:cs="Arial"/>
          <w:lang w:val="en-US"/>
        </w:rPr>
        <w:t>LeibundGut</w:t>
      </w:r>
      <w:proofErr w:type="spellEnd"/>
      <w:r w:rsidR="007A3E39" w:rsidRPr="002A567F">
        <w:rPr>
          <w:rFonts w:ascii="Arial" w:eastAsia="ArialMT" w:hAnsi="Arial" w:cs="Arial"/>
          <w:lang w:val="en-US"/>
        </w:rPr>
        <w:t xml:space="preserve">-Landmann S. Immunosurveillance of </w:t>
      </w:r>
      <w:r w:rsidR="007A3E39" w:rsidRPr="002A567F">
        <w:rPr>
          <w:rFonts w:ascii="Arial" w:eastAsia="ArialMT" w:hAnsi="Arial" w:cs="Arial"/>
          <w:i/>
          <w:iCs/>
          <w:lang w:val="en-US"/>
        </w:rPr>
        <w:t xml:space="preserve">Candida albicans </w:t>
      </w:r>
      <w:r w:rsidR="007A3E39" w:rsidRPr="002A567F">
        <w:rPr>
          <w:rFonts w:ascii="Arial" w:eastAsia="ArialMT" w:hAnsi="Arial" w:cs="Arial"/>
          <w:lang w:val="en-US"/>
        </w:rPr>
        <w:t xml:space="preserve">commensalism by the adaptive immune system. Mucosal Immunol. </w:t>
      </w:r>
      <w:proofErr w:type="spellStart"/>
      <w:r w:rsidR="007A3E39" w:rsidRPr="002A567F">
        <w:rPr>
          <w:rFonts w:ascii="Arial" w:eastAsia="ArialMT" w:hAnsi="Arial" w:cs="Arial"/>
          <w:lang w:val="en-US"/>
        </w:rPr>
        <w:t>agosto</w:t>
      </w:r>
      <w:proofErr w:type="spellEnd"/>
      <w:r w:rsidR="007A3E39" w:rsidRPr="002A567F">
        <w:rPr>
          <w:rFonts w:ascii="Arial" w:eastAsia="ArialMT" w:hAnsi="Arial" w:cs="Arial"/>
          <w:lang w:val="en-US"/>
        </w:rPr>
        <w:t xml:space="preserve"> de 2022;15(5):829-36.</w:t>
      </w:r>
    </w:p>
    <w:p w14:paraId="7366B787" w14:textId="77777777" w:rsidR="007A3E39" w:rsidRPr="002A567F" w:rsidRDefault="007A3E39" w:rsidP="00AB3992">
      <w:pPr>
        <w:spacing w:after="0" w:line="240" w:lineRule="auto"/>
        <w:jc w:val="both"/>
        <w:rPr>
          <w:rFonts w:ascii="Arial" w:eastAsia="ArialMT" w:hAnsi="Arial" w:cs="Arial"/>
          <w:lang w:val="en-US"/>
        </w:rPr>
      </w:pPr>
    </w:p>
    <w:p w14:paraId="7EF81E79" w14:textId="76B96FC9" w:rsidR="007A3E39" w:rsidRPr="002A567F" w:rsidRDefault="00FA0111" w:rsidP="00AB3992">
      <w:pPr>
        <w:spacing w:after="0" w:line="240" w:lineRule="auto"/>
        <w:jc w:val="both"/>
        <w:rPr>
          <w:rFonts w:ascii="Arial" w:eastAsia="ArialMT" w:hAnsi="Arial" w:cs="Arial"/>
          <w:lang w:val="en-US"/>
        </w:rPr>
      </w:pPr>
      <w:r>
        <w:rPr>
          <w:rFonts w:ascii="Arial" w:eastAsia="ArialMT" w:hAnsi="Arial" w:cs="Arial"/>
          <w:lang w:val="en-US"/>
        </w:rPr>
        <w:t>17.</w:t>
      </w:r>
      <w:r w:rsidR="007A3E39" w:rsidRPr="002A567F">
        <w:rPr>
          <w:rFonts w:ascii="Arial" w:eastAsia="ArialMT" w:hAnsi="Arial" w:cs="Arial"/>
          <w:lang w:val="en-US"/>
        </w:rPr>
        <w:t xml:space="preserve">Kirchner FR, </w:t>
      </w:r>
      <w:proofErr w:type="spellStart"/>
      <w:r w:rsidR="007A3E39" w:rsidRPr="002A567F">
        <w:rPr>
          <w:rFonts w:ascii="Arial" w:eastAsia="ArialMT" w:hAnsi="Arial" w:cs="Arial"/>
          <w:lang w:val="en-US"/>
        </w:rPr>
        <w:t>LeibundGut</w:t>
      </w:r>
      <w:proofErr w:type="spellEnd"/>
      <w:r w:rsidR="007A3E39" w:rsidRPr="002A567F">
        <w:rPr>
          <w:rFonts w:ascii="Arial" w:eastAsia="ArialMT" w:hAnsi="Arial" w:cs="Arial"/>
          <w:lang w:val="en-US"/>
        </w:rPr>
        <w:t>-Landmann S. Tissue-resident memory Th17 cells maintain</w:t>
      </w:r>
    </w:p>
    <w:p w14:paraId="0FB609F6" w14:textId="77777777" w:rsidR="007A3E39" w:rsidRPr="002A567F" w:rsidRDefault="007A3E39" w:rsidP="00AB3992">
      <w:pPr>
        <w:spacing w:after="0" w:line="240" w:lineRule="auto"/>
        <w:jc w:val="both"/>
        <w:rPr>
          <w:rFonts w:ascii="Arial" w:eastAsia="ArialMT" w:hAnsi="Arial" w:cs="Arial"/>
        </w:rPr>
      </w:pPr>
      <w:r w:rsidRPr="002A567F">
        <w:rPr>
          <w:rFonts w:ascii="Arial" w:eastAsia="ArialMT" w:hAnsi="Arial" w:cs="Arial"/>
          <w:lang w:val="en-US"/>
        </w:rPr>
        <w:t xml:space="preserve">stable fungal commensalism in the oral mucosa. </w:t>
      </w:r>
      <w:proofErr w:type="spellStart"/>
      <w:r w:rsidRPr="002A567F">
        <w:rPr>
          <w:rFonts w:ascii="Arial" w:eastAsia="ArialMT" w:hAnsi="Arial" w:cs="Arial"/>
        </w:rPr>
        <w:t>Mucosal</w:t>
      </w:r>
      <w:proofErr w:type="spellEnd"/>
      <w:r w:rsidRPr="002A567F">
        <w:rPr>
          <w:rFonts w:ascii="Arial" w:eastAsia="ArialMT" w:hAnsi="Arial" w:cs="Arial"/>
        </w:rPr>
        <w:t xml:space="preserve"> </w:t>
      </w:r>
      <w:proofErr w:type="spellStart"/>
      <w:r w:rsidRPr="002A567F">
        <w:rPr>
          <w:rFonts w:ascii="Arial" w:eastAsia="ArialMT" w:hAnsi="Arial" w:cs="Arial"/>
        </w:rPr>
        <w:t>Immunol</w:t>
      </w:r>
      <w:proofErr w:type="spellEnd"/>
      <w:r w:rsidRPr="002A567F">
        <w:rPr>
          <w:rFonts w:ascii="Arial" w:eastAsia="ArialMT" w:hAnsi="Arial" w:cs="Arial"/>
        </w:rPr>
        <w:t>. marzo de</w:t>
      </w:r>
    </w:p>
    <w:p w14:paraId="55A8DB89" w14:textId="77777777" w:rsidR="007A3E39" w:rsidRPr="002A567F" w:rsidRDefault="007A3E39" w:rsidP="00AB3992">
      <w:pPr>
        <w:spacing w:after="0" w:line="240" w:lineRule="auto"/>
        <w:jc w:val="both"/>
        <w:rPr>
          <w:rFonts w:ascii="Arial" w:eastAsia="ArialMT" w:hAnsi="Arial" w:cs="Arial"/>
        </w:rPr>
      </w:pPr>
      <w:r w:rsidRPr="002A567F">
        <w:rPr>
          <w:rFonts w:ascii="Arial" w:eastAsia="ArialMT" w:hAnsi="Arial" w:cs="Arial"/>
        </w:rPr>
        <w:t>2021;14(2):455-67.</w:t>
      </w:r>
    </w:p>
    <w:p w14:paraId="7D4C8650" w14:textId="77777777" w:rsidR="007A3E39" w:rsidRPr="002A567F" w:rsidRDefault="007A3E39" w:rsidP="00AB3992">
      <w:pPr>
        <w:spacing w:after="0" w:line="240" w:lineRule="auto"/>
        <w:jc w:val="both"/>
        <w:rPr>
          <w:rFonts w:ascii="Arial" w:eastAsia="ArialMT" w:hAnsi="Arial" w:cs="Arial"/>
        </w:rPr>
      </w:pPr>
    </w:p>
    <w:p w14:paraId="49FB0750" w14:textId="60261BA4" w:rsidR="007A3E39" w:rsidRPr="002A567F" w:rsidRDefault="00FA0111" w:rsidP="00AB3992">
      <w:pPr>
        <w:spacing w:after="0" w:line="240" w:lineRule="auto"/>
        <w:jc w:val="both"/>
        <w:rPr>
          <w:rFonts w:ascii="Arial" w:eastAsia="ArialMT" w:hAnsi="Arial" w:cs="Arial"/>
          <w:lang w:val="en-US"/>
        </w:rPr>
      </w:pPr>
      <w:r>
        <w:rPr>
          <w:rFonts w:ascii="Arial" w:eastAsia="ArialMT" w:hAnsi="Arial" w:cs="Arial"/>
        </w:rPr>
        <w:t>18.</w:t>
      </w:r>
      <w:r w:rsidR="007A3E39" w:rsidRPr="002A567F">
        <w:rPr>
          <w:rFonts w:ascii="Arial" w:eastAsia="ArialMT" w:hAnsi="Arial" w:cs="Arial"/>
        </w:rPr>
        <w:t xml:space="preserve">Jacobsen ID. </w:t>
      </w:r>
      <w:r w:rsidR="007A3E39" w:rsidRPr="002A567F">
        <w:rPr>
          <w:rFonts w:ascii="Arial" w:eastAsia="ArialMT" w:hAnsi="Arial" w:cs="Arial"/>
          <w:lang w:val="en-US"/>
        </w:rPr>
        <w:t>The Role of Host and Fungal Factors in the Commensal-to-Pathogen</w:t>
      </w:r>
    </w:p>
    <w:p w14:paraId="3E545B29" w14:textId="77777777" w:rsidR="007A3E39" w:rsidRPr="00627D61" w:rsidRDefault="007A3E39" w:rsidP="00AB3992">
      <w:pPr>
        <w:spacing w:after="0" w:line="240" w:lineRule="auto"/>
        <w:jc w:val="both"/>
        <w:rPr>
          <w:rFonts w:ascii="Arial" w:eastAsia="ArialMT" w:hAnsi="Arial" w:cs="Arial"/>
          <w:lang w:val="en-US"/>
        </w:rPr>
      </w:pPr>
      <w:r w:rsidRPr="00627D61">
        <w:rPr>
          <w:rFonts w:ascii="Arial" w:eastAsia="ArialMT" w:hAnsi="Arial" w:cs="Arial"/>
          <w:lang w:val="en-US"/>
        </w:rPr>
        <w:t xml:space="preserve">Transition of </w:t>
      </w:r>
      <w:r w:rsidRPr="00627D61">
        <w:rPr>
          <w:rFonts w:ascii="Arial" w:eastAsia="ArialMT" w:hAnsi="Arial" w:cs="Arial"/>
          <w:i/>
          <w:iCs/>
          <w:lang w:val="en-US"/>
        </w:rPr>
        <w:t>Candida albicans</w:t>
      </w:r>
      <w:r w:rsidRPr="00627D61">
        <w:rPr>
          <w:rFonts w:ascii="Arial" w:eastAsia="ArialMT" w:hAnsi="Arial" w:cs="Arial"/>
          <w:lang w:val="en-US"/>
        </w:rPr>
        <w:t xml:space="preserve">. Curr Clin </w:t>
      </w:r>
      <w:proofErr w:type="spellStart"/>
      <w:r w:rsidRPr="00627D61">
        <w:rPr>
          <w:rFonts w:ascii="Arial" w:eastAsia="ArialMT" w:hAnsi="Arial" w:cs="Arial"/>
          <w:lang w:val="en-US"/>
        </w:rPr>
        <w:t>Microbiol</w:t>
      </w:r>
      <w:proofErr w:type="spellEnd"/>
      <w:r w:rsidRPr="00627D61">
        <w:rPr>
          <w:rFonts w:ascii="Arial" w:eastAsia="ArialMT" w:hAnsi="Arial" w:cs="Arial"/>
          <w:lang w:val="en-US"/>
        </w:rPr>
        <w:t xml:space="preserve"> Rep. 31 de </w:t>
      </w:r>
      <w:proofErr w:type="spellStart"/>
      <w:r w:rsidRPr="00627D61">
        <w:rPr>
          <w:rFonts w:ascii="Arial" w:eastAsia="ArialMT" w:hAnsi="Arial" w:cs="Arial"/>
          <w:lang w:val="en-US"/>
        </w:rPr>
        <w:t>marzo</w:t>
      </w:r>
      <w:proofErr w:type="spellEnd"/>
      <w:r w:rsidRPr="00627D61">
        <w:rPr>
          <w:rFonts w:ascii="Arial" w:eastAsia="ArialMT" w:hAnsi="Arial" w:cs="Arial"/>
          <w:lang w:val="en-US"/>
        </w:rPr>
        <w:t xml:space="preserve"> de</w:t>
      </w:r>
    </w:p>
    <w:p w14:paraId="47C936D4" w14:textId="4539F83B" w:rsidR="007A3E39" w:rsidRPr="00627D61" w:rsidRDefault="007A3E39" w:rsidP="00AB3992">
      <w:pPr>
        <w:spacing w:after="0" w:line="240" w:lineRule="auto"/>
        <w:jc w:val="both"/>
        <w:rPr>
          <w:rFonts w:ascii="Arial" w:eastAsia="ArialMT" w:hAnsi="Arial" w:cs="Arial"/>
          <w:lang w:val="en-US"/>
        </w:rPr>
      </w:pPr>
      <w:r w:rsidRPr="00627D61">
        <w:rPr>
          <w:rFonts w:ascii="Arial" w:eastAsia="ArialMT" w:hAnsi="Arial" w:cs="Arial"/>
          <w:lang w:val="en-US"/>
        </w:rPr>
        <w:t>2023;10(2):55-65.</w:t>
      </w:r>
    </w:p>
    <w:p w14:paraId="298D99B9" w14:textId="77777777" w:rsidR="007A3E39" w:rsidRPr="00627D61" w:rsidRDefault="007A3E39" w:rsidP="00AB3992">
      <w:pPr>
        <w:spacing w:after="0" w:line="240" w:lineRule="auto"/>
        <w:jc w:val="both"/>
        <w:rPr>
          <w:rFonts w:ascii="Arial" w:eastAsia="ArialMT" w:hAnsi="Arial" w:cs="Arial"/>
          <w:lang w:val="en-US"/>
        </w:rPr>
      </w:pPr>
    </w:p>
    <w:p w14:paraId="09DABE82" w14:textId="15DED6A4" w:rsidR="00997DF0" w:rsidRPr="002A567F" w:rsidRDefault="00FA0111" w:rsidP="00AB3992">
      <w:pPr>
        <w:spacing w:after="0" w:line="240" w:lineRule="auto"/>
        <w:jc w:val="both"/>
        <w:rPr>
          <w:rFonts w:ascii="Arial" w:eastAsia="Roboto" w:hAnsi="Arial" w:cs="Arial"/>
          <w:color w:val="000000"/>
          <w:lang w:val="en-US"/>
        </w:rPr>
      </w:pPr>
      <w:r w:rsidRPr="00627D61">
        <w:rPr>
          <w:rFonts w:ascii="Arial" w:eastAsia="Roboto" w:hAnsi="Arial" w:cs="Arial"/>
          <w:color w:val="000000"/>
          <w:lang w:val="en-US"/>
        </w:rPr>
        <w:t>19.</w:t>
      </w:r>
      <w:r w:rsidR="00997DF0" w:rsidRPr="00627D61">
        <w:rPr>
          <w:rFonts w:ascii="Arial" w:eastAsia="Roboto" w:hAnsi="Arial" w:cs="Arial"/>
          <w:color w:val="000000"/>
          <w:lang w:val="en-US"/>
        </w:rPr>
        <w:t xml:space="preserve">Bonifaz, A. (2020). Aspergilosis. Jaramillo-Manzur, S. Vásquez-González, D. (Eds.), </w:t>
      </w:r>
      <w:r w:rsidR="00997DF0" w:rsidRPr="00627D61">
        <w:rPr>
          <w:rFonts w:ascii="Arial" w:eastAsia="Roboto" w:hAnsi="Arial" w:cs="Arial"/>
          <w:i/>
          <w:iCs/>
          <w:color w:val="000000"/>
          <w:lang w:val="en-US"/>
        </w:rPr>
        <w:t xml:space="preserve">Micología </w:t>
      </w:r>
      <w:proofErr w:type="spellStart"/>
      <w:r w:rsidR="00997DF0" w:rsidRPr="00627D61">
        <w:rPr>
          <w:rFonts w:ascii="Arial" w:eastAsia="Roboto" w:hAnsi="Arial" w:cs="Arial"/>
          <w:i/>
          <w:iCs/>
          <w:color w:val="000000"/>
          <w:lang w:val="en-US"/>
        </w:rPr>
        <w:t>Médica</w:t>
      </w:r>
      <w:proofErr w:type="spellEnd"/>
      <w:r w:rsidR="00997DF0" w:rsidRPr="00627D61">
        <w:rPr>
          <w:rFonts w:ascii="Arial" w:eastAsia="Roboto" w:hAnsi="Arial" w:cs="Arial"/>
          <w:i/>
          <w:iCs/>
          <w:color w:val="000000"/>
          <w:lang w:val="en-US"/>
        </w:rPr>
        <w:t xml:space="preserve"> </w:t>
      </w:r>
      <w:proofErr w:type="spellStart"/>
      <w:r w:rsidR="00997DF0" w:rsidRPr="00627D61">
        <w:rPr>
          <w:rFonts w:ascii="Arial" w:eastAsia="Roboto" w:hAnsi="Arial" w:cs="Arial"/>
          <w:i/>
          <w:iCs/>
          <w:color w:val="000000"/>
          <w:lang w:val="en-US"/>
        </w:rPr>
        <w:t>Básica</w:t>
      </w:r>
      <w:proofErr w:type="spellEnd"/>
      <w:r w:rsidR="00997DF0" w:rsidRPr="00627D61">
        <w:rPr>
          <w:rFonts w:ascii="Arial" w:eastAsia="Roboto" w:hAnsi="Arial" w:cs="Arial"/>
          <w:i/>
          <w:iCs/>
          <w:color w:val="000000"/>
          <w:lang w:val="en-US"/>
        </w:rPr>
        <w:t xml:space="preserve">. </w:t>
      </w:r>
      <w:r w:rsidR="00997DF0" w:rsidRPr="002A567F">
        <w:rPr>
          <w:rFonts w:ascii="Arial" w:eastAsia="Roboto" w:hAnsi="Arial" w:cs="Arial"/>
          <w:color w:val="000000"/>
          <w:lang w:val="en-US"/>
        </w:rPr>
        <w:t>(6th ed., pp. 533-560). McGraw-Hill.</w:t>
      </w:r>
    </w:p>
    <w:p w14:paraId="27CB2891" w14:textId="77777777" w:rsidR="00997DF0" w:rsidRPr="002A567F" w:rsidRDefault="00997DF0" w:rsidP="00AB3992">
      <w:pPr>
        <w:spacing w:after="0" w:line="240" w:lineRule="auto"/>
        <w:jc w:val="both"/>
        <w:rPr>
          <w:rFonts w:ascii="Arial" w:eastAsia="Roboto" w:hAnsi="Arial" w:cs="Arial"/>
          <w:color w:val="000000"/>
          <w:lang w:val="en-US"/>
        </w:rPr>
      </w:pPr>
    </w:p>
    <w:p w14:paraId="2806CFEB" w14:textId="78EC0392" w:rsidR="00997DF0" w:rsidRPr="002A567F" w:rsidRDefault="00FA0111" w:rsidP="00AB3992">
      <w:pPr>
        <w:spacing w:after="0" w:line="240" w:lineRule="auto"/>
        <w:jc w:val="both"/>
        <w:rPr>
          <w:rFonts w:ascii="Arial" w:eastAsia="Roboto" w:hAnsi="Arial" w:cs="Arial"/>
          <w:color w:val="000000"/>
          <w:lang w:val="en-US"/>
        </w:rPr>
      </w:pPr>
      <w:r w:rsidRPr="009629D8">
        <w:rPr>
          <w:rFonts w:ascii="Arial" w:eastAsia="Roboto" w:hAnsi="Arial" w:cs="Arial"/>
          <w:color w:val="000000"/>
          <w:lang w:val="en-US"/>
        </w:rPr>
        <w:t>20.</w:t>
      </w:r>
      <w:r w:rsidR="00997DF0" w:rsidRPr="009629D8">
        <w:rPr>
          <w:rFonts w:ascii="Arial" w:eastAsia="Roboto" w:hAnsi="Arial" w:cs="Arial"/>
          <w:color w:val="000000"/>
          <w:lang w:val="en-US"/>
        </w:rPr>
        <w:t xml:space="preserve">Beauvais, A. Fontaine, T. </w:t>
      </w:r>
      <w:proofErr w:type="spellStart"/>
      <w:r w:rsidR="00997DF0" w:rsidRPr="009629D8">
        <w:rPr>
          <w:rFonts w:ascii="Arial" w:eastAsia="Roboto" w:hAnsi="Arial" w:cs="Arial"/>
          <w:color w:val="000000"/>
          <w:lang w:val="en-US"/>
        </w:rPr>
        <w:t>Aimanianda</w:t>
      </w:r>
      <w:proofErr w:type="spellEnd"/>
      <w:r w:rsidR="00997DF0" w:rsidRPr="009629D8">
        <w:rPr>
          <w:rFonts w:ascii="Arial" w:eastAsia="Roboto" w:hAnsi="Arial" w:cs="Arial"/>
          <w:color w:val="000000"/>
          <w:lang w:val="en-US"/>
        </w:rPr>
        <w:t xml:space="preserve">, V. </w:t>
      </w:r>
      <w:proofErr w:type="spellStart"/>
      <w:r w:rsidR="00997DF0" w:rsidRPr="009629D8">
        <w:rPr>
          <w:rFonts w:ascii="Arial" w:eastAsia="Roboto" w:hAnsi="Arial" w:cs="Arial"/>
          <w:color w:val="000000"/>
          <w:lang w:val="en-US"/>
        </w:rPr>
        <w:t>Latgé</w:t>
      </w:r>
      <w:proofErr w:type="spellEnd"/>
      <w:r w:rsidR="00997DF0" w:rsidRPr="009629D8">
        <w:rPr>
          <w:rFonts w:ascii="Arial" w:eastAsia="Roboto" w:hAnsi="Arial" w:cs="Arial"/>
          <w:color w:val="000000"/>
          <w:lang w:val="en-US"/>
        </w:rPr>
        <w:t xml:space="preserve">, JP. </w:t>
      </w:r>
      <w:r w:rsidR="00997DF0" w:rsidRPr="002A567F">
        <w:rPr>
          <w:rFonts w:ascii="Arial" w:eastAsia="Roboto" w:hAnsi="Arial" w:cs="Arial"/>
          <w:color w:val="000000"/>
          <w:lang w:val="en-US"/>
        </w:rPr>
        <w:t>(2014). </w:t>
      </w:r>
      <w:r w:rsidR="00997DF0" w:rsidRPr="002A567F">
        <w:rPr>
          <w:rFonts w:ascii="Arial" w:eastAsia="Roboto" w:hAnsi="Arial" w:cs="Arial"/>
          <w:i/>
          <w:color w:val="000000"/>
          <w:lang w:val="en-US"/>
        </w:rPr>
        <w:t xml:space="preserve">Aspergillus Cell Wall and Biofilm. </w:t>
      </w:r>
      <w:proofErr w:type="spellStart"/>
      <w:r w:rsidR="00997DF0" w:rsidRPr="002A567F">
        <w:rPr>
          <w:rFonts w:ascii="Arial" w:eastAsia="Roboto" w:hAnsi="Arial" w:cs="Arial"/>
          <w:i/>
          <w:color w:val="000000"/>
          <w:lang w:val="en-US"/>
        </w:rPr>
        <w:t>Mycopathologia</w:t>
      </w:r>
      <w:proofErr w:type="spellEnd"/>
      <w:r w:rsidR="00997DF0" w:rsidRPr="002A567F">
        <w:rPr>
          <w:rFonts w:ascii="Arial" w:eastAsia="Roboto" w:hAnsi="Arial" w:cs="Arial"/>
          <w:i/>
          <w:color w:val="000000"/>
          <w:lang w:val="en-US"/>
        </w:rPr>
        <w:t>, 178(5-6), 371–377. </w:t>
      </w:r>
      <w:r w:rsidR="00997DF0" w:rsidRPr="002A567F">
        <w:rPr>
          <w:rFonts w:ascii="Arial" w:eastAsia="Roboto" w:hAnsi="Arial" w:cs="Arial"/>
          <w:color w:val="000000"/>
          <w:lang w:val="en-US"/>
        </w:rPr>
        <w:t>doi:10.1007/s11046-014-9766-0 </w:t>
      </w:r>
    </w:p>
    <w:p w14:paraId="28632245" w14:textId="77777777" w:rsidR="00997DF0" w:rsidRPr="002A567F" w:rsidRDefault="00997DF0" w:rsidP="00AB3992">
      <w:pPr>
        <w:spacing w:after="0" w:line="240" w:lineRule="auto"/>
        <w:jc w:val="both"/>
        <w:rPr>
          <w:rFonts w:ascii="Arial" w:eastAsia="Roboto" w:hAnsi="Arial" w:cs="Arial"/>
          <w:color w:val="000000"/>
          <w:lang w:val="en-US"/>
        </w:rPr>
      </w:pPr>
    </w:p>
    <w:p w14:paraId="6DD0EB23" w14:textId="212B01E3" w:rsidR="00FE4B53" w:rsidRPr="002A567F" w:rsidRDefault="00FA0111" w:rsidP="00AB3992">
      <w:pPr>
        <w:spacing w:after="0" w:line="240" w:lineRule="auto"/>
        <w:jc w:val="both"/>
        <w:rPr>
          <w:rFonts w:ascii="Arial" w:eastAsia="Quattrocento Sans" w:hAnsi="Arial" w:cs="Arial"/>
          <w:color w:val="212121"/>
          <w:highlight w:val="white"/>
          <w:lang w:val="pt-BR"/>
        </w:rPr>
      </w:pPr>
      <w:r>
        <w:rPr>
          <w:rFonts w:ascii="Arial" w:eastAsia="Quattrocento Sans" w:hAnsi="Arial" w:cs="Arial"/>
          <w:color w:val="212121"/>
          <w:highlight w:val="white"/>
          <w:lang w:val="en-US"/>
        </w:rPr>
        <w:t>21.</w:t>
      </w:r>
      <w:r w:rsidR="00FE4B53" w:rsidRPr="002A567F">
        <w:rPr>
          <w:rFonts w:ascii="Arial" w:eastAsia="Quattrocento Sans" w:hAnsi="Arial" w:cs="Arial"/>
          <w:color w:val="212121"/>
          <w:highlight w:val="white"/>
          <w:lang w:val="en-US"/>
        </w:rPr>
        <w:t>Lamon</w:t>
      </w:r>
      <w:r w:rsidR="00997DF0" w:rsidRPr="002A567F">
        <w:rPr>
          <w:rFonts w:ascii="Arial" w:eastAsia="Quattrocento Sans" w:hAnsi="Arial" w:cs="Arial"/>
          <w:color w:val="212121"/>
          <w:highlight w:val="white"/>
          <w:lang w:val="en-US"/>
        </w:rPr>
        <w:t>,</w:t>
      </w:r>
      <w:r w:rsidR="00FE4B53" w:rsidRPr="002A567F">
        <w:rPr>
          <w:rFonts w:ascii="Arial" w:eastAsia="Quattrocento Sans" w:hAnsi="Arial" w:cs="Arial"/>
          <w:color w:val="212121"/>
          <w:highlight w:val="white"/>
          <w:lang w:val="en-US"/>
        </w:rPr>
        <w:t xml:space="preserve"> G</w:t>
      </w:r>
      <w:r w:rsidR="00997DF0" w:rsidRPr="002A567F">
        <w:rPr>
          <w:rFonts w:ascii="Arial" w:eastAsia="Quattrocento Sans" w:hAnsi="Arial" w:cs="Arial"/>
          <w:color w:val="212121"/>
          <w:highlight w:val="white"/>
          <w:lang w:val="en-US"/>
        </w:rPr>
        <w:t>.</w:t>
      </w:r>
      <w:r w:rsidR="00FE4B53" w:rsidRPr="002A567F">
        <w:rPr>
          <w:rFonts w:ascii="Arial" w:eastAsia="Quattrocento Sans" w:hAnsi="Arial" w:cs="Arial"/>
          <w:color w:val="212121"/>
          <w:highlight w:val="white"/>
          <w:lang w:val="en-US"/>
        </w:rPr>
        <w:t xml:space="preserve"> Lends</w:t>
      </w:r>
      <w:r w:rsidR="00997DF0" w:rsidRPr="002A567F">
        <w:rPr>
          <w:rFonts w:ascii="Arial" w:eastAsia="Quattrocento Sans" w:hAnsi="Arial" w:cs="Arial"/>
          <w:color w:val="212121"/>
          <w:highlight w:val="white"/>
          <w:lang w:val="en-US"/>
        </w:rPr>
        <w:t>,</w:t>
      </w:r>
      <w:r w:rsidR="00FE4B53" w:rsidRPr="002A567F">
        <w:rPr>
          <w:rFonts w:ascii="Arial" w:eastAsia="Quattrocento Sans" w:hAnsi="Arial" w:cs="Arial"/>
          <w:color w:val="212121"/>
          <w:highlight w:val="white"/>
          <w:lang w:val="en-US"/>
        </w:rPr>
        <w:t xml:space="preserve"> A</w:t>
      </w:r>
      <w:r w:rsidR="00997DF0" w:rsidRPr="002A567F">
        <w:rPr>
          <w:rFonts w:ascii="Arial" w:eastAsia="Quattrocento Sans" w:hAnsi="Arial" w:cs="Arial"/>
          <w:color w:val="212121"/>
          <w:highlight w:val="white"/>
          <w:lang w:val="en-US"/>
        </w:rPr>
        <w:t>.</w:t>
      </w:r>
      <w:r w:rsidR="00FE4B53" w:rsidRPr="002A567F">
        <w:rPr>
          <w:rFonts w:ascii="Arial" w:eastAsia="Quattrocento Sans" w:hAnsi="Arial" w:cs="Arial"/>
          <w:color w:val="212121"/>
          <w:highlight w:val="white"/>
          <w:lang w:val="en-US"/>
        </w:rPr>
        <w:t xml:space="preserve"> Valsecchi</w:t>
      </w:r>
      <w:r w:rsidR="00997DF0" w:rsidRPr="002A567F">
        <w:rPr>
          <w:rFonts w:ascii="Arial" w:eastAsia="Quattrocento Sans" w:hAnsi="Arial" w:cs="Arial"/>
          <w:color w:val="212121"/>
          <w:highlight w:val="white"/>
          <w:lang w:val="en-US"/>
        </w:rPr>
        <w:t xml:space="preserve">, </w:t>
      </w:r>
      <w:r w:rsidR="00FE4B53" w:rsidRPr="002A567F">
        <w:rPr>
          <w:rFonts w:ascii="Arial" w:eastAsia="Quattrocento Sans" w:hAnsi="Arial" w:cs="Arial"/>
          <w:color w:val="212121"/>
          <w:highlight w:val="white"/>
          <w:lang w:val="en-US"/>
        </w:rPr>
        <w:t>I</w:t>
      </w:r>
      <w:r w:rsidR="00997DF0" w:rsidRPr="002A567F">
        <w:rPr>
          <w:rFonts w:ascii="Arial" w:eastAsia="Quattrocento Sans" w:hAnsi="Arial" w:cs="Arial"/>
          <w:color w:val="212121"/>
          <w:highlight w:val="white"/>
          <w:lang w:val="en-US"/>
        </w:rPr>
        <w:t>.</w:t>
      </w:r>
      <w:r w:rsidR="00FE4B53" w:rsidRPr="002A567F">
        <w:rPr>
          <w:rFonts w:ascii="Arial" w:eastAsia="Quattrocento Sans" w:hAnsi="Arial" w:cs="Arial"/>
          <w:color w:val="212121"/>
          <w:highlight w:val="white"/>
          <w:lang w:val="en-US"/>
        </w:rPr>
        <w:t xml:space="preserve"> et al. </w:t>
      </w:r>
      <w:r w:rsidR="00997DF0" w:rsidRPr="002A567F">
        <w:rPr>
          <w:rFonts w:ascii="Arial" w:eastAsia="Quattrocento Sans" w:hAnsi="Arial" w:cs="Arial"/>
          <w:color w:val="212121"/>
          <w:highlight w:val="white"/>
          <w:lang w:val="en-US"/>
        </w:rPr>
        <w:t xml:space="preserve">(2023). </w:t>
      </w:r>
      <w:r w:rsidR="00FE4B53" w:rsidRPr="00975320">
        <w:rPr>
          <w:rFonts w:ascii="Arial" w:eastAsia="Quattrocento Sans" w:hAnsi="Arial" w:cs="Arial"/>
          <w:color w:val="212121"/>
          <w:highlight w:val="white"/>
          <w:lang w:val="en-US"/>
        </w:rPr>
        <w:t>Solid-state NMR molecular snapshots of </w:t>
      </w:r>
      <w:r w:rsidR="00FE4B53" w:rsidRPr="00975320">
        <w:rPr>
          <w:rFonts w:ascii="Arial" w:eastAsia="Quattrocento Sans" w:hAnsi="Arial" w:cs="Arial"/>
          <w:i/>
          <w:color w:val="212121"/>
          <w:highlight w:val="white"/>
          <w:lang w:val="en-US"/>
        </w:rPr>
        <w:t>Aspergillus fumigatus</w:t>
      </w:r>
      <w:r w:rsidR="00FE4B53" w:rsidRPr="00975320">
        <w:rPr>
          <w:rFonts w:ascii="Arial" w:eastAsia="Quattrocento Sans" w:hAnsi="Arial" w:cs="Arial"/>
          <w:color w:val="212121"/>
          <w:highlight w:val="white"/>
          <w:lang w:val="en-US"/>
        </w:rPr>
        <w:t> cell wall architecture during a conidial morphotype transition. </w:t>
      </w:r>
      <w:proofErr w:type="spellStart"/>
      <w:r w:rsidR="00FE4B53" w:rsidRPr="00975320">
        <w:rPr>
          <w:rFonts w:ascii="Arial" w:eastAsia="Quattrocento Sans" w:hAnsi="Arial" w:cs="Arial"/>
          <w:i/>
          <w:color w:val="212121"/>
          <w:highlight w:val="white"/>
          <w:lang w:val="pt-BR"/>
        </w:rPr>
        <w:t>Proc</w:t>
      </w:r>
      <w:proofErr w:type="spellEnd"/>
      <w:r w:rsidR="00FE4B53" w:rsidRPr="00975320">
        <w:rPr>
          <w:rFonts w:ascii="Arial" w:eastAsia="Quattrocento Sans" w:hAnsi="Arial" w:cs="Arial"/>
          <w:i/>
          <w:color w:val="212121"/>
          <w:highlight w:val="white"/>
          <w:lang w:val="pt-BR"/>
        </w:rPr>
        <w:t xml:space="preserve"> </w:t>
      </w:r>
      <w:proofErr w:type="spellStart"/>
      <w:r w:rsidR="00FE4B53" w:rsidRPr="00975320">
        <w:rPr>
          <w:rFonts w:ascii="Arial" w:eastAsia="Quattrocento Sans" w:hAnsi="Arial" w:cs="Arial"/>
          <w:i/>
          <w:color w:val="212121"/>
          <w:highlight w:val="white"/>
          <w:lang w:val="pt-BR"/>
        </w:rPr>
        <w:t>Natl</w:t>
      </w:r>
      <w:proofErr w:type="spellEnd"/>
      <w:r w:rsidR="00FE4B53" w:rsidRPr="00975320">
        <w:rPr>
          <w:rFonts w:ascii="Arial" w:eastAsia="Quattrocento Sans" w:hAnsi="Arial" w:cs="Arial"/>
          <w:i/>
          <w:color w:val="212121"/>
          <w:highlight w:val="white"/>
          <w:lang w:val="pt-BR"/>
        </w:rPr>
        <w:t xml:space="preserve"> Acad </w:t>
      </w:r>
      <w:proofErr w:type="spellStart"/>
      <w:r w:rsidR="00FE4B53" w:rsidRPr="00975320">
        <w:rPr>
          <w:rFonts w:ascii="Arial" w:eastAsia="Quattrocento Sans" w:hAnsi="Arial" w:cs="Arial"/>
          <w:i/>
          <w:color w:val="212121"/>
          <w:highlight w:val="white"/>
          <w:lang w:val="pt-BR"/>
        </w:rPr>
        <w:t>Sci</w:t>
      </w:r>
      <w:proofErr w:type="spellEnd"/>
      <w:r w:rsidR="00FE4B53" w:rsidRPr="00975320">
        <w:rPr>
          <w:rFonts w:ascii="Arial" w:eastAsia="Quattrocento Sans" w:hAnsi="Arial" w:cs="Arial"/>
          <w:i/>
          <w:color w:val="212121"/>
          <w:highlight w:val="white"/>
          <w:lang w:val="pt-BR"/>
        </w:rPr>
        <w:t xml:space="preserve"> USA</w:t>
      </w:r>
      <w:r w:rsidR="00FE4B53" w:rsidRPr="00975320">
        <w:rPr>
          <w:rFonts w:ascii="Arial" w:eastAsia="Quattrocento Sans" w:hAnsi="Arial" w:cs="Arial"/>
          <w:color w:val="212121"/>
          <w:highlight w:val="white"/>
          <w:lang w:val="pt-BR"/>
        </w:rPr>
        <w:t>.120(6):e2212003120. doi:10.1073/pnas.2212003120</w:t>
      </w:r>
    </w:p>
    <w:p w14:paraId="3239A80D" w14:textId="77777777" w:rsidR="00D45ACC" w:rsidRPr="002A567F" w:rsidRDefault="00D45ACC" w:rsidP="00FE4B53">
      <w:pPr>
        <w:spacing w:after="0" w:line="240" w:lineRule="auto"/>
        <w:jc w:val="both"/>
        <w:rPr>
          <w:rFonts w:ascii="Arial" w:eastAsia="Quattrocento Sans" w:hAnsi="Arial" w:cs="Arial"/>
          <w:color w:val="212121"/>
          <w:highlight w:val="white"/>
          <w:lang w:val="pt-BR"/>
        </w:rPr>
      </w:pPr>
    </w:p>
    <w:p w14:paraId="60DE6349" w14:textId="26A5E66A" w:rsidR="00EB715F" w:rsidRDefault="00FA0111">
      <w:pPr>
        <w:spacing w:after="0" w:line="360" w:lineRule="auto"/>
        <w:jc w:val="both"/>
        <w:rPr>
          <w:rFonts w:ascii="Arial" w:eastAsia="Arial" w:hAnsi="Arial" w:cs="Arial"/>
          <w:color w:val="333333"/>
          <w:highlight w:val="white"/>
          <w:lang w:val="en-US"/>
        </w:rPr>
      </w:pPr>
      <w:r>
        <w:rPr>
          <w:rFonts w:ascii="Arial" w:eastAsia="Arial" w:hAnsi="Arial" w:cs="Arial"/>
          <w:color w:val="333333"/>
          <w:highlight w:val="white"/>
          <w:lang w:val="pt-BR"/>
        </w:rPr>
        <w:t>22.</w:t>
      </w:r>
      <w:r w:rsidR="008441EC" w:rsidRPr="00975320">
        <w:rPr>
          <w:rFonts w:ascii="Arial" w:eastAsia="Arial" w:hAnsi="Arial" w:cs="Arial"/>
          <w:color w:val="333333"/>
          <w:highlight w:val="white"/>
          <w:lang w:val="pt-BR"/>
        </w:rPr>
        <w:t>Garey</w:t>
      </w:r>
      <w:r w:rsidR="003C7630" w:rsidRPr="002A567F">
        <w:rPr>
          <w:rFonts w:ascii="Arial" w:eastAsia="Arial" w:hAnsi="Arial" w:cs="Arial"/>
          <w:color w:val="333333"/>
          <w:highlight w:val="white"/>
          <w:lang w:val="pt-BR"/>
        </w:rPr>
        <w:t>,</w:t>
      </w:r>
      <w:r w:rsidR="008441EC" w:rsidRPr="00975320">
        <w:rPr>
          <w:rFonts w:ascii="Arial" w:eastAsia="Arial" w:hAnsi="Arial" w:cs="Arial"/>
          <w:color w:val="333333"/>
          <w:highlight w:val="white"/>
          <w:lang w:val="pt-BR"/>
        </w:rPr>
        <w:t xml:space="preserve"> KW</w:t>
      </w:r>
      <w:r w:rsidR="003C7630" w:rsidRPr="002A567F">
        <w:rPr>
          <w:rFonts w:ascii="Arial" w:eastAsia="Arial" w:hAnsi="Arial" w:cs="Arial"/>
          <w:color w:val="333333"/>
          <w:highlight w:val="white"/>
          <w:lang w:val="pt-BR"/>
        </w:rPr>
        <w:t>.</w:t>
      </w:r>
      <w:r w:rsidR="008441EC" w:rsidRPr="00975320">
        <w:rPr>
          <w:rFonts w:ascii="Arial" w:eastAsia="Arial" w:hAnsi="Arial" w:cs="Arial"/>
          <w:color w:val="333333"/>
          <w:highlight w:val="white"/>
          <w:lang w:val="pt-BR"/>
        </w:rPr>
        <w:t xml:space="preserve"> Rege</w:t>
      </w:r>
      <w:r w:rsidR="003C7630" w:rsidRPr="002A567F">
        <w:rPr>
          <w:rFonts w:ascii="Arial" w:eastAsia="Arial" w:hAnsi="Arial" w:cs="Arial"/>
          <w:color w:val="333333"/>
          <w:highlight w:val="white"/>
          <w:lang w:val="pt-BR"/>
        </w:rPr>
        <w:t>,</w:t>
      </w:r>
      <w:r w:rsidR="008441EC" w:rsidRPr="00975320">
        <w:rPr>
          <w:rFonts w:ascii="Arial" w:eastAsia="Arial" w:hAnsi="Arial" w:cs="Arial"/>
          <w:color w:val="333333"/>
          <w:highlight w:val="white"/>
          <w:lang w:val="pt-BR"/>
        </w:rPr>
        <w:t xml:space="preserve"> M</w:t>
      </w:r>
      <w:r w:rsidR="003C7630" w:rsidRPr="002A567F">
        <w:rPr>
          <w:rFonts w:ascii="Arial" w:eastAsia="Arial" w:hAnsi="Arial" w:cs="Arial"/>
          <w:color w:val="333333"/>
          <w:highlight w:val="white"/>
          <w:lang w:val="pt-BR"/>
        </w:rPr>
        <w:t>.</w:t>
      </w:r>
      <w:r w:rsidR="008441EC" w:rsidRPr="00975320">
        <w:rPr>
          <w:rFonts w:ascii="Arial" w:eastAsia="Arial" w:hAnsi="Arial" w:cs="Arial"/>
          <w:color w:val="333333"/>
          <w:highlight w:val="white"/>
          <w:lang w:val="pt-BR"/>
        </w:rPr>
        <w:t xml:space="preserve"> Pai</w:t>
      </w:r>
      <w:r w:rsidR="003C7630" w:rsidRPr="002A567F">
        <w:rPr>
          <w:rFonts w:ascii="Arial" w:eastAsia="Arial" w:hAnsi="Arial" w:cs="Arial"/>
          <w:color w:val="333333"/>
          <w:highlight w:val="white"/>
          <w:lang w:val="pt-BR"/>
        </w:rPr>
        <w:t>,</w:t>
      </w:r>
      <w:r w:rsidR="008441EC" w:rsidRPr="00975320">
        <w:rPr>
          <w:rFonts w:ascii="Arial" w:eastAsia="Arial" w:hAnsi="Arial" w:cs="Arial"/>
          <w:color w:val="333333"/>
          <w:highlight w:val="white"/>
          <w:lang w:val="pt-BR"/>
        </w:rPr>
        <w:t xml:space="preserve"> MP </w:t>
      </w:r>
      <w:r w:rsidR="008441EC" w:rsidRPr="00975320">
        <w:rPr>
          <w:rFonts w:ascii="Arial" w:eastAsia="Arial" w:hAnsi="Arial" w:cs="Arial"/>
          <w:i/>
          <w:color w:val="333333"/>
          <w:highlight w:val="white"/>
          <w:lang w:val="pt-BR"/>
        </w:rPr>
        <w:t>et al.</w:t>
      </w:r>
      <w:r w:rsidR="008441EC" w:rsidRPr="00975320">
        <w:rPr>
          <w:rFonts w:ascii="Arial" w:eastAsia="Arial" w:hAnsi="Arial" w:cs="Arial"/>
          <w:color w:val="333333"/>
          <w:highlight w:val="white"/>
          <w:lang w:val="pt-BR"/>
        </w:rPr>
        <w:t> </w:t>
      </w:r>
      <w:r w:rsidR="003C7630" w:rsidRPr="00DC755D">
        <w:rPr>
          <w:rFonts w:ascii="Arial" w:eastAsia="Arial" w:hAnsi="Arial" w:cs="Arial"/>
          <w:color w:val="333333"/>
          <w:highlight w:val="white"/>
          <w:lang w:val="pt-BR"/>
        </w:rPr>
        <w:t xml:space="preserve">(2006). </w:t>
      </w:r>
      <w:r w:rsidR="008441EC" w:rsidRPr="00975320">
        <w:rPr>
          <w:rFonts w:ascii="Arial" w:eastAsia="Arial" w:hAnsi="Arial" w:cs="Arial"/>
          <w:color w:val="333333"/>
          <w:highlight w:val="white"/>
          <w:lang w:val="en-US"/>
        </w:rPr>
        <w:t xml:space="preserve">Time to </w:t>
      </w:r>
      <w:proofErr w:type="gramStart"/>
      <w:r w:rsidR="008441EC" w:rsidRPr="00975320">
        <w:rPr>
          <w:rFonts w:ascii="Arial" w:eastAsia="Arial" w:hAnsi="Arial" w:cs="Arial"/>
          <w:color w:val="333333"/>
          <w:highlight w:val="white"/>
          <w:lang w:val="en-US"/>
        </w:rPr>
        <w:t>initiation of</w:t>
      </w:r>
      <w:proofErr w:type="gramEnd"/>
      <w:r w:rsidR="008441EC" w:rsidRPr="00975320">
        <w:rPr>
          <w:rFonts w:ascii="Arial" w:eastAsia="Arial" w:hAnsi="Arial" w:cs="Arial"/>
          <w:color w:val="333333"/>
          <w:highlight w:val="white"/>
          <w:lang w:val="en-US"/>
        </w:rPr>
        <w:t xml:space="preserve"> fluconazole therapy impacts mortality in patients with candidemia: a multi-institutional study. </w:t>
      </w:r>
      <w:r w:rsidR="008441EC" w:rsidRPr="00975320">
        <w:rPr>
          <w:rFonts w:ascii="Arial" w:eastAsia="Arial" w:hAnsi="Arial" w:cs="Arial"/>
          <w:b/>
          <w:color w:val="333333"/>
          <w:highlight w:val="white"/>
          <w:lang w:val="en-US"/>
        </w:rPr>
        <w:t>Clin. Infect. Dis.</w:t>
      </w:r>
      <w:r w:rsidR="008441EC" w:rsidRPr="00975320">
        <w:rPr>
          <w:rFonts w:ascii="Arial" w:eastAsia="Arial" w:hAnsi="Arial" w:cs="Arial"/>
          <w:color w:val="333333"/>
          <w:highlight w:val="white"/>
          <w:lang w:val="en-US"/>
        </w:rPr>
        <w:t> 43, 25–3.</w:t>
      </w:r>
    </w:p>
    <w:p w14:paraId="18A776C7" w14:textId="77777777" w:rsidR="00FA0111" w:rsidRDefault="00FA0111">
      <w:pPr>
        <w:spacing w:after="0" w:line="360" w:lineRule="auto"/>
        <w:jc w:val="both"/>
        <w:rPr>
          <w:rFonts w:ascii="Arial" w:eastAsia="Arial" w:hAnsi="Arial" w:cs="Arial"/>
          <w:color w:val="333333"/>
          <w:highlight w:val="white"/>
          <w:lang w:val="en-US"/>
        </w:rPr>
      </w:pPr>
    </w:p>
    <w:p w14:paraId="3EB42349" w14:textId="77777777" w:rsidR="00B204D5" w:rsidRDefault="00B204D5">
      <w:pPr>
        <w:spacing w:after="0" w:line="360" w:lineRule="auto"/>
        <w:jc w:val="both"/>
        <w:rPr>
          <w:rFonts w:ascii="Arial" w:eastAsia="Arial" w:hAnsi="Arial" w:cs="Arial"/>
          <w:color w:val="333333"/>
          <w:highlight w:val="white"/>
          <w:lang w:val="en-US"/>
        </w:rPr>
      </w:pPr>
    </w:p>
    <w:p w14:paraId="50D939E7" w14:textId="77777777" w:rsidR="00B204D5" w:rsidRDefault="00B204D5">
      <w:pPr>
        <w:spacing w:after="0" w:line="360" w:lineRule="auto"/>
        <w:jc w:val="both"/>
        <w:rPr>
          <w:rFonts w:ascii="Arial" w:eastAsia="Arial" w:hAnsi="Arial" w:cs="Arial"/>
          <w:color w:val="333333"/>
          <w:highlight w:val="white"/>
          <w:lang w:val="en-US"/>
        </w:rPr>
      </w:pPr>
    </w:p>
    <w:p w14:paraId="60DE634B" w14:textId="7D1F0F27" w:rsidR="00EB715F" w:rsidRPr="00975320" w:rsidRDefault="00FA0111">
      <w:pPr>
        <w:spacing w:after="0" w:line="360" w:lineRule="auto"/>
        <w:jc w:val="both"/>
        <w:rPr>
          <w:rFonts w:ascii="Arial" w:eastAsia="Arial" w:hAnsi="Arial" w:cs="Arial"/>
          <w:color w:val="333333"/>
          <w:highlight w:val="white"/>
          <w:lang w:val="en-US"/>
        </w:rPr>
      </w:pPr>
      <w:r>
        <w:rPr>
          <w:rFonts w:ascii="Arial" w:eastAsia="Arial" w:hAnsi="Arial" w:cs="Arial"/>
          <w:color w:val="333333"/>
          <w:highlight w:val="white"/>
          <w:lang w:val="en-US"/>
        </w:rPr>
        <w:t>23.</w:t>
      </w:r>
      <w:r w:rsidR="008441EC" w:rsidRPr="00975320">
        <w:rPr>
          <w:rFonts w:ascii="Arial" w:eastAsia="Arial" w:hAnsi="Arial" w:cs="Arial"/>
          <w:color w:val="333333"/>
          <w:highlight w:val="white"/>
          <w:lang w:val="en-US"/>
        </w:rPr>
        <w:t>Morrell</w:t>
      </w:r>
      <w:r w:rsidR="003C7630" w:rsidRPr="002A567F">
        <w:rPr>
          <w:rFonts w:ascii="Arial" w:eastAsia="Arial" w:hAnsi="Arial" w:cs="Arial"/>
          <w:color w:val="333333"/>
          <w:highlight w:val="white"/>
          <w:lang w:val="en-US"/>
        </w:rPr>
        <w:t>,</w:t>
      </w:r>
      <w:r w:rsidR="008441EC" w:rsidRPr="00975320">
        <w:rPr>
          <w:rFonts w:ascii="Arial" w:eastAsia="Arial" w:hAnsi="Arial" w:cs="Arial"/>
          <w:color w:val="333333"/>
          <w:highlight w:val="white"/>
          <w:lang w:val="en-US"/>
        </w:rPr>
        <w:t xml:space="preserve"> M</w:t>
      </w:r>
      <w:r w:rsidR="003C7630" w:rsidRPr="002A567F">
        <w:rPr>
          <w:rFonts w:ascii="Arial" w:eastAsia="Arial" w:hAnsi="Arial" w:cs="Arial"/>
          <w:color w:val="333333"/>
          <w:highlight w:val="white"/>
          <w:lang w:val="en-US"/>
        </w:rPr>
        <w:t>.</w:t>
      </w:r>
      <w:r w:rsidR="008441EC" w:rsidRPr="00975320">
        <w:rPr>
          <w:rFonts w:ascii="Arial" w:eastAsia="Arial" w:hAnsi="Arial" w:cs="Arial"/>
          <w:color w:val="333333"/>
          <w:highlight w:val="white"/>
          <w:lang w:val="en-US"/>
        </w:rPr>
        <w:t xml:space="preserve"> Fraser</w:t>
      </w:r>
      <w:r w:rsidR="003C7630" w:rsidRPr="002A567F">
        <w:rPr>
          <w:rFonts w:ascii="Arial" w:eastAsia="Arial" w:hAnsi="Arial" w:cs="Arial"/>
          <w:color w:val="333333"/>
          <w:highlight w:val="white"/>
          <w:lang w:val="en-US"/>
        </w:rPr>
        <w:t>,</w:t>
      </w:r>
      <w:r w:rsidR="008441EC" w:rsidRPr="00975320">
        <w:rPr>
          <w:rFonts w:ascii="Arial" w:eastAsia="Arial" w:hAnsi="Arial" w:cs="Arial"/>
          <w:color w:val="333333"/>
          <w:highlight w:val="white"/>
          <w:lang w:val="en-US"/>
        </w:rPr>
        <w:t xml:space="preserve"> VJ</w:t>
      </w:r>
      <w:r w:rsidR="003C7630" w:rsidRPr="002A567F">
        <w:rPr>
          <w:rFonts w:ascii="Arial" w:eastAsia="Arial" w:hAnsi="Arial" w:cs="Arial"/>
          <w:color w:val="333333"/>
          <w:highlight w:val="white"/>
          <w:lang w:val="en-US"/>
        </w:rPr>
        <w:t xml:space="preserve">. </w:t>
      </w:r>
      <w:r w:rsidR="008441EC" w:rsidRPr="00975320">
        <w:rPr>
          <w:rFonts w:ascii="Arial" w:eastAsia="Arial" w:hAnsi="Arial" w:cs="Arial"/>
          <w:color w:val="333333"/>
          <w:highlight w:val="white"/>
          <w:lang w:val="en-US"/>
        </w:rPr>
        <w:t xml:space="preserve"> </w:t>
      </w:r>
      <w:proofErr w:type="spellStart"/>
      <w:r w:rsidR="008441EC" w:rsidRPr="00975320">
        <w:rPr>
          <w:rFonts w:ascii="Arial" w:eastAsia="Arial" w:hAnsi="Arial" w:cs="Arial"/>
          <w:color w:val="333333"/>
          <w:highlight w:val="white"/>
          <w:lang w:val="en-US"/>
        </w:rPr>
        <w:t>Kollef</w:t>
      </w:r>
      <w:proofErr w:type="spellEnd"/>
      <w:r w:rsidR="003C7630" w:rsidRPr="002A567F">
        <w:rPr>
          <w:rFonts w:ascii="Arial" w:eastAsia="Arial" w:hAnsi="Arial" w:cs="Arial"/>
          <w:color w:val="333333"/>
          <w:highlight w:val="white"/>
          <w:lang w:val="en-US"/>
        </w:rPr>
        <w:t>,</w:t>
      </w:r>
      <w:r w:rsidR="008441EC" w:rsidRPr="00975320">
        <w:rPr>
          <w:rFonts w:ascii="Arial" w:eastAsia="Arial" w:hAnsi="Arial" w:cs="Arial"/>
          <w:color w:val="333333"/>
          <w:highlight w:val="white"/>
          <w:lang w:val="en-US"/>
        </w:rPr>
        <w:t xml:space="preserve"> MH. </w:t>
      </w:r>
      <w:r w:rsidR="003C7630" w:rsidRPr="002A567F">
        <w:rPr>
          <w:rFonts w:ascii="Arial" w:eastAsia="Arial" w:hAnsi="Arial" w:cs="Arial"/>
          <w:color w:val="333333"/>
          <w:highlight w:val="white"/>
          <w:lang w:val="en-US"/>
        </w:rPr>
        <w:t xml:space="preserve"> (2005). </w:t>
      </w:r>
      <w:r w:rsidR="008441EC" w:rsidRPr="00975320">
        <w:rPr>
          <w:rFonts w:ascii="Arial" w:eastAsia="Arial" w:hAnsi="Arial" w:cs="Arial"/>
          <w:color w:val="333333"/>
          <w:highlight w:val="white"/>
          <w:lang w:val="en-US"/>
        </w:rPr>
        <w:t>Delaying the empiric treatment of candida bloodstream infection until positive blood culture results are obtained: a potential risk factor for hospital mortality. </w:t>
      </w:r>
      <w:proofErr w:type="spellStart"/>
      <w:r w:rsidR="008441EC" w:rsidRPr="00975320">
        <w:rPr>
          <w:rFonts w:ascii="Arial" w:eastAsia="Arial" w:hAnsi="Arial" w:cs="Arial"/>
          <w:b/>
          <w:color w:val="333333"/>
          <w:highlight w:val="white"/>
          <w:lang w:val="en-US"/>
        </w:rPr>
        <w:t>Antimicrob</w:t>
      </w:r>
      <w:proofErr w:type="spellEnd"/>
      <w:r w:rsidR="008441EC" w:rsidRPr="00975320">
        <w:rPr>
          <w:rFonts w:ascii="Arial" w:eastAsia="Arial" w:hAnsi="Arial" w:cs="Arial"/>
          <w:b/>
          <w:color w:val="333333"/>
          <w:highlight w:val="white"/>
          <w:lang w:val="en-US"/>
        </w:rPr>
        <w:t xml:space="preserve">. Agents </w:t>
      </w:r>
      <w:proofErr w:type="spellStart"/>
      <w:r w:rsidR="008441EC" w:rsidRPr="00975320">
        <w:rPr>
          <w:rFonts w:ascii="Arial" w:eastAsia="Arial" w:hAnsi="Arial" w:cs="Arial"/>
          <w:b/>
          <w:color w:val="333333"/>
          <w:highlight w:val="white"/>
          <w:lang w:val="en-US"/>
        </w:rPr>
        <w:t>Chemother</w:t>
      </w:r>
      <w:proofErr w:type="spellEnd"/>
      <w:r w:rsidR="008441EC" w:rsidRPr="00975320">
        <w:rPr>
          <w:rFonts w:ascii="Arial" w:eastAsia="Arial" w:hAnsi="Arial" w:cs="Arial"/>
          <w:b/>
          <w:color w:val="333333"/>
          <w:highlight w:val="white"/>
          <w:lang w:val="en-US"/>
        </w:rPr>
        <w:t>.</w:t>
      </w:r>
      <w:r w:rsidR="008441EC" w:rsidRPr="00975320">
        <w:rPr>
          <w:rFonts w:ascii="Arial" w:eastAsia="Arial" w:hAnsi="Arial" w:cs="Arial"/>
          <w:color w:val="333333"/>
          <w:highlight w:val="white"/>
          <w:lang w:val="en-US"/>
        </w:rPr>
        <w:t> 49, 3640–3645</w:t>
      </w:r>
      <w:r w:rsidR="003C7630" w:rsidRPr="002A567F">
        <w:rPr>
          <w:rFonts w:ascii="Arial" w:eastAsia="Arial" w:hAnsi="Arial" w:cs="Arial"/>
          <w:color w:val="333333"/>
          <w:highlight w:val="white"/>
          <w:lang w:val="en-US"/>
        </w:rPr>
        <w:t xml:space="preserve"> </w:t>
      </w:r>
      <w:r w:rsidR="008441EC" w:rsidRPr="00975320">
        <w:rPr>
          <w:rFonts w:ascii="Arial" w:eastAsia="Arial" w:hAnsi="Arial" w:cs="Arial"/>
          <w:color w:val="333333"/>
          <w:highlight w:val="white"/>
          <w:lang w:val="en-US"/>
        </w:rPr>
        <w:t>.</w:t>
      </w:r>
      <w:proofErr w:type="spellStart"/>
      <w:r w:rsidR="008441EC">
        <w:fldChar w:fldCharType="begin"/>
      </w:r>
      <w:r w:rsidR="008441EC" w:rsidRPr="00D41A68">
        <w:rPr>
          <w:lang w:val="en-US"/>
        </w:rPr>
        <w:instrText>HYPERLINK "https://www.futuremedicine.com/servlet/linkout?suffix=B4&amp;dbid=16&amp;doi=10.2217%2Ffmb.15.29&amp;key=10.1128%2FAAC.49.9.3640-3645.2005" \h</w:instrText>
      </w:r>
      <w:r w:rsidR="008441EC">
        <w:fldChar w:fldCharType="separate"/>
      </w:r>
      <w:r w:rsidR="008441EC" w:rsidRPr="00975320">
        <w:rPr>
          <w:rFonts w:ascii="Arial" w:eastAsia="Arial" w:hAnsi="Arial" w:cs="Arial"/>
          <w:color w:val="005293"/>
          <w:highlight w:val="white"/>
          <w:u w:val="single"/>
          <w:lang w:val="en-US"/>
        </w:rPr>
        <w:t>Crossref</w:t>
      </w:r>
      <w:proofErr w:type="spellEnd"/>
      <w:r w:rsidR="008441EC">
        <w:fldChar w:fldCharType="end"/>
      </w:r>
      <w:r w:rsidR="008441EC" w:rsidRPr="00975320">
        <w:rPr>
          <w:rFonts w:ascii="Arial" w:eastAsia="Arial" w:hAnsi="Arial" w:cs="Arial"/>
          <w:color w:val="333333"/>
          <w:highlight w:val="white"/>
          <w:lang w:val="en-US"/>
        </w:rPr>
        <w:t>, </w:t>
      </w:r>
      <w:hyperlink r:id="rId18">
        <w:r w:rsidR="008441EC" w:rsidRPr="00975320">
          <w:rPr>
            <w:rFonts w:ascii="Arial" w:eastAsia="Arial" w:hAnsi="Arial" w:cs="Arial"/>
            <w:color w:val="005293"/>
            <w:highlight w:val="white"/>
            <w:u w:val="single"/>
            <w:lang w:val="en-US"/>
          </w:rPr>
          <w:t>Medline</w:t>
        </w:r>
      </w:hyperlink>
      <w:r w:rsidR="008441EC" w:rsidRPr="00975320">
        <w:rPr>
          <w:rFonts w:ascii="Arial" w:eastAsia="Arial" w:hAnsi="Arial" w:cs="Arial"/>
          <w:color w:val="333333"/>
          <w:highlight w:val="white"/>
          <w:lang w:val="en-US"/>
        </w:rPr>
        <w:t>, </w:t>
      </w:r>
      <w:hyperlink r:id="rId19">
        <w:r w:rsidR="008441EC" w:rsidRPr="00975320">
          <w:rPr>
            <w:rFonts w:ascii="Arial" w:eastAsia="Arial" w:hAnsi="Arial" w:cs="Arial"/>
            <w:color w:val="005293"/>
            <w:highlight w:val="white"/>
            <w:u w:val="single"/>
            <w:lang w:val="en-US"/>
          </w:rPr>
          <w:t>CAS</w:t>
        </w:r>
      </w:hyperlink>
      <w:r w:rsidR="008441EC" w:rsidRPr="00975320">
        <w:rPr>
          <w:rFonts w:ascii="Arial" w:eastAsia="Arial" w:hAnsi="Arial" w:cs="Arial"/>
          <w:color w:val="333333"/>
          <w:highlight w:val="white"/>
          <w:lang w:val="en-US"/>
        </w:rPr>
        <w:t>, </w:t>
      </w:r>
      <w:hyperlink r:id="rId20">
        <w:r w:rsidR="008441EC" w:rsidRPr="00975320">
          <w:rPr>
            <w:rFonts w:ascii="Arial" w:eastAsia="Arial" w:hAnsi="Arial" w:cs="Arial"/>
            <w:color w:val="005293"/>
            <w:u w:val="single"/>
            <w:lang w:val="en-US"/>
          </w:rPr>
          <w:t>Google Sch</w:t>
        </w:r>
      </w:hyperlink>
    </w:p>
    <w:p w14:paraId="60DE634D" w14:textId="7D27B8F3" w:rsidR="00EB715F" w:rsidRPr="00975320" w:rsidRDefault="00FA0111">
      <w:pPr>
        <w:shd w:val="clear" w:color="auto" w:fill="FFFFFF"/>
        <w:spacing w:before="280" w:after="280" w:line="360" w:lineRule="auto"/>
        <w:jc w:val="both"/>
        <w:rPr>
          <w:rFonts w:ascii="Arial" w:eastAsia="Arial" w:hAnsi="Arial" w:cs="Arial"/>
          <w:color w:val="333333"/>
          <w:lang w:val="en-US"/>
        </w:rPr>
      </w:pPr>
      <w:r>
        <w:rPr>
          <w:rFonts w:ascii="Arial" w:eastAsia="Arial" w:hAnsi="Arial" w:cs="Arial"/>
          <w:color w:val="333333"/>
          <w:lang w:val="en-US"/>
        </w:rPr>
        <w:t>24.</w:t>
      </w:r>
      <w:r w:rsidR="008441EC" w:rsidRPr="00975320">
        <w:rPr>
          <w:rFonts w:ascii="Arial" w:eastAsia="Arial" w:hAnsi="Arial" w:cs="Arial"/>
          <w:color w:val="333333"/>
          <w:lang w:val="en-US"/>
        </w:rPr>
        <w:t>Pfaller MA.</w:t>
      </w:r>
      <w:r w:rsidR="003C7630" w:rsidRPr="002A567F">
        <w:rPr>
          <w:rFonts w:ascii="Arial" w:eastAsia="Arial" w:hAnsi="Arial" w:cs="Arial"/>
          <w:color w:val="333333"/>
          <w:lang w:val="en-US"/>
        </w:rPr>
        <w:t xml:space="preserve"> (2012). </w:t>
      </w:r>
      <w:r w:rsidR="008441EC" w:rsidRPr="00975320">
        <w:rPr>
          <w:rFonts w:ascii="Arial" w:eastAsia="Arial" w:hAnsi="Arial" w:cs="Arial"/>
          <w:color w:val="333333"/>
          <w:lang w:val="en-US"/>
        </w:rPr>
        <w:t> Antifungal drug resistance: mechanisms, epidemiology, and consequences for treatment. </w:t>
      </w:r>
      <w:r w:rsidR="008441EC" w:rsidRPr="00975320">
        <w:rPr>
          <w:rFonts w:ascii="Arial" w:eastAsia="Arial" w:hAnsi="Arial" w:cs="Arial"/>
          <w:b/>
          <w:color w:val="333333"/>
          <w:lang w:val="en-US"/>
        </w:rPr>
        <w:t>Am. J. Med.</w:t>
      </w:r>
      <w:r w:rsidR="008441EC" w:rsidRPr="00975320">
        <w:rPr>
          <w:rFonts w:ascii="Arial" w:eastAsia="Arial" w:hAnsi="Arial" w:cs="Arial"/>
          <w:color w:val="333333"/>
          <w:lang w:val="en-US"/>
        </w:rPr>
        <w:t> 125, S3–S13.</w:t>
      </w:r>
      <w:hyperlink r:id="rId21">
        <w:r w:rsidR="008441EC" w:rsidRPr="00975320">
          <w:rPr>
            <w:rFonts w:ascii="Arial" w:eastAsia="Arial" w:hAnsi="Arial" w:cs="Arial"/>
            <w:color w:val="005293"/>
            <w:u w:val="single"/>
            <w:lang w:val="en-US"/>
          </w:rPr>
          <w:t>Crossref</w:t>
        </w:r>
      </w:hyperlink>
      <w:r w:rsidR="008441EC" w:rsidRPr="00975320">
        <w:rPr>
          <w:rFonts w:ascii="Arial" w:eastAsia="Arial" w:hAnsi="Arial" w:cs="Arial"/>
          <w:color w:val="333333"/>
          <w:lang w:val="en-US"/>
        </w:rPr>
        <w:t>, </w:t>
      </w:r>
      <w:hyperlink r:id="rId22">
        <w:r w:rsidR="008441EC" w:rsidRPr="00975320">
          <w:rPr>
            <w:rFonts w:ascii="Arial" w:eastAsia="Arial" w:hAnsi="Arial" w:cs="Arial"/>
            <w:color w:val="005293"/>
            <w:u w:val="single"/>
            <w:lang w:val="en-US"/>
          </w:rPr>
          <w:t>Medline</w:t>
        </w:r>
      </w:hyperlink>
      <w:r w:rsidR="008441EC" w:rsidRPr="00975320">
        <w:rPr>
          <w:rFonts w:ascii="Arial" w:eastAsia="Arial" w:hAnsi="Arial" w:cs="Arial"/>
          <w:color w:val="333333"/>
          <w:lang w:val="en-US"/>
        </w:rPr>
        <w:t>, </w:t>
      </w:r>
      <w:hyperlink r:id="rId23">
        <w:r w:rsidR="008441EC" w:rsidRPr="00975320">
          <w:rPr>
            <w:rFonts w:ascii="Arial" w:eastAsia="Arial" w:hAnsi="Arial" w:cs="Arial"/>
            <w:color w:val="005293"/>
            <w:u w:val="single"/>
            <w:lang w:val="en-US"/>
          </w:rPr>
          <w:t>CAS</w:t>
        </w:r>
      </w:hyperlink>
      <w:r w:rsidR="008441EC" w:rsidRPr="00975320">
        <w:rPr>
          <w:rFonts w:ascii="Arial" w:eastAsia="Arial" w:hAnsi="Arial" w:cs="Arial"/>
          <w:color w:val="333333"/>
          <w:lang w:val="en-US"/>
        </w:rPr>
        <w:t>, </w:t>
      </w:r>
      <w:hyperlink r:id="rId24">
        <w:r w:rsidR="008441EC" w:rsidRPr="00975320">
          <w:rPr>
            <w:rFonts w:ascii="Arial" w:eastAsia="Arial" w:hAnsi="Arial" w:cs="Arial"/>
            <w:color w:val="005293"/>
            <w:u w:val="single"/>
            <w:lang w:val="en-US"/>
          </w:rPr>
          <w:t>Google Scholar</w:t>
        </w:r>
      </w:hyperlink>
    </w:p>
    <w:p w14:paraId="60DE634E" w14:textId="459209AD" w:rsidR="00EB715F" w:rsidRPr="002A567F" w:rsidRDefault="00FA0111">
      <w:pPr>
        <w:shd w:val="clear" w:color="auto" w:fill="FFFFFF"/>
        <w:spacing w:before="280" w:after="280" w:line="360" w:lineRule="auto"/>
        <w:jc w:val="both"/>
        <w:rPr>
          <w:rFonts w:ascii="Arial" w:eastAsia="Arial" w:hAnsi="Arial" w:cs="Arial"/>
          <w:color w:val="005293"/>
          <w:u w:val="single"/>
          <w:lang w:val="en-US"/>
        </w:rPr>
      </w:pPr>
      <w:r w:rsidRPr="00627D61">
        <w:rPr>
          <w:rFonts w:ascii="Arial" w:eastAsia="Arial" w:hAnsi="Arial" w:cs="Arial"/>
          <w:color w:val="333333"/>
          <w:lang w:val="en-US"/>
        </w:rPr>
        <w:t>25.</w:t>
      </w:r>
      <w:r w:rsidR="008441EC" w:rsidRPr="00627D61">
        <w:rPr>
          <w:rFonts w:ascii="Arial" w:eastAsia="Arial" w:hAnsi="Arial" w:cs="Arial"/>
          <w:color w:val="333333"/>
          <w:lang w:val="en-US"/>
        </w:rPr>
        <w:t>Fernandez</w:t>
      </w:r>
      <w:r w:rsidR="003C7630" w:rsidRPr="00627D61">
        <w:rPr>
          <w:rFonts w:ascii="Arial" w:eastAsia="Arial" w:hAnsi="Arial" w:cs="Arial"/>
          <w:color w:val="333333"/>
          <w:lang w:val="en-US"/>
        </w:rPr>
        <w:t>,</w:t>
      </w:r>
      <w:r w:rsidR="008441EC" w:rsidRPr="00627D61">
        <w:rPr>
          <w:rFonts w:ascii="Arial" w:eastAsia="Arial" w:hAnsi="Arial" w:cs="Arial"/>
          <w:color w:val="333333"/>
          <w:lang w:val="en-US"/>
        </w:rPr>
        <w:t xml:space="preserve"> J</w:t>
      </w:r>
      <w:r w:rsidR="003C7630" w:rsidRPr="00627D61">
        <w:rPr>
          <w:rFonts w:ascii="Arial" w:eastAsia="Arial" w:hAnsi="Arial" w:cs="Arial"/>
          <w:color w:val="333333"/>
          <w:lang w:val="en-US"/>
        </w:rPr>
        <w:t>.</w:t>
      </w:r>
      <w:r w:rsidR="008441EC" w:rsidRPr="00627D61">
        <w:rPr>
          <w:rFonts w:ascii="Arial" w:eastAsia="Arial" w:hAnsi="Arial" w:cs="Arial"/>
          <w:color w:val="333333"/>
          <w:lang w:val="en-US"/>
        </w:rPr>
        <w:t xml:space="preserve"> Erstad</w:t>
      </w:r>
      <w:r w:rsidR="003C7630" w:rsidRPr="00627D61">
        <w:rPr>
          <w:rFonts w:ascii="Arial" w:eastAsia="Arial" w:hAnsi="Arial" w:cs="Arial"/>
          <w:color w:val="333333"/>
          <w:lang w:val="en-US"/>
        </w:rPr>
        <w:t>,</w:t>
      </w:r>
      <w:r w:rsidR="008441EC" w:rsidRPr="00627D61">
        <w:rPr>
          <w:rFonts w:ascii="Arial" w:eastAsia="Arial" w:hAnsi="Arial" w:cs="Arial"/>
          <w:color w:val="333333"/>
          <w:lang w:val="en-US"/>
        </w:rPr>
        <w:t xml:space="preserve"> B</w:t>
      </w:r>
      <w:r w:rsidR="003C7630" w:rsidRPr="00627D61">
        <w:rPr>
          <w:rFonts w:ascii="Arial" w:eastAsia="Arial" w:hAnsi="Arial" w:cs="Arial"/>
          <w:color w:val="333333"/>
          <w:lang w:val="en-US"/>
        </w:rPr>
        <w:t>.</w:t>
      </w:r>
      <w:r w:rsidR="008441EC" w:rsidRPr="00627D61">
        <w:rPr>
          <w:rFonts w:ascii="Arial" w:eastAsia="Arial" w:hAnsi="Arial" w:cs="Arial"/>
          <w:color w:val="333333"/>
          <w:lang w:val="en-US"/>
        </w:rPr>
        <w:t>, Petty</w:t>
      </w:r>
      <w:r w:rsidR="003C7630" w:rsidRPr="00627D61">
        <w:rPr>
          <w:rFonts w:ascii="Arial" w:eastAsia="Arial" w:hAnsi="Arial" w:cs="Arial"/>
          <w:color w:val="333333"/>
          <w:lang w:val="en-US"/>
        </w:rPr>
        <w:t>,</w:t>
      </w:r>
      <w:r w:rsidR="008441EC" w:rsidRPr="00627D61">
        <w:rPr>
          <w:rFonts w:ascii="Arial" w:eastAsia="Arial" w:hAnsi="Arial" w:cs="Arial"/>
          <w:color w:val="333333"/>
          <w:lang w:val="en-US"/>
        </w:rPr>
        <w:t xml:space="preserve"> W </w:t>
      </w:r>
      <w:r w:rsidR="008441EC" w:rsidRPr="00627D61">
        <w:rPr>
          <w:rFonts w:ascii="Arial" w:eastAsia="Arial" w:hAnsi="Arial" w:cs="Arial"/>
          <w:i/>
          <w:color w:val="333333"/>
          <w:lang w:val="en-US"/>
        </w:rPr>
        <w:t>et al.</w:t>
      </w:r>
      <w:r w:rsidR="008441EC" w:rsidRPr="00627D61">
        <w:rPr>
          <w:rFonts w:ascii="Arial" w:eastAsia="Arial" w:hAnsi="Arial" w:cs="Arial"/>
          <w:color w:val="333333"/>
          <w:lang w:val="en-US"/>
        </w:rPr>
        <w:t> </w:t>
      </w:r>
      <w:r w:rsidR="003C7630" w:rsidRPr="002A567F">
        <w:rPr>
          <w:rFonts w:ascii="Arial" w:eastAsia="Arial" w:hAnsi="Arial" w:cs="Arial"/>
          <w:color w:val="333333"/>
          <w:lang w:val="en-US"/>
        </w:rPr>
        <w:t xml:space="preserve">(2009). </w:t>
      </w:r>
      <w:r w:rsidR="008441EC" w:rsidRPr="007A3EA7">
        <w:rPr>
          <w:rFonts w:ascii="Arial" w:eastAsia="Arial" w:hAnsi="Arial" w:cs="Arial"/>
          <w:color w:val="333333"/>
          <w:lang w:val="en-US"/>
        </w:rPr>
        <w:t>Time to positive culture and identification for Candida blood stream infections. </w:t>
      </w:r>
      <w:proofErr w:type="spellStart"/>
      <w:r w:rsidR="008441EC" w:rsidRPr="007A3EA7">
        <w:rPr>
          <w:rFonts w:ascii="Arial" w:eastAsia="Arial" w:hAnsi="Arial" w:cs="Arial"/>
          <w:b/>
          <w:color w:val="333333"/>
          <w:lang w:val="en-US"/>
        </w:rPr>
        <w:t>Diagn</w:t>
      </w:r>
      <w:proofErr w:type="spellEnd"/>
      <w:r w:rsidR="008441EC" w:rsidRPr="007A3EA7">
        <w:rPr>
          <w:rFonts w:ascii="Arial" w:eastAsia="Arial" w:hAnsi="Arial" w:cs="Arial"/>
          <w:b/>
          <w:color w:val="333333"/>
          <w:lang w:val="en-US"/>
        </w:rPr>
        <w:t xml:space="preserve">. </w:t>
      </w:r>
      <w:proofErr w:type="spellStart"/>
      <w:r w:rsidR="008441EC" w:rsidRPr="007A3EA7">
        <w:rPr>
          <w:rFonts w:ascii="Arial" w:eastAsia="Arial" w:hAnsi="Arial" w:cs="Arial"/>
          <w:b/>
          <w:color w:val="333333"/>
          <w:lang w:val="en-US"/>
        </w:rPr>
        <w:t>Microbiol</w:t>
      </w:r>
      <w:proofErr w:type="spellEnd"/>
      <w:r w:rsidR="008441EC" w:rsidRPr="007A3EA7">
        <w:rPr>
          <w:rFonts w:ascii="Arial" w:eastAsia="Arial" w:hAnsi="Arial" w:cs="Arial"/>
          <w:b/>
          <w:color w:val="333333"/>
          <w:lang w:val="en-US"/>
        </w:rPr>
        <w:t>. Infect. Dis.</w:t>
      </w:r>
      <w:r w:rsidR="008441EC" w:rsidRPr="007A3EA7">
        <w:rPr>
          <w:rFonts w:ascii="Arial" w:eastAsia="Arial" w:hAnsi="Arial" w:cs="Arial"/>
          <w:color w:val="333333"/>
          <w:lang w:val="en-US"/>
        </w:rPr>
        <w:t> 64, 402–407 .</w:t>
      </w:r>
      <w:proofErr w:type="spellStart"/>
      <w:r w:rsidR="008441EC">
        <w:fldChar w:fldCharType="begin"/>
      </w:r>
      <w:r w:rsidR="008441EC" w:rsidRPr="00D41A68">
        <w:rPr>
          <w:lang w:val="en-US"/>
        </w:rPr>
        <w:instrText>HYPERLINK "https://www.futuremedicine.com/servlet/linkout?suffix=B9&amp;dbid=16&amp;doi=10.2217%2Ffmb.15.29&amp;key=10.1016%2Fj.diagmicrobio.2009.04.002" \h</w:instrText>
      </w:r>
      <w:r w:rsidR="008441EC">
        <w:fldChar w:fldCharType="separate"/>
      </w:r>
      <w:r w:rsidR="008441EC" w:rsidRPr="00975320">
        <w:rPr>
          <w:rFonts w:ascii="Arial" w:eastAsia="Arial" w:hAnsi="Arial" w:cs="Arial"/>
          <w:color w:val="005293"/>
          <w:u w:val="single"/>
          <w:lang w:val="en-US"/>
        </w:rPr>
        <w:t>Crossref</w:t>
      </w:r>
      <w:proofErr w:type="spellEnd"/>
      <w:r w:rsidR="008441EC">
        <w:fldChar w:fldCharType="end"/>
      </w:r>
      <w:r w:rsidR="008441EC" w:rsidRPr="00975320">
        <w:rPr>
          <w:rFonts w:ascii="Arial" w:eastAsia="Arial" w:hAnsi="Arial" w:cs="Arial"/>
          <w:color w:val="333333"/>
          <w:lang w:val="en-US"/>
        </w:rPr>
        <w:t>, </w:t>
      </w:r>
      <w:hyperlink r:id="rId25">
        <w:r w:rsidR="008441EC" w:rsidRPr="00975320">
          <w:rPr>
            <w:rFonts w:ascii="Arial" w:eastAsia="Arial" w:hAnsi="Arial" w:cs="Arial"/>
            <w:color w:val="005293"/>
            <w:u w:val="single"/>
            <w:lang w:val="en-US"/>
          </w:rPr>
          <w:t>Medline</w:t>
        </w:r>
      </w:hyperlink>
      <w:r w:rsidR="008441EC" w:rsidRPr="00975320">
        <w:rPr>
          <w:rFonts w:ascii="Arial" w:eastAsia="Arial" w:hAnsi="Arial" w:cs="Arial"/>
          <w:color w:val="333333"/>
          <w:lang w:val="en-US"/>
        </w:rPr>
        <w:t>, </w:t>
      </w:r>
      <w:hyperlink r:id="rId26">
        <w:r w:rsidR="008441EC" w:rsidRPr="00975320">
          <w:rPr>
            <w:rFonts w:ascii="Arial" w:eastAsia="Arial" w:hAnsi="Arial" w:cs="Arial"/>
            <w:color w:val="005293"/>
            <w:u w:val="single"/>
            <w:lang w:val="en-US"/>
          </w:rPr>
          <w:t>Google Scholar</w:t>
        </w:r>
      </w:hyperlink>
    </w:p>
    <w:p w14:paraId="7E261F9C" w14:textId="026285FD" w:rsidR="004873C5" w:rsidRPr="002A567F" w:rsidRDefault="00FA0111" w:rsidP="004873C5">
      <w:pPr>
        <w:spacing w:after="0" w:line="240" w:lineRule="auto"/>
        <w:rPr>
          <w:rFonts w:ascii="Arial" w:eastAsia="Roboto" w:hAnsi="Arial" w:cs="Arial"/>
          <w:color w:val="000000"/>
          <w:lang w:val="en-US"/>
        </w:rPr>
      </w:pPr>
      <w:r w:rsidRPr="00D41A68">
        <w:rPr>
          <w:rFonts w:ascii="Arial" w:eastAsia="Roboto" w:hAnsi="Arial" w:cs="Arial"/>
          <w:color w:val="000000"/>
          <w:lang w:val="en-US"/>
        </w:rPr>
        <w:t>26.</w:t>
      </w:r>
      <w:r w:rsidR="004873C5" w:rsidRPr="00D41A68">
        <w:rPr>
          <w:rFonts w:ascii="Arial" w:eastAsia="Roboto" w:hAnsi="Arial" w:cs="Arial"/>
          <w:color w:val="000000"/>
          <w:lang w:val="en-US"/>
        </w:rPr>
        <w:t xml:space="preserve">Bonifaz, A. (2020). </w:t>
      </w:r>
      <w:r w:rsidR="004873C5" w:rsidRPr="006B39B9">
        <w:rPr>
          <w:rFonts w:ascii="Arial" w:eastAsia="Roboto" w:hAnsi="Arial" w:cs="Arial"/>
          <w:color w:val="000000"/>
        </w:rPr>
        <w:t xml:space="preserve">Neumocistosis. </w:t>
      </w:r>
      <w:r w:rsidR="004873C5" w:rsidRPr="009629D8">
        <w:rPr>
          <w:rFonts w:ascii="Arial" w:eastAsia="Roboto" w:hAnsi="Arial" w:cs="Arial"/>
          <w:color w:val="000000"/>
        </w:rPr>
        <w:t xml:space="preserve">Jaramillo-Manzur, S. Vásquez-González, D. (Eds.), </w:t>
      </w:r>
      <w:r w:rsidR="004873C5" w:rsidRPr="009629D8">
        <w:rPr>
          <w:rFonts w:ascii="Arial" w:eastAsia="Roboto" w:hAnsi="Arial" w:cs="Arial"/>
          <w:i/>
          <w:iCs/>
          <w:color w:val="000000"/>
        </w:rPr>
        <w:t xml:space="preserve">Micología Médica Básica. </w:t>
      </w:r>
      <w:r w:rsidR="004873C5" w:rsidRPr="002A567F">
        <w:rPr>
          <w:rFonts w:ascii="Arial" w:eastAsia="Roboto" w:hAnsi="Arial" w:cs="Arial"/>
          <w:color w:val="000000"/>
          <w:lang w:val="en-US"/>
        </w:rPr>
        <w:t>(6th ed., pp. 521-532). McGraw-Hill.</w:t>
      </w:r>
    </w:p>
    <w:p w14:paraId="60DE6350" w14:textId="34F5152B" w:rsidR="00EB715F" w:rsidRPr="00D27292" w:rsidRDefault="00FA0111">
      <w:pPr>
        <w:shd w:val="clear" w:color="auto" w:fill="FFFFFF"/>
        <w:spacing w:before="280" w:after="280" w:line="360" w:lineRule="auto"/>
        <w:jc w:val="both"/>
        <w:rPr>
          <w:rFonts w:ascii="Arial" w:eastAsia="Arial" w:hAnsi="Arial" w:cs="Arial"/>
          <w:color w:val="333333"/>
          <w:highlight w:val="white"/>
          <w:lang w:val="en-US"/>
        </w:rPr>
      </w:pPr>
      <w:r w:rsidRPr="00D41A68">
        <w:rPr>
          <w:rFonts w:ascii="Arial" w:eastAsia="Arial" w:hAnsi="Arial" w:cs="Arial"/>
          <w:color w:val="333333"/>
          <w:highlight w:val="white"/>
          <w:lang w:val="en-US"/>
        </w:rPr>
        <w:t>27.</w:t>
      </w:r>
      <w:proofErr w:type="gramStart"/>
      <w:r w:rsidR="008441EC" w:rsidRPr="00D41A68">
        <w:rPr>
          <w:rFonts w:ascii="Arial" w:eastAsia="Arial" w:hAnsi="Arial" w:cs="Arial"/>
          <w:color w:val="333333"/>
          <w:highlight w:val="white"/>
          <w:lang w:val="en-US"/>
        </w:rPr>
        <w:t>Pfalle</w:t>
      </w:r>
      <w:r w:rsidR="0099537D" w:rsidRPr="00D41A68">
        <w:rPr>
          <w:rFonts w:ascii="Arial" w:eastAsia="Arial" w:hAnsi="Arial" w:cs="Arial"/>
          <w:color w:val="333333"/>
          <w:highlight w:val="white"/>
          <w:lang w:val="en-US"/>
        </w:rPr>
        <w:t>,</w:t>
      </w:r>
      <w:r w:rsidR="008441EC" w:rsidRPr="00D41A68">
        <w:rPr>
          <w:rFonts w:ascii="Arial" w:eastAsia="Arial" w:hAnsi="Arial" w:cs="Arial"/>
          <w:color w:val="333333"/>
          <w:highlight w:val="white"/>
          <w:lang w:val="en-US"/>
        </w:rPr>
        <w:t>r</w:t>
      </w:r>
      <w:proofErr w:type="gramEnd"/>
      <w:r w:rsidR="008441EC" w:rsidRPr="00D41A68">
        <w:rPr>
          <w:rFonts w:ascii="Arial" w:eastAsia="Arial" w:hAnsi="Arial" w:cs="Arial"/>
          <w:color w:val="333333"/>
          <w:highlight w:val="white"/>
          <w:lang w:val="en-US"/>
        </w:rPr>
        <w:t xml:space="preserve"> MA</w:t>
      </w:r>
      <w:r w:rsidR="0099537D" w:rsidRPr="00D41A68">
        <w:rPr>
          <w:rFonts w:ascii="Arial" w:eastAsia="Arial" w:hAnsi="Arial" w:cs="Arial"/>
          <w:color w:val="333333"/>
          <w:highlight w:val="white"/>
          <w:lang w:val="en-US"/>
        </w:rPr>
        <w:t>.</w:t>
      </w:r>
      <w:r w:rsidR="008441EC" w:rsidRPr="00D41A68">
        <w:rPr>
          <w:rFonts w:ascii="Arial" w:eastAsia="Arial" w:hAnsi="Arial" w:cs="Arial"/>
          <w:color w:val="333333"/>
          <w:highlight w:val="white"/>
          <w:lang w:val="en-US"/>
        </w:rPr>
        <w:t xml:space="preserve"> </w:t>
      </w:r>
      <w:proofErr w:type="spellStart"/>
      <w:r w:rsidR="008441EC" w:rsidRPr="00D41A68">
        <w:rPr>
          <w:rFonts w:ascii="Arial" w:eastAsia="Arial" w:hAnsi="Arial" w:cs="Arial"/>
          <w:color w:val="333333"/>
          <w:highlight w:val="white"/>
          <w:lang w:val="en-US"/>
        </w:rPr>
        <w:t>Neofytos</w:t>
      </w:r>
      <w:proofErr w:type="spellEnd"/>
      <w:r w:rsidR="0099537D" w:rsidRPr="00D41A68">
        <w:rPr>
          <w:rFonts w:ascii="Arial" w:eastAsia="Arial" w:hAnsi="Arial" w:cs="Arial"/>
          <w:color w:val="333333"/>
          <w:highlight w:val="white"/>
          <w:lang w:val="en-US"/>
        </w:rPr>
        <w:t xml:space="preserve">, </w:t>
      </w:r>
      <w:r w:rsidR="008441EC" w:rsidRPr="00D41A68">
        <w:rPr>
          <w:rFonts w:ascii="Arial" w:eastAsia="Arial" w:hAnsi="Arial" w:cs="Arial"/>
          <w:color w:val="333333"/>
          <w:highlight w:val="white"/>
          <w:lang w:val="en-US"/>
        </w:rPr>
        <w:t>D</w:t>
      </w:r>
      <w:r w:rsidR="0099537D" w:rsidRPr="00D41A68">
        <w:rPr>
          <w:rFonts w:ascii="Arial" w:eastAsia="Arial" w:hAnsi="Arial" w:cs="Arial"/>
          <w:color w:val="333333"/>
          <w:highlight w:val="white"/>
          <w:lang w:val="en-US"/>
        </w:rPr>
        <w:t>.</w:t>
      </w:r>
      <w:r w:rsidR="008441EC" w:rsidRPr="00D41A68">
        <w:rPr>
          <w:rFonts w:ascii="Arial" w:eastAsia="Arial" w:hAnsi="Arial" w:cs="Arial"/>
          <w:color w:val="333333"/>
          <w:highlight w:val="white"/>
          <w:lang w:val="en-US"/>
        </w:rPr>
        <w:t xml:space="preserve"> Diekema</w:t>
      </w:r>
      <w:r w:rsidR="0099537D" w:rsidRPr="00D41A68">
        <w:rPr>
          <w:rFonts w:ascii="Arial" w:eastAsia="Arial" w:hAnsi="Arial" w:cs="Arial"/>
          <w:color w:val="333333"/>
          <w:highlight w:val="white"/>
          <w:lang w:val="en-US"/>
        </w:rPr>
        <w:t>,</w:t>
      </w:r>
      <w:r w:rsidR="008441EC" w:rsidRPr="00D41A68">
        <w:rPr>
          <w:rFonts w:ascii="Arial" w:eastAsia="Arial" w:hAnsi="Arial" w:cs="Arial"/>
          <w:color w:val="333333"/>
          <w:highlight w:val="white"/>
          <w:lang w:val="en-US"/>
        </w:rPr>
        <w:t xml:space="preserve"> D </w:t>
      </w:r>
      <w:r w:rsidR="008441EC" w:rsidRPr="00D41A68">
        <w:rPr>
          <w:rFonts w:ascii="Arial" w:eastAsia="Arial" w:hAnsi="Arial" w:cs="Arial"/>
          <w:i/>
          <w:color w:val="333333"/>
          <w:highlight w:val="white"/>
          <w:lang w:val="en-US"/>
        </w:rPr>
        <w:t>et al.</w:t>
      </w:r>
      <w:r w:rsidR="008441EC" w:rsidRPr="00D41A68">
        <w:rPr>
          <w:rFonts w:ascii="Arial" w:eastAsia="Arial" w:hAnsi="Arial" w:cs="Arial"/>
          <w:color w:val="333333"/>
          <w:highlight w:val="white"/>
          <w:lang w:val="en-US"/>
        </w:rPr>
        <w:t> </w:t>
      </w:r>
      <w:r w:rsidR="0099537D" w:rsidRPr="002A567F">
        <w:rPr>
          <w:rFonts w:ascii="Arial" w:eastAsia="Arial" w:hAnsi="Arial" w:cs="Arial"/>
          <w:color w:val="333333"/>
          <w:highlight w:val="white"/>
          <w:lang w:val="en-US"/>
        </w:rPr>
        <w:t xml:space="preserve">(2012). </w:t>
      </w:r>
      <w:r w:rsidR="008441EC" w:rsidRPr="007A3EA7">
        <w:rPr>
          <w:rFonts w:ascii="Arial" w:eastAsia="Arial" w:hAnsi="Arial" w:cs="Arial"/>
          <w:color w:val="333333"/>
          <w:highlight w:val="white"/>
          <w:lang w:val="en-US"/>
        </w:rPr>
        <w:t>Epidemiology and outcomes of candidemia in 3648 patients: data from the Prospective Antifungal Therapy (PATH Alliance(R)) Registry, 2004–2008. </w:t>
      </w:r>
      <w:proofErr w:type="spellStart"/>
      <w:r w:rsidR="008441EC" w:rsidRPr="007A3EA7">
        <w:rPr>
          <w:rFonts w:ascii="Arial" w:eastAsia="Arial" w:hAnsi="Arial" w:cs="Arial"/>
          <w:b/>
          <w:color w:val="333333"/>
          <w:highlight w:val="white"/>
          <w:lang w:val="en-US"/>
        </w:rPr>
        <w:t>Diagn</w:t>
      </w:r>
      <w:proofErr w:type="spellEnd"/>
      <w:r w:rsidR="008441EC" w:rsidRPr="007A3EA7">
        <w:rPr>
          <w:rFonts w:ascii="Arial" w:eastAsia="Arial" w:hAnsi="Arial" w:cs="Arial"/>
          <w:b/>
          <w:color w:val="333333"/>
          <w:highlight w:val="white"/>
          <w:lang w:val="en-US"/>
        </w:rPr>
        <w:t xml:space="preserve">. </w:t>
      </w:r>
      <w:proofErr w:type="spellStart"/>
      <w:r w:rsidR="008441EC" w:rsidRPr="007A3EA7">
        <w:rPr>
          <w:rFonts w:ascii="Arial" w:eastAsia="Arial" w:hAnsi="Arial" w:cs="Arial"/>
          <w:b/>
          <w:color w:val="333333"/>
          <w:highlight w:val="white"/>
          <w:lang w:val="en-US"/>
        </w:rPr>
        <w:t>Microbiol</w:t>
      </w:r>
      <w:proofErr w:type="spellEnd"/>
      <w:r w:rsidR="008441EC" w:rsidRPr="007A3EA7">
        <w:rPr>
          <w:rFonts w:ascii="Arial" w:eastAsia="Arial" w:hAnsi="Arial" w:cs="Arial"/>
          <w:b/>
          <w:color w:val="333333"/>
          <w:highlight w:val="white"/>
          <w:lang w:val="en-US"/>
        </w:rPr>
        <w:t>. Infect. Dis.</w:t>
      </w:r>
      <w:r w:rsidR="008441EC" w:rsidRPr="007A3EA7">
        <w:rPr>
          <w:rFonts w:ascii="Arial" w:eastAsia="Arial" w:hAnsi="Arial" w:cs="Arial"/>
          <w:color w:val="333333"/>
          <w:highlight w:val="white"/>
          <w:lang w:val="en-US"/>
        </w:rPr>
        <w:t> 74, 323–331 .</w:t>
      </w:r>
      <w:proofErr w:type="spellStart"/>
      <w:r w:rsidR="008441EC">
        <w:fldChar w:fldCharType="begin"/>
      </w:r>
      <w:r w:rsidR="008441EC" w:rsidRPr="000D1B4F">
        <w:rPr>
          <w:lang w:val="en-US"/>
        </w:rPr>
        <w:instrText>HYPERLINK "https://www.futuremedicine.com/servlet/linkout?suffix=B20&amp;dbid=16&amp;doi=10.2217%2Ffmb.15.29&amp;key=10.1016%2Fj.diagmicrobio.2012.10.003" \h</w:instrText>
      </w:r>
      <w:r w:rsidR="008441EC">
        <w:fldChar w:fldCharType="separate"/>
      </w:r>
      <w:r w:rsidR="008441EC" w:rsidRPr="00975320">
        <w:rPr>
          <w:rFonts w:ascii="Arial" w:eastAsia="Arial" w:hAnsi="Arial" w:cs="Arial"/>
          <w:color w:val="005293"/>
          <w:highlight w:val="white"/>
          <w:u w:val="single"/>
          <w:lang w:val="en-US"/>
        </w:rPr>
        <w:t>Crossref</w:t>
      </w:r>
      <w:proofErr w:type="spellEnd"/>
      <w:r w:rsidR="008441EC">
        <w:fldChar w:fldCharType="end"/>
      </w:r>
      <w:r w:rsidR="008441EC" w:rsidRPr="00975320">
        <w:rPr>
          <w:rFonts w:ascii="Arial" w:eastAsia="Arial" w:hAnsi="Arial" w:cs="Arial"/>
          <w:color w:val="333333"/>
          <w:highlight w:val="white"/>
          <w:lang w:val="en-US"/>
        </w:rPr>
        <w:t>, </w:t>
      </w:r>
      <w:hyperlink r:id="rId27">
        <w:r w:rsidR="008441EC" w:rsidRPr="00D27292">
          <w:rPr>
            <w:rFonts w:ascii="Arial" w:eastAsia="Arial" w:hAnsi="Arial" w:cs="Arial"/>
            <w:color w:val="005293"/>
            <w:highlight w:val="white"/>
            <w:u w:val="single"/>
            <w:lang w:val="en-US"/>
          </w:rPr>
          <w:t>Medline</w:t>
        </w:r>
      </w:hyperlink>
      <w:r w:rsidR="008441EC" w:rsidRPr="00D27292">
        <w:rPr>
          <w:rFonts w:ascii="Arial" w:eastAsia="Arial" w:hAnsi="Arial" w:cs="Arial"/>
          <w:color w:val="333333"/>
          <w:highlight w:val="white"/>
          <w:lang w:val="en-US"/>
        </w:rPr>
        <w:t>, </w:t>
      </w:r>
      <w:hyperlink r:id="rId28">
        <w:r w:rsidR="008441EC" w:rsidRPr="00D27292">
          <w:rPr>
            <w:rFonts w:ascii="Arial" w:eastAsia="Arial" w:hAnsi="Arial" w:cs="Arial"/>
            <w:color w:val="005293"/>
            <w:u w:val="single"/>
            <w:lang w:val="en-US"/>
          </w:rPr>
          <w:t>Google Scholar</w:t>
        </w:r>
      </w:hyperlink>
      <w:r w:rsidR="008441EC" w:rsidRPr="00D27292">
        <w:rPr>
          <w:rFonts w:ascii="Arial" w:eastAsia="Arial" w:hAnsi="Arial" w:cs="Arial"/>
          <w:color w:val="333333"/>
          <w:highlight w:val="white"/>
          <w:lang w:val="en-US"/>
        </w:rPr>
        <w:t>.</w:t>
      </w:r>
    </w:p>
    <w:p w14:paraId="60DE6351" w14:textId="3051DA85" w:rsidR="00EB715F" w:rsidRPr="002A567F" w:rsidRDefault="00FA0111">
      <w:pPr>
        <w:shd w:val="clear" w:color="auto" w:fill="FFFFFF"/>
        <w:spacing w:before="280" w:after="280" w:line="360" w:lineRule="auto"/>
        <w:jc w:val="both"/>
        <w:rPr>
          <w:rFonts w:ascii="Arial" w:eastAsia="Arial" w:hAnsi="Arial" w:cs="Arial"/>
          <w:color w:val="333333"/>
          <w:highlight w:val="white"/>
          <w:lang w:val="en-US"/>
        </w:rPr>
      </w:pPr>
      <w:r>
        <w:rPr>
          <w:rFonts w:ascii="Arial" w:eastAsia="Arial" w:hAnsi="Arial" w:cs="Arial"/>
          <w:color w:val="333333"/>
          <w:highlight w:val="white"/>
          <w:lang w:val="en-US"/>
        </w:rPr>
        <w:t>28.</w:t>
      </w:r>
      <w:r w:rsidR="008441EC" w:rsidRPr="002A567F">
        <w:rPr>
          <w:rFonts w:ascii="Arial" w:eastAsia="Arial" w:hAnsi="Arial" w:cs="Arial"/>
          <w:color w:val="333333"/>
          <w:highlight w:val="white"/>
          <w:lang w:val="en-US"/>
        </w:rPr>
        <w:t>Pappas</w:t>
      </w:r>
      <w:r w:rsidR="006C4A1F" w:rsidRPr="002A567F">
        <w:rPr>
          <w:rFonts w:ascii="Arial" w:eastAsia="Arial" w:hAnsi="Arial" w:cs="Arial"/>
          <w:color w:val="333333"/>
          <w:highlight w:val="white"/>
          <w:lang w:val="en-US"/>
        </w:rPr>
        <w:t>,</w:t>
      </w:r>
      <w:r w:rsidR="008441EC" w:rsidRPr="002A567F">
        <w:rPr>
          <w:rFonts w:ascii="Arial" w:eastAsia="Arial" w:hAnsi="Arial" w:cs="Arial"/>
          <w:color w:val="333333"/>
          <w:highlight w:val="white"/>
          <w:lang w:val="en-US"/>
        </w:rPr>
        <w:t xml:space="preserve"> PG</w:t>
      </w:r>
      <w:r w:rsidR="006C4A1F" w:rsidRPr="002A567F">
        <w:rPr>
          <w:rFonts w:ascii="Arial" w:eastAsia="Arial" w:hAnsi="Arial" w:cs="Arial"/>
          <w:color w:val="333333"/>
          <w:highlight w:val="white"/>
          <w:lang w:val="en-US"/>
        </w:rPr>
        <w:t>.</w:t>
      </w:r>
      <w:r w:rsidR="008441EC" w:rsidRPr="002A567F">
        <w:rPr>
          <w:rFonts w:ascii="Arial" w:eastAsia="Arial" w:hAnsi="Arial" w:cs="Arial"/>
          <w:color w:val="333333"/>
          <w:highlight w:val="white"/>
          <w:lang w:val="en-US"/>
        </w:rPr>
        <w:t xml:space="preserve"> </w:t>
      </w:r>
      <w:r w:rsidR="008441EC" w:rsidRPr="00D41A68">
        <w:rPr>
          <w:rFonts w:ascii="Arial" w:eastAsia="Arial" w:hAnsi="Arial" w:cs="Arial"/>
          <w:color w:val="333333"/>
          <w:highlight w:val="white"/>
        </w:rPr>
        <w:t>Kauffman</w:t>
      </w:r>
      <w:r w:rsidR="006C4A1F" w:rsidRPr="00D41A68">
        <w:rPr>
          <w:rFonts w:ascii="Arial" w:eastAsia="Arial" w:hAnsi="Arial" w:cs="Arial"/>
          <w:color w:val="333333"/>
          <w:highlight w:val="white"/>
        </w:rPr>
        <w:t>,</w:t>
      </w:r>
      <w:r w:rsidR="008441EC" w:rsidRPr="00D41A68">
        <w:rPr>
          <w:rFonts w:ascii="Arial" w:eastAsia="Arial" w:hAnsi="Arial" w:cs="Arial"/>
          <w:color w:val="333333"/>
          <w:highlight w:val="white"/>
        </w:rPr>
        <w:t xml:space="preserve"> CA</w:t>
      </w:r>
      <w:r w:rsidR="006C4A1F" w:rsidRPr="00D41A68">
        <w:rPr>
          <w:rFonts w:ascii="Arial" w:eastAsia="Arial" w:hAnsi="Arial" w:cs="Arial"/>
          <w:color w:val="333333"/>
          <w:highlight w:val="white"/>
        </w:rPr>
        <w:t>.</w:t>
      </w:r>
      <w:r w:rsidR="008441EC" w:rsidRPr="00D41A68">
        <w:rPr>
          <w:rFonts w:ascii="Arial" w:eastAsia="Arial" w:hAnsi="Arial" w:cs="Arial"/>
          <w:color w:val="333333"/>
          <w:highlight w:val="white"/>
        </w:rPr>
        <w:t xml:space="preserve"> </w:t>
      </w:r>
      <w:r w:rsidR="008441EC" w:rsidRPr="00BE46F3">
        <w:rPr>
          <w:rFonts w:ascii="Arial" w:eastAsia="Arial" w:hAnsi="Arial" w:cs="Arial"/>
          <w:color w:val="333333"/>
          <w:highlight w:val="white"/>
        </w:rPr>
        <w:t>Andes</w:t>
      </w:r>
      <w:r w:rsidR="006C4A1F" w:rsidRPr="00BE46F3">
        <w:rPr>
          <w:rFonts w:ascii="Arial" w:eastAsia="Arial" w:hAnsi="Arial" w:cs="Arial"/>
          <w:color w:val="333333"/>
          <w:highlight w:val="white"/>
        </w:rPr>
        <w:t>,</w:t>
      </w:r>
      <w:r w:rsidR="008441EC" w:rsidRPr="00BE46F3">
        <w:rPr>
          <w:rFonts w:ascii="Arial" w:eastAsia="Arial" w:hAnsi="Arial" w:cs="Arial"/>
          <w:color w:val="333333"/>
          <w:highlight w:val="white"/>
        </w:rPr>
        <w:t xml:space="preserve"> D </w:t>
      </w:r>
      <w:r w:rsidR="008441EC" w:rsidRPr="00BE46F3">
        <w:rPr>
          <w:rFonts w:ascii="Arial" w:eastAsia="Arial" w:hAnsi="Arial" w:cs="Arial"/>
          <w:i/>
          <w:color w:val="333333"/>
          <w:highlight w:val="white"/>
        </w:rPr>
        <w:t>et al.</w:t>
      </w:r>
      <w:r w:rsidR="008441EC" w:rsidRPr="00BE46F3">
        <w:rPr>
          <w:rFonts w:ascii="Arial" w:eastAsia="Arial" w:hAnsi="Arial" w:cs="Arial"/>
          <w:color w:val="333333"/>
          <w:highlight w:val="white"/>
        </w:rPr>
        <w:t> </w:t>
      </w:r>
      <w:r w:rsidR="006C4A1F" w:rsidRPr="002A567F">
        <w:rPr>
          <w:rFonts w:ascii="Arial" w:eastAsia="Arial" w:hAnsi="Arial" w:cs="Arial"/>
          <w:color w:val="333333"/>
          <w:highlight w:val="white"/>
          <w:lang w:val="en-US"/>
        </w:rPr>
        <w:t xml:space="preserve">(2009). </w:t>
      </w:r>
      <w:r w:rsidR="008441EC" w:rsidRPr="00975320">
        <w:rPr>
          <w:rFonts w:ascii="Arial" w:eastAsia="Arial" w:hAnsi="Arial" w:cs="Arial"/>
          <w:color w:val="333333"/>
          <w:highlight w:val="white"/>
          <w:lang w:val="en-US"/>
        </w:rPr>
        <w:t>Clinical practice guidelines for the management of candidiasis: 2009 update by the Infectious Diseases Society of America. </w:t>
      </w:r>
      <w:r w:rsidR="008441EC" w:rsidRPr="00975320">
        <w:rPr>
          <w:rFonts w:ascii="Arial" w:eastAsia="Arial" w:hAnsi="Arial" w:cs="Arial"/>
          <w:b/>
          <w:color w:val="333333"/>
          <w:highlight w:val="white"/>
          <w:lang w:val="en-US"/>
        </w:rPr>
        <w:t>Clin. Infect. Dis.</w:t>
      </w:r>
      <w:r w:rsidR="008441EC" w:rsidRPr="00975320">
        <w:rPr>
          <w:rFonts w:ascii="Arial" w:eastAsia="Arial" w:hAnsi="Arial" w:cs="Arial"/>
          <w:color w:val="333333"/>
          <w:highlight w:val="white"/>
          <w:lang w:val="en-US"/>
        </w:rPr>
        <w:t> 48, 503–535.</w:t>
      </w:r>
      <w:r w:rsidR="006C4A1F" w:rsidRPr="002A567F">
        <w:rPr>
          <w:rFonts w:ascii="Arial" w:eastAsia="Arial" w:hAnsi="Arial" w:cs="Arial"/>
          <w:color w:val="333333"/>
          <w:lang w:val="en-US"/>
        </w:rPr>
        <w:t xml:space="preserve"> </w:t>
      </w:r>
      <w:hyperlink r:id="rId29">
        <w:proofErr w:type="spellStart"/>
        <w:r w:rsidR="008441EC" w:rsidRPr="002A567F">
          <w:rPr>
            <w:rFonts w:ascii="Arial" w:eastAsia="Arial" w:hAnsi="Arial" w:cs="Arial"/>
            <w:color w:val="005293"/>
            <w:highlight w:val="white"/>
            <w:u w:val="single"/>
            <w:lang w:val="en-US"/>
          </w:rPr>
          <w:t>Crossref</w:t>
        </w:r>
        <w:proofErr w:type="spellEnd"/>
      </w:hyperlink>
      <w:r w:rsidR="008441EC" w:rsidRPr="002A567F">
        <w:rPr>
          <w:rFonts w:ascii="Arial" w:eastAsia="Arial" w:hAnsi="Arial" w:cs="Arial"/>
          <w:color w:val="333333"/>
          <w:highlight w:val="white"/>
          <w:lang w:val="en-US"/>
        </w:rPr>
        <w:t>, </w:t>
      </w:r>
      <w:hyperlink r:id="rId30">
        <w:r w:rsidR="008441EC" w:rsidRPr="002A567F">
          <w:rPr>
            <w:rFonts w:ascii="Arial" w:eastAsia="Arial" w:hAnsi="Arial" w:cs="Arial"/>
            <w:color w:val="005293"/>
            <w:highlight w:val="white"/>
            <w:u w:val="single"/>
            <w:lang w:val="en-US"/>
          </w:rPr>
          <w:t>Medline</w:t>
        </w:r>
      </w:hyperlink>
      <w:r w:rsidR="008441EC" w:rsidRPr="002A567F">
        <w:rPr>
          <w:rFonts w:ascii="Arial" w:eastAsia="Arial" w:hAnsi="Arial" w:cs="Arial"/>
          <w:color w:val="333333"/>
          <w:highlight w:val="white"/>
          <w:lang w:val="en-US"/>
        </w:rPr>
        <w:t>, </w:t>
      </w:r>
      <w:hyperlink r:id="rId31">
        <w:r w:rsidR="008441EC" w:rsidRPr="00D27292">
          <w:rPr>
            <w:rFonts w:ascii="Arial" w:eastAsia="Arial" w:hAnsi="Arial" w:cs="Arial"/>
            <w:color w:val="005293"/>
            <w:highlight w:val="white"/>
            <w:u w:val="single"/>
            <w:lang w:val="en-US"/>
          </w:rPr>
          <w:t>CAS</w:t>
        </w:r>
      </w:hyperlink>
      <w:r w:rsidR="008441EC" w:rsidRPr="002A567F">
        <w:rPr>
          <w:rFonts w:ascii="Arial" w:eastAsia="Arial" w:hAnsi="Arial" w:cs="Arial"/>
          <w:color w:val="333333"/>
          <w:highlight w:val="white"/>
          <w:lang w:val="en-US"/>
        </w:rPr>
        <w:t>, </w:t>
      </w:r>
      <w:hyperlink r:id="rId32">
        <w:r w:rsidR="008441EC" w:rsidRPr="00D27292">
          <w:rPr>
            <w:rFonts w:ascii="Arial" w:eastAsia="Arial" w:hAnsi="Arial" w:cs="Arial"/>
            <w:color w:val="005293"/>
            <w:u w:val="single"/>
            <w:lang w:val="en-US"/>
          </w:rPr>
          <w:t>Google Scholar</w:t>
        </w:r>
      </w:hyperlink>
      <w:r w:rsidR="008441EC" w:rsidRPr="002A567F">
        <w:rPr>
          <w:rFonts w:ascii="Arial" w:eastAsia="Arial" w:hAnsi="Arial" w:cs="Arial"/>
          <w:color w:val="333333"/>
          <w:highlight w:val="white"/>
          <w:lang w:val="en-US"/>
        </w:rPr>
        <w:t>.</w:t>
      </w:r>
    </w:p>
    <w:p w14:paraId="5BA8F603" w14:textId="50234AAE" w:rsidR="004873C5" w:rsidRPr="00975320" w:rsidRDefault="00FA0111" w:rsidP="004873C5">
      <w:pPr>
        <w:spacing w:after="0" w:line="360" w:lineRule="auto"/>
        <w:jc w:val="both"/>
        <w:rPr>
          <w:rFonts w:ascii="Arial" w:eastAsia="Arial" w:hAnsi="Arial" w:cs="Arial"/>
          <w:lang w:val="en-US"/>
        </w:rPr>
      </w:pPr>
      <w:r>
        <w:rPr>
          <w:rFonts w:ascii="Arial" w:eastAsia="Arial" w:hAnsi="Arial" w:cs="Arial"/>
          <w:lang w:val="en-US"/>
        </w:rPr>
        <w:t>29.</w:t>
      </w:r>
      <w:r w:rsidR="005A6A19" w:rsidRPr="002A567F">
        <w:rPr>
          <w:rFonts w:ascii="Arial" w:eastAsia="Arial" w:hAnsi="Arial" w:cs="Arial"/>
          <w:lang w:val="en-US"/>
        </w:rPr>
        <w:t xml:space="preserve">Hamula, </w:t>
      </w:r>
      <w:r w:rsidR="007250E2">
        <w:rPr>
          <w:rFonts w:ascii="Arial" w:eastAsia="Arial" w:hAnsi="Arial" w:cs="Arial"/>
          <w:lang w:val="en-US"/>
        </w:rPr>
        <w:t>C</w:t>
      </w:r>
      <w:r w:rsidR="005A6A19" w:rsidRPr="002A567F">
        <w:rPr>
          <w:rFonts w:ascii="Arial" w:eastAsia="Arial" w:hAnsi="Arial" w:cs="Arial"/>
          <w:lang w:val="en-US"/>
        </w:rPr>
        <w:t xml:space="preserve"> L. Hughes, </w:t>
      </w:r>
      <w:r w:rsidR="007250E2" w:rsidRPr="002A567F">
        <w:rPr>
          <w:rFonts w:ascii="Arial" w:eastAsia="Arial" w:hAnsi="Arial" w:cs="Arial"/>
          <w:lang w:val="en-US"/>
        </w:rPr>
        <w:t>K. Fisher</w:t>
      </w:r>
      <w:r w:rsidR="005A6A19" w:rsidRPr="002A567F">
        <w:rPr>
          <w:rFonts w:ascii="Arial" w:eastAsia="Arial" w:hAnsi="Arial" w:cs="Arial"/>
          <w:lang w:val="en-US"/>
        </w:rPr>
        <w:t xml:space="preserve">, B T. (2016). </w:t>
      </w:r>
      <w:r w:rsidR="004873C5" w:rsidRPr="00975320">
        <w:rPr>
          <w:rFonts w:ascii="Arial" w:eastAsia="Arial" w:hAnsi="Arial" w:cs="Arial"/>
          <w:lang w:val="en-US"/>
        </w:rPr>
        <w:t>T2Candida Provides Rapid and Accurate Species Identification in Pediatric Cases of Candidemia</w:t>
      </w:r>
      <w:r w:rsidR="005A6A19" w:rsidRPr="002A567F">
        <w:rPr>
          <w:rFonts w:ascii="Arial" w:eastAsia="Arial" w:hAnsi="Arial" w:cs="Arial"/>
          <w:lang w:val="en-US"/>
        </w:rPr>
        <w:t>.</w:t>
      </w:r>
      <w:r w:rsidR="004873C5" w:rsidRPr="00975320">
        <w:rPr>
          <w:rFonts w:ascii="Arial" w:eastAsia="Arial" w:hAnsi="Arial" w:cs="Arial"/>
          <w:lang w:val="en-US"/>
        </w:rPr>
        <w:t xml:space="preserve"> </w:t>
      </w:r>
      <w:proofErr w:type="gramStart"/>
      <w:r w:rsidR="004873C5" w:rsidRPr="00975320">
        <w:rPr>
          <w:rFonts w:ascii="Arial" w:eastAsia="Arial" w:hAnsi="Arial" w:cs="Arial"/>
          <w:lang w:val="en-US"/>
        </w:rPr>
        <w:t>Am</w:t>
      </w:r>
      <w:proofErr w:type="gramEnd"/>
      <w:r w:rsidR="004873C5" w:rsidRPr="00975320">
        <w:rPr>
          <w:rFonts w:ascii="Arial" w:eastAsia="Arial" w:hAnsi="Arial" w:cs="Arial"/>
          <w:lang w:val="en-US"/>
        </w:rPr>
        <w:t xml:space="preserve"> J Clin </w:t>
      </w:r>
      <w:proofErr w:type="gramStart"/>
      <w:r w:rsidR="004873C5" w:rsidRPr="00975320">
        <w:rPr>
          <w:rFonts w:ascii="Arial" w:eastAsia="Arial" w:hAnsi="Arial" w:cs="Arial"/>
          <w:lang w:val="en-US"/>
        </w:rPr>
        <w:t>Pathol;145:858</w:t>
      </w:r>
      <w:proofErr w:type="gramEnd"/>
      <w:r w:rsidR="004873C5" w:rsidRPr="00975320">
        <w:rPr>
          <w:rFonts w:ascii="Arial" w:eastAsia="Arial" w:hAnsi="Arial" w:cs="Arial"/>
          <w:lang w:val="en-US"/>
        </w:rPr>
        <w:t xml:space="preserve">-861DOI: 10.1093/AJCP/AQW063 </w:t>
      </w:r>
    </w:p>
    <w:p w14:paraId="7BF2B0EB" w14:textId="77777777" w:rsidR="004873C5" w:rsidRPr="00975320" w:rsidRDefault="004873C5" w:rsidP="004873C5">
      <w:pPr>
        <w:spacing w:after="0" w:line="240" w:lineRule="auto"/>
        <w:rPr>
          <w:rFonts w:ascii="Arial" w:eastAsia="Arial" w:hAnsi="Arial" w:cs="Arial"/>
          <w:lang w:val="en-US"/>
        </w:rPr>
      </w:pPr>
    </w:p>
    <w:p w14:paraId="287A33CA" w14:textId="44DCFF7D" w:rsidR="004873C5" w:rsidRPr="002A567F" w:rsidRDefault="00FA0111" w:rsidP="004873C5">
      <w:pPr>
        <w:spacing w:after="0" w:line="360" w:lineRule="auto"/>
        <w:jc w:val="both"/>
        <w:rPr>
          <w:rFonts w:ascii="Arial" w:eastAsia="Arial" w:hAnsi="Arial" w:cs="Arial"/>
          <w:lang w:val="en-US"/>
        </w:rPr>
      </w:pPr>
      <w:r>
        <w:rPr>
          <w:rFonts w:ascii="Arial" w:eastAsia="Arial" w:hAnsi="Arial" w:cs="Arial"/>
          <w:lang w:val="en-US"/>
        </w:rPr>
        <w:t>30.</w:t>
      </w:r>
      <w:r w:rsidR="004873C5" w:rsidRPr="00975320">
        <w:rPr>
          <w:rFonts w:ascii="Arial" w:eastAsia="Arial" w:hAnsi="Arial" w:cs="Arial"/>
          <w:lang w:val="en-US"/>
        </w:rPr>
        <w:t>Mylonakis</w:t>
      </w:r>
      <w:r w:rsidR="00862439" w:rsidRPr="002A567F">
        <w:rPr>
          <w:rFonts w:ascii="Arial" w:eastAsia="Arial" w:hAnsi="Arial" w:cs="Arial"/>
          <w:lang w:val="en-US"/>
        </w:rPr>
        <w:t>,</w:t>
      </w:r>
      <w:r w:rsidR="004873C5" w:rsidRPr="00975320">
        <w:rPr>
          <w:rFonts w:ascii="Arial" w:eastAsia="Arial" w:hAnsi="Arial" w:cs="Arial"/>
          <w:lang w:val="en-US"/>
        </w:rPr>
        <w:t xml:space="preserve"> E</w:t>
      </w:r>
      <w:r w:rsidR="00862439" w:rsidRPr="002A567F">
        <w:rPr>
          <w:rFonts w:ascii="Arial" w:eastAsia="Arial" w:hAnsi="Arial" w:cs="Arial"/>
          <w:lang w:val="en-US"/>
        </w:rPr>
        <w:t>.</w:t>
      </w:r>
      <w:r w:rsidR="004873C5" w:rsidRPr="00975320">
        <w:rPr>
          <w:rFonts w:ascii="Arial" w:eastAsia="Arial" w:hAnsi="Arial" w:cs="Arial"/>
          <w:lang w:val="en-US"/>
        </w:rPr>
        <w:t xml:space="preserve"> Clancy</w:t>
      </w:r>
      <w:r w:rsidR="00862439" w:rsidRPr="002A567F">
        <w:rPr>
          <w:rFonts w:ascii="Arial" w:eastAsia="Arial" w:hAnsi="Arial" w:cs="Arial"/>
          <w:lang w:val="en-US"/>
        </w:rPr>
        <w:t>,</w:t>
      </w:r>
      <w:r w:rsidR="004873C5" w:rsidRPr="00975320">
        <w:rPr>
          <w:rFonts w:ascii="Arial" w:eastAsia="Arial" w:hAnsi="Arial" w:cs="Arial"/>
          <w:lang w:val="en-US"/>
        </w:rPr>
        <w:t xml:space="preserve"> C</w:t>
      </w:r>
      <w:r w:rsidR="00862439" w:rsidRPr="002A567F">
        <w:rPr>
          <w:rFonts w:ascii="Arial" w:eastAsia="Arial" w:hAnsi="Arial" w:cs="Arial"/>
          <w:lang w:val="en-US"/>
        </w:rPr>
        <w:t>.</w:t>
      </w:r>
      <w:r w:rsidR="004873C5" w:rsidRPr="00975320">
        <w:rPr>
          <w:rFonts w:ascii="Arial" w:eastAsia="Arial" w:hAnsi="Arial" w:cs="Arial"/>
          <w:lang w:val="en-US"/>
        </w:rPr>
        <w:t xml:space="preserve"> Ostrosky-Zeichner</w:t>
      </w:r>
      <w:r w:rsidR="00862439" w:rsidRPr="002A567F">
        <w:rPr>
          <w:rFonts w:ascii="Arial" w:eastAsia="Arial" w:hAnsi="Arial" w:cs="Arial"/>
          <w:lang w:val="en-US"/>
        </w:rPr>
        <w:t>,</w:t>
      </w:r>
      <w:r w:rsidR="004873C5" w:rsidRPr="00975320">
        <w:rPr>
          <w:rFonts w:ascii="Arial" w:eastAsia="Arial" w:hAnsi="Arial" w:cs="Arial"/>
          <w:lang w:val="en-US"/>
        </w:rPr>
        <w:t xml:space="preserve"> L et al. </w:t>
      </w:r>
      <w:r w:rsidR="00862439" w:rsidRPr="002A567F">
        <w:rPr>
          <w:rFonts w:ascii="Arial" w:eastAsia="Arial" w:hAnsi="Arial" w:cs="Arial"/>
          <w:lang w:val="en-US"/>
        </w:rPr>
        <w:t xml:space="preserve"> (2015). </w:t>
      </w:r>
      <w:r w:rsidR="004873C5" w:rsidRPr="00975320">
        <w:rPr>
          <w:rFonts w:ascii="Arial" w:eastAsia="Arial" w:hAnsi="Arial" w:cs="Arial"/>
          <w:lang w:val="en-US"/>
        </w:rPr>
        <w:t xml:space="preserve">T2 </w:t>
      </w:r>
      <w:r w:rsidR="007250E2" w:rsidRPr="007250E2">
        <w:rPr>
          <w:rFonts w:ascii="Arial" w:eastAsia="Arial" w:hAnsi="Arial" w:cs="Arial"/>
          <w:lang w:val="en-US"/>
        </w:rPr>
        <w:t>magnetic resonance</w:t>
      </w:r>
      <w:r w:rsidR="004873C5" w:rsidRPr="00D27292">
        <w:rPr>
          <w:rFonts w:ascii="Arial" w:eastAsia="Arial" w:hAnsi="Arial" w:cs="Arial"/>
          <w:lang w:val="en-US"/>
        </w:rPr>
        <w:t xml:space="preserve"> assay for the rapid diagnosis of candidemia in whole blood: a clinical trial. Clin Infect </w:t>
      </w:r>
      <w:proofErr w:type="gramStart"/>
      <w:r w:rsidR="004873C5" w:rsidRPr="00D27292">
        <w:rPr>
          <w:rFonts w:ascii="Arial" w:eastAsia="Arial" w:hAnsi="Arial" w:cs="Arial"/>
          <w:lang w:val="en-US"/>
        </w:rPr>
        <w:t>Dis</w:t>
      </w:r>
      <w:r w:rsidR="00862439" w:rsidRPr="002A567F">
        <w:rPr>
          <w:rFonts w:ascii="Arial" w:eastAsia="Arial" w:hAnsi="Arial" w:cs="Arial"/>
          <w:lang w:val="en-US"/>
        </w:rPr>
        <w:t xml:space="preserve"> </w:t>
      </w:r>
      <w:r w:rsidR="004873C5" w:rsidRPr="00975320">
        <w:rPr>
          <w:rFonts w:ascii="Arial" w:eastAsia="Arial" w:hAnsi="Arial" w:cs="Arial"/>
          <w:lang w:val="en-US"/>
        </w:rPr>
        <w:t>;</w:t>
      </w:r>
      <w:proofErr w:type="gramEnd"/>
      <w:r w:rsidR="004873C5" w:rsidRPr="00975320">
        <w:rPr>
          <w:rFonts w:ascii="Arial" w:eastAsia="Arial" w:hAnsi="Arial" w:cs="Arial"/>
          <w:lang w:val="en-US"/>
        </w:rPr>
        <w:t>60:892-899.</w:t>
      </w:r>
    </w:p>
    <w:p w14:paraId="1E604B93" w14:textId="77777777" w:rsidR="00862439" w:rsidRPr="00975320" w:rsidRDefault="00862439" w:rsidP="004873C5">
      <w:pPr>
        <w:spacing w:after="0" w:line="360" w:lineRule="auto"/>
        <w:jc w:val="both"/>
        <w:rPr>
          <w:rFonts w:ascii="Arial" w:eastAsia="Arial" w:hAnsi="Arial" w:cs="Arial"/>
          <w:lang w:val="en-US"/>
        </w:rPr>
      </w:pPr>
    </w:p>
    <w:p w14:paraId="697D5236" w14:textId="2A411620" w:rsidR="004873C5" w:rsidRPr="002A567F" w:rsidRDefault="00FA0111" w:rsidP="004873C5">
      <w:pPr>
        <w:spacing w:after="0" w:line="360" w:lineRule="auto"/>
        <w:jc w:val="both"/>
        <w:rPr>
          <w:rFonts w:ascii="Arial" w:eastAsia="Arial" w:hAnsi="Arial" w:cs="Arial"/>
          <w:lang w:val="en-US"/>
        </w:rPr>
      </w:pPr>
      <w:r w:rsidRPr="009629D8">
        <w:rPr>
          <w:rFonts w:ascii="Arial" w:eastAsia="Arial" w:hAnsi="Arial" w:cs="Arial"/>
          <w:lang w:val="en-US"/>
        </w:rPr>
        <w:lastRenderedPageBreak/>
        <w:t>31.</w:t>
      </w:r>
      <w:r w:rsidR="004873C5" w:rsidRPr="00975320">
        <w:rPr>
          <w:rFonts w:ascii="Arial" w:eastAsia="Arial" w:hAnsi="Arial" w:cs="Arial"/>
          <w:lang w:val="en-US"/>
        </w:rPr>
        <w:t>Beyda</w:t>
      </w:r>
      <w:r w:rsidR="00862439" w:rsidRPr="009629D8">
        <w:rPr>
          <w:rFonts w:ascii="Arial" w:eastAsia="Arial" w:hAnsi="Arial" w:cs="Arial"/>
          <w:lang w:val="en-US"/>
        </w:rPr>
        <w:t>,</w:t>
      </w:r>
      <w:r w:rsidR="004873C5" w:rsidRPr="00975320">
        <w:rPr>
          <w:rFonts w:ascii="Arial" w:eastAsia="Arial" w:hAnsi="Arial" w:cs="Arial"/>
          <w:lang w:val="en-US"/>
        </w:rPr>
        <w:t xml:space="preserve"> N</w:t>
      </w:r>
      <w:r w:rsidR="00862439" w:rsidRPr="009629D8">
        <w:rPr>
          <w:rFonts w:ascii="Arial" w:eastAsia="Arial" w:hAnsi="Arial" w:cs="Arial"/>
          <w:lang w:val="en-US"/>
        </w:rPr>
        <w:t>.</w:t>
      </w:r>
      <w:r w:rsidR="004873C5" w:rsidRPr="00975320">
        <w:rPr>
          <w:rFonts w:ascii="Arial" w:eastAsia="Arial" w:hAnsi="Arial" w:cs="Arial"/>
          <w:lang w:val="en-US"/>
        </w:rPr>
        <w:t xml:space="preserve"> Jahangir</w:t>
      </w:r>
      <w:r w:rsidR="00862439" w:rsidRPr="009629D8">
        <w:rPr>
          <w:rFonts w:ascii="Arial" w:eastAsia="Arial" w:hAnsi="Arial" w:cs="Arial"/>
          <w:lang w:val="en-US"/>
        </w:rPr>
        <w:t>,</w:t>
      </w:r>
      <w:r w:rsidR="004873C5" w:rsidRPr="00975320">
        <w:rPr>
          <w:rFonts w:ascii="Arial" w:eastAsia="Arial" w:hAnsi="Arial" w:cs="Arial"/>
          <w:lang w:val="en-US"/>
        </w:rPr>
        <w:t xml:space="preserve"> Alam M</w:t>
      </w:r>
      <w:r w:rsidR="00862439" w:rsidRPr="009629D8">
        <w:rPr>
          <w:rFonts w:ascii="Arial" w:eastAsia="Arial" w:hAnsi="Arial" w:cs="Arial"/>
          <w:lang w:val="en-US"/>
        </w:rPr>
        <w:t>.</w:t>
      </w:r>
      <w:r w:rsidR="004873C5" w:rsidRPr="00975320">
        <w:rPr>
          <w:rFonts w:ascii="Arial" w:eastAsia="Arial" w:hAnsi="Arial" w:cs="Arial"/>
          <w:lang w:val="en-US"/>
        </w:rPr>
        <w:t xml:space="preserve"> Garey</w:t>
      </w:r>
      <w:r w:rsidR="00862439" w:rsidRPr="009629D8">
        <w:rPr>
          <w:rFonts w:ascii="Arial" w:eastAsia="Arial" w:hAnsi="Arial" w:cs="Arial"/>
          <w:lang w:val="en-US"/>
        </w:rPr>
        <w:t>,</w:t>
      </w:r>
      <w:r w:rsidR="004873C5" w:rsidRPr="00975320">
        <w:rPr>
          <w:rFonts w:ascii="Arial" w:eastAsia="Arial" w:hAnsi="Arial" w:cs="Arial"/>
          <w:lang w:val="en-US"/>
        </w:rPr>
        <w:t xml:space="preserve"> KW. </w:t>
      </w:r>
      <w:r w:rsidR="00862439" w:rsidRPr="002A567F">
        <w:rPr>
          <w:rFonts w:ascii="Arial" w:eastAsia="Arial" w:hAnsi="Arial" w:cs="Arial"/>
          <w:lang w:val="en-US"/>
        </w:rPr>
        <w:t xml:space="preserve">(2013). </w:t>
      </w:r>
      <w:r w:rsidR="004873C5" w:rsidRPr="00975320">
        <w:rPr>
          <w:rFonts w:ascii="Arial" w:eastAsia="Arial" w:hAnsi="Arial" w:cs="Arial"/>
          <w:lang w:val="en-US"/>
        </w:rPr>
        <w:t>Comparison of the T2Dx instrument with T2Candida assay and automated</w:t>
      </w:r>
      <w:r w:rsidR="00862439" w:rsidRPr="002A567F">
        <w:rPr>
          <w:rFonts w:ascii="Arial" w:eastAsia="Arial" w:hAnsi="Arial" w:cs="Arial"/>
          <w:lang w:val="en-US"/>
        </w:rPr>
        <w:t xml:space="preserve"> </w:t>
      </w:r>
      <w:r w:rsidR="004873C5" w:rsidRPr="00975320">
        <w:rPr>
          <w:rFonts w:ascii="Arial" w:eastAsia="Arial" w:hAnsi="Arial" w:cs="Arial"/>
          <w:lang w:val="en-US"/>
        </w:rPr>
        <w:t xml:space="preserve">blood culture in the detection of Candida species using seeded blood samples. </w:t>
      </w:r>
      <w:proofErr w:type="spellStart"/>
      <w:r w:rsidR="004873C5" w:rsidRPr="002A567F">
        <w:rPr>
          <w:rFonts w:ascii="Arial" w:eastAsia="Arial" w:hAnsi="Arial" w:cs="Arial"/>
          <w:lang w:val="en-US"/>
        </w:rPr>
        <w:t>Diagn</w:t>
      </w:r>
      <w:proofErr w:type="spellEnd"/>
      <w:r w:rsidR="004873C5" w:rsidRPr="002A567F">
        <w:rPr>
          <w:rFonts w:ascii="Arial" w:eastAsia="Arial" w:hAnsi="Arial" w:cs="Arial"/>
          <w:lang w:val="en-US"/>
        </w:rPr>
        <w:t xml:space="preserve"> </w:t>
      </w:r>
      <w:proofErr w:type="spellStart"/>
      <w:r w:rsidR="004873C5" w:rsidRPr="002A567F">
        <w:rPr>
          <w:rFonts w:ascii="Arial" w:eastAsia="Arial" w:hAnsi="Arial" w:cs="Arial"/>
          <w:lang w:val="en-US"/>
        </w:rPr>
        <w:t>Microbiol</w:t>
      </w:r>
      <w:proofErr w:type="spellEnd"/>
      <w:r w:rsidR="004873C5" w:rsidRPr="002A567F">
        <w:rPr>
          <w:rFonts w:ascii="Arial" w:eastAsia="Arial" w:hAnsi="Arial" w:cs="Arial"/>
          <w:lang w:val="en-US"/>
        </w:rPr>
        <w:t xml:space="preserve"> Infect Dis</w:t>
      </w:r>
      <w:r w:rsidR="00DE24B5" w:rsidRPr="002A567F">
        <w:rPr>
          <w:rFonts w:ascii="Arial" w:eastAsia="Arial" w:hAnsi="Arial" w:cs="Arial"/>
          <w:lang w:val="en-US"/>
        </w:rPr>
        <w:t xml:space="preserve">. </w:t>
      </w:r>
      <w:r w:rsidR="004873C5" w:rsidRPr="002A567F">
        <w:rPr>
          <w:rFonts w:ascii="Arial" w:eastAsia="Arial" w:hAnsi="Arial" w:cs="Arial"/>
          <w:lang w:val="en-US"/>
        </w:rPr>
        <w:t>77:324-326.</w:t>
      </w:r>
    </w:p>
    <w:p w14:paraId="6017B946" w14:textId="77777777" w:rsidR="00BB53EB" w:rsidRPr="002A567F" w:rsidRDefault="00BB53EB" w:rsidP="004873C5">
      <w:pPr>
        <w:spacing w:after="0" w:line="360" w:lineRule="auto"/>
        <w:jc w:val="both"/>
        <w:rPr>
          <w:rFonts w:ascii="Arial" w:eastAsia="Arial" w:hAnsi="Arial" w:cs="Arial"/>
          <w:lang w:val="en-US"/>
        </w:rPr>
      </w:pPr>
    </w:p>
    <w:p w14:paraId="6A8538A3" w14:textId="4121AB65" w:rsidR="00BB53EB" w:rsidRPr="002A567F" w:rsidRDefault="00FA0111" w:rsidP="004873C5">
      <w:pPr>
        <w:spacing w:after="0" w:line="360" w:lineRule="auto"/>
        <w:jc w:val="both"/>
        <w:rPr>
          <w:rFonts w:ascii="Arial" w:eastAsia="Arial" w:hAnsi="Arial" w:cs="Arial"/>
          <w:lang w:val="en-US"/>
        </w:rPr>
      </w:pPr>
      <w:r>
        <w:rPr>
          <w:rFonts w:ascii="Arial" w:hAnsi="Arial" w:cs="Arial"/>
          <w:color w:val="212121"/>
          <w:shd w:val="clear" w:color="auto" w:fill="FFFFFF"/>
          <w:lang w:val="en-US"/>
        </w:rPr>
        <w:t>32.</w:t>
      </w:r>
      <w:r w:rsidR="00BB53EB" w:rsidRPr="002A567F">
        <w:rPr>
          <w:rFonts w:ascii="Arial" w:hAnsi="Arial" w:cs="Arial"/>
          <w:color w:val="212121"/>
          <w:shd w:val="clear" w:color="auto" w:fill="FFFFFF"/>
          <w:lang w:val="en-US"/>
        </w:rPr>
        <w:t xml:space="preserve">Donnelly, JP. Chen, SC. Kauffman, CA et al. (2020). Revision and Update of the Consensus Definitions of Invasive Fungal Disease </w:t>
      </w:r>
      <w:r w:rsidR="000867A7" w:rsidRPr="002A567F">
        <w:rPr>
          <w:rFonts w:ascii="Arial" w:hAnsi="Arial" w:cs="Arial"/>
          <w:color w:val="212121"/>
          <w:shd w:val="clear" w:color="auto" w:fill="FFFFFF"/>
          <w:lang w:val="en-US"/>
        </w:rPr>
        <w:t>from</w:t>
      </w:r>
      <w:r w:rsidR="00BB53EB" w:rsidRPr="002A567F">
        <w:rPr>
          <w:rFonts w:ascii="Arial" w:hAnsi="Arial" w:cs="Arial"/>
          <w:color w:val="212121"/>
          <w:shd w:val="clear" w:color="auto" w:fill="FFFFFF"/>
          <w:lang w:val="en-US"/>
        </w:rPr>
        <w:t xml:space="preserve"> the European Organization for Research and Treatment of Cancer and the Mycoses Study Group Education and Research Consortium. Clin Infect Dis. 2020 Sep 12;71(6):1367-1376. </w:t>
      </w:r>
      <w:proofErr w:type="spellStart"/>
      <w:r w:rsidR="00BB53EB" w:rsidRPr="002A567F">
        <w:rPr>
          <w:rFonts w:ascii="Arial" w:hAnsi="Arial" w:cs="Arial"/>
          <w:color w:val="212121"/>
          <w:shd w:val="clear" w:color="auto" w:fill="FFFFFF"/>
          <w:lang w:val="en-US"/>
        </w:rPr>
        <w:t>doi</w:t>
      </w:r>
      <w:proofErr w:type="spellEnd"/>
      <w:r w:rsidR="00BB53EB" w:rsidRPr="002A567F">
        <w:rPr>
          <w:rFonts w:ascii="Arial" w:hAnsi="Arial" w:cs="Arial"/>
          <w:color w:val="212121"/>
          <w:shd w:val="clear" w:color="auto" w:fill="FFFFFF"/>
          <w:lang w:val="en-US"/>
        </w:rPr>
        <w:t>: 10.1093/</w:t>
      </w:r>
      <w:proofErr w:type="spellStart"/>
      <w:r w:rsidR="00BB53EB" w:rsidRPr="002A567F">
        <w:rPr>
          <w:rFonts w:ascii="Arial" w:hAnsi="Arial" w:cs="Arial"/>
          <w:color w:val="212121"/>
          <w:shd w:val="clear" w:color="auto" w:fill="FFFFFF"/>
          <w:lang w:val="en-US"/>
        </w:rPr>
        <w:t>cid</w:t>
      </w:r>
      <w:proofErr w:type="spellEnd"/>
      <w:r w:rsidR="00BB53EB" w:rsidRPr="002A567F">
        <w:rPr>
          <w:rFonts w:ascii="Arial" w:hAnsi="Arial" w:cs="Arial"/>
          <w:color w:val="212121"/>
          <w:shd w:val="clear" w:color="auto" w:fill="FFFFFF"/>
          <w:lang w:val="en-US"/>
        </w:rPr>
        <w:t>/ciz1008. PMID: 31802125; PMCID: PMC7486838.</w:t>
      </w:r>
    </w:p>
    <w:p w14:paraId="3F3F59C8" w14:textId="511D3778" w:rsidR="004873C5" w:rsidRPr="002A567F" w:rsidRDefault="00FA0111">
      <w:pPr>
        <w:shd w:val="clear" w:color="auto" w:fill="FFFFFF"/>
        <w:spacing w:before="280" w:after="280" w:line="360" w:lineRule="auto"/>
        <w:jc w:val="both"/>
        <w:rPr>
          <w:rFonts w:ascii="Arial" w:eastAsia="Arial" w:hAnsi="Arial" w:cs="Arial"/>
          <w:color w:val="333333"/>
          <w:highlight w:val="white"/>
          <w:lang w:val="en-US"/>
        </w:rPr>
      </w:pPr>
      <w:r>
        <w:rPr>
          <w:rFonts w:ascii="Arial" w:eastAsia="Arial" w:hAnsi="Arial" w:cs="Arial"/>
          <w:color w:val="333333"/>
          <w:highlight w:val="white"/>
        </w:rPr>
        <w:t>33.</w:t>
      </w:r>
      <w:r w:rsidR="000867A7" w:rsidRPr="002A567F">
        <w:rPr>
          <w:rFonts w:ascii="Arial" w:eastAsia="Arial" w:hAnsi="Arial" w:cs="Arial"/>
          <w:color w:val="333333"/>
          <w:highlight w:val="white"/>
        </w:rPr>
        <w:t xml:space="preserve">Malgorzata, M. </w:t>
      </w:r>
      <w:proofErr w:type="spellStart"/>
      <w:r w:rsidR="000867A7" w:rsidRPr="002A567F">
        <w:rPr>
          <w:rFonts w:ascii="Arial" w:eastAsia="Arial" w:hAnsi="Arial" w:cs="Arial"/>
          <w:color w:val="333333"/>
          <w:highlight w:val="white"/>
        </w:rPr>
        <w:t>Balleto</w:t>
      </w:r>
      <w:proofErr w:type="spellEnd"/>
      <w:r w:rsidR="000867A7" w:rsidRPr="002A567F">
        <w:rPr>
          <w:rFonts w:ascii="Arial" w:eastAsia="Arial" w:hAnsi="Arial" w:cs="Arial"/>
          <w:color w:val="333333"/>
          <w:highlight w:val="white"/>
        </w:rPr>
        <w:t xml:space="preserve">, E. </w:t>
      </w:r>
      <w:proofErr w:type="spellStart"/>
      <w:r w:rsidR="000867A7" w:rsidRPr="002A567F">
        <w:rPr>
          <w:rFonts w:ascii="Arial" w:eastAsia="Arial" w:hAnsi="Arial" w:cs="Arial"/>
          <w:color w:val="333333"/>
          <w:highlight w:val="white"/>
        </w:rPr>
        <w:t>Castagnola</w:t>
      </w:r>
      <w:proofErr w:type="spellEnd"/>
      <w:r w:rsidR="000867A7" w:rsidRPr="002A567F">
        <w:rPr>
          <w:rFonts w:ascii="Arial" w:eastAsia="Arial" w:hAnsi="Arial" w:cs="Arial"/>
          <w:color w:val="333333"/>
          <w:highlight w:val="white"/>
        </w:rPr>
        <w:t xml:space="preserve">, E. </w:t>
      </w:r>
      <w:proofErr w:type="spellStart"/>
      <w:r w:rsidR="000867A7" w:rsidRPr="000F67D4">
        <w:rPr>
          <w:rFonts w:ascii="Arial" w:eastAsia="Arial" w:hAnsi="Arial" w:cs="Arial"/>
          <w:color w:val="333333"/>
          <w:highlight w:val="white"/>
        </w:rPr>
        <w:t>Mularoni</w:t>
      </w:r>
      <w:proofErr w:type="spellEnd"/>
      <w:r w:rsidR="000867A7" w:rsidRPr="000F67D4">
        <w:rPr>
          <w:rFonts w:ascii="Arial" w:eastAsia="Arial" w:hAnsi="Arial" w:cs="Arial"/>
          <w:color w:val="333333"/>
          <w:highlight w:val="white"/>
        </w:rPr>
        <w:t xml:space="preserve">, A. </w:t>
      </w:r>
      <w:r w:rsidR="00972CE3" w:rsidRPr="000F67D4">
        <w:rPr>
          <w:rFonts w:ascii="Arial" w:eastAsia="Arial" w:hAnsi="Arial" w:cs="Arial"/>
          <w:color w:val="333333"/>
          <w:highlight w:val="white"/>
        </w:rPr>
        <w:t>(</w:t>
      </w:r>
      <w:r w:rsidR="000867A7" w:rsidRPr="000F67D4">
        <w:rPr>
          <w:rFonts w:ascii="Arial" w:eastAsia="Arial" w:hAnsi="Arial" w:cs="Arial"/>
          <w:color w:val="333333"/>
          <w:highlight w:val="white"/>
        </w:rPr>
        <w:t>2021</w:t>
      </w:r>
      <w:r w:rsidR="00972CE3" w:rsidRPr="000F67D4">
        <w:rPr>
          <w:rFonts w:ascii="Arial" w:eastAsia="Arial" w:hAnsi="Arial" w:cs="Arial"/>
          <w:color w:val="333333"/>
          <w:highlight w:val="white"/>
        </w:rPr>
        <w:t>)</w:t>
      </w:r>
      <w:r w:rsidR="000867A7" w:rsidRPr="000F67D4">
        <w:rPr>
          <w:rFonts w:ascii="Arial" w:eastAsia="Arial" w:hAnsi="Arial" w:cs="Arial"/>
          <w:color w:val="333333"/>
          <w:highlight w:val="white"/>
        </w:rPr>
        <w:t xml:space="preserve">. </w:t>
      </w:r>
      <w:r w:rsidR="000867A7" w:rsidRPr="002A567F">
        <w:rPr>
          <w:rFonts w:ascii="Arial" w:eastAsia="Arial" w:hAnsi="Arial" w:cs="Arial"/>
          <w:color w:val="333333"/>
          <w:highlight w:val="white"/>
          <w:lang w:val="en-US"/>
        </w:rPr>
        <w:t xml:space="preserve">Beta-D-Glucan in Patients with </w:t>
      </w:r>
      <w:proofErr w:type="spellStart"/>
      <w:r w:rsidR="000867A7" w:rsidRPr="002A567F">
        <w:rPr>
          <w:rFonts w:ascii="Arial" w:eastAsia="Arial" w:hAnsi="Arial" w:cs="Arial"/>
          <w:color w:val="333333"/>
          <w:highlight w:val="white"/>
          <w:lang w:val="en-US"/>
        </w:rPr>
        <w:t>Haematological</w:t>
      </w:r>
      <w:proofErr w:type="spellEnd"/>
      <w:r w:rsidR="000867A7" w:rsidRPr="002A567F">
        <w:rPr>
          <w:rFonts w:ascii="Arial" w:eastAsia="Arial" w:hAnsi="Arial" w:cs="Arial"/>
          <w:color w:val="333333"/>
          <w:highlight w:val="white"/>
          <w:lang w:val="en-US"/>
        </w:rPr>
        <w:t xml:space="preserve"> Malignancies. J. Fungi, 7, 1046. </w:t>
      </w:r>
      <w:hyperlink r:id="rId33" w:history="1">
        <w:r w:rsidR="00972CE3" w:rsidRPr="00D27292">
          <w:rPr>
            <w:rStyle w:val="Hipervnculo"/>
            <w:rFonts w:ascii="Arial" w:eastAsia="Arial" w:hAnsi="Arial" w:cs="Arial"/>
            <w:highlight w:val="white"/>
            <w:lang w:val="en-US"/>
          </w:rPr>
          <w:t>https://doi.org/10.3390/jof7121046</w:t>
        </w:r>
      </w:hyperlink>
    </w:p>
    <w:p w14:paraId="48AA909F" w14:textId="5DE5FA08" w:rsidR="00972CE3" w:rsidRPr="002A567F" w:rsidRDefault="00FA0111">
      <w:pPr>
        <w:shd w:val="clear" w:color="auto" w:fill="FFFFFF"/>
        <w:spacing w:before="280" w:after="280" w:line="360" w:lineRule="auto"/>
        <w:jc w:val="both"/>
        <w:rPr>
          <w:rFonts w:ascii="Arial" w:eastAsia="Arial" w:hAnsi="Arial" w:cs="Arial"/>
          <w:color w:val="333333"/>
          <w:highlight w:val="white"/>
        </w:rPr>
      </w:pPr>
      <w:r>
        <w:rPr>
          <w:rFonts w:ascii="Arial" w:eastAsia="Arial" w:hAnsi="Arial" w:cs="Arial"/>
          <w:color w:val="333333"/>
          <w:highlight w:val="white"/>
          <w:lang w:val="en-US"/>
        </w:rPr>
        <w:t>34.</w:t>
      </w:r>
      <w:r w:rsidR="00972CE3" w:rsidRPr="002A567F">
        <w:rPr>
          <w:rFonts w:ascii="Arial" w:eastAsia="Arial" w:hAnsi="Arial" w:cs="Arial"/>
          <w:color w:val="333333"/>
          <w:highlight w:val="white"/>
          <w:lang w:val="en-US"/>
        </w:rPr>
        <w:t xml:space="preserve">Cruciani, M. White, PL. Barnes, RA et al. (2023). An Overview of Systematic Reviews of Polymerase Chain Reaction (PCR) for the Diagnosis of Invasive Aspergilosis in </w:t>
      </w:r>
      <w:proofErr w:type="spellStart"/>
      <w:r w:rsidR="00972CE3" w:rsidRPr="002A567F">
        <w:rPr>
          <w:rFonts w:ascii="Arial" w:eastAsia="Arial" w:hAnsi="Arial" w:cs="Arial"/>
          <w:color w:val="333333"/>
          <w:highlight w:val="white"/>
          <w:lang w:val="en-US"/>
        </w:rPr>
        <w:t>Inmunocompromised</w:t>
      </w:r>
      <w:proofErr w:type="spellEnd"/>
      <w:r w:rsidR="00972CE3" w:rsidRPr="002A567F">
        <w:rPr>
          <w:rFonts w:ascii="Arial" w:eastAsia="Arial" w:hAnsi="Arial" w:cs="Arial"/>
          <w:color w:val="333333"/>
          <w:highlight w:val="white"/>
          <w:lang w:val="en-US"/>
        </w:rPr>
        <w:t xml:space="preserve"> People: A Report of the Fungal PCR </w:t>
      </w:r>
      <w:proofErr w:type="spellStart"/>
      <w:r w:rsidR="00972CE3" w:rsidRPr="002A567F">
        <w:rPr>
          <w:rFonts w:ascii="Arial" w:eastAsia="Arial" w:hAnsi="Arial" w:cs="Arial"/>
          <w:color w:val="333333"/>
          <w:highlight w:val="white"/>
          <w:lang w:val="en-US"/>
        </w:rPr>
        <w:t>Iniciative</w:t>
      </w:r>
      <w:proofErr w:type="spellEnd"/>
      <w:r w:rsidR="00972CE3" w:rsidRPr="002A567F">
        <w:rPr>
          <w:rFonts w:ascii="Arial" w:eastAsia="Arial" w:hAnsi="Arial" w:cs="Arial"/>
          <w:color w:val="333333"/>
          <w:highlight w:val="white"/>
          <w:lang w:val="en-US"/>
        </w:rPr>
        <w:t xml:space="preserve"> (FPCRI)-An ISHAM Working Group. </w:t>
      </w:r>
      <w:r w:rsidR="00972CE3" w:rsidRPr="002A567F">
        <w:rPr>
          <w:rFonts w:ascii="Arial" w:eastAsia="Arial" w:hAnsi="Arial" w:cs="Arial"/>
          <w:color w:val="333333"/>
          <w:highlight w:val="white"/>
        </w:rPr>
        <w:t xml:space="preserve">J. </w:t>
      </w:r>
      <w:proofErr w:type="spellStart"/>
      <w:r w:rsidR="00972CE3" w:rsidRPr="002A567F">
        <w:rPr>
          <w:rFonts w:ascii="Arial" w:eastAsia="Arial" w:hAnsi="Arial" w:cs="Arial"/>
          <w:color w:val="333333"/>
          <w:highlight w:val="white"/>
        </w:rPr>
        <w:t>Fungi</w:t>
      </w:r>
      <w:proofErr w:type="spellEnd"/>
      <w:r w:rsidR="00972CE3" w:rsidRPr="002A567F">
        <w:rPr>
          <w:rFonts w:ascii="Arial" w:eastAsia="Arial" w:hAnsi="Arial" w:cs="Arial"/>
          <w:color w:val="333333"/>
          <w:highlight w:val="white"/>
        </w:rPr>
        <w:t xml:space="preserve">, 9, 967. </w:t>
      </w:r>
      <w:hyperlink r:id="rId34" w:history="1">
        <w:r w:rsidR="00972CE3" w:rsidRPr="002A567F">
          <w:rPr>
            <w:rStyle w:val="Hipervnculo"/>
            <w:rFonts w:ascii="Arial" w:eastAsia="Arial" w:hAnsi="Arial" w:cs="Arial"/>
            <w:highlight w:val="white"/>
          </w:rPr>
          <w:t>https://doi.org/10.3390/jof9100967</w:t>
        </w:r>
      </w:hyperlink>
    </w:p>
    <w:p w14:paraId="46A5FC06" w14:textId="2B1A2DEB" w:rsidR="002866D8" w:rsidRDefault="00FA0111" w:rsidP="00D27292">
      <w:pPr>
        <w:spacing w:after="0" w:line="240" w:lineRule="auto"/>
        <w:jc w:val="both"/>
        <w:rPr>
          <w:rFonts w:ascii="Arial" w:eastAsia="Roboto" w:hAnsi="Arial" w:cs="Arial"/>
          <w:color w:val="000000"/>
          <w:lang w:val="en-US"/>
        </w:rPr>
      </w:pPr>
      <w:r>
        <w:rPr>
          <w:rFonts w:ascii="Arial" w:eastAsia="Roboto" w:hAnsi="Arial" w:cs="Arial"/>
          <w:color w:val="000000"/>
        </w:rPr>
        <w:t>35.</w:t>
      </w:r>
      <w:r w:rsidR="002866D8" w:rsidRPr="002A567F">
        <w:rPr>
          <w:rFonts w:ascii="Arial" w:eastAsia="Roboto" w:hAnsi="Arial" w:cs="Arial"/>
          <w:color w:val="000000"/>
        </w:rPr>
        <w:t xml:space="preserve">Bonifaz, A. (2020). Procedimientos y Técnicas de Diagnóstico. Jaramillo-Manzur, S. Vásquez-González, D. (Eds.), </w:t>
      </w:r>
      <w:r w:rsidR="002866D8" w:rsidRPr="002A567F">
        <w:rPr>
          <w:rFonts w:ascii="Arial" w:eastAsia="Roboto" w:hAnsi="Arial" w:cs="Arial"/>
          <w:i/>
          <w:iCs/>
          <w:color w:val="000000"/>
        </w:rPr>
        <w:t xml:space="preserve">Micología Médica Básica. </w:t>
      </w:r>
      <w:r w:rsidR="002866D8" w:rsidRPr="002A567F">
        <w:rPr>
          <w:rFonts w:ascii="Arial" w:eastAsia="Roboto" w:hAnsi="Arial" w:cs="Arial"/>
          <w:color w:val="000000"/>
          <w:lang w:val="en-US"/>
        </w:rPr>
        <w:t>(6th ed., pp. 53-80). McGraw-Hill.</w:t>
      </w:r>
    </w:p>
    <w:p w14:paraId="6867A5B4" w14:textId="77777777" w:rsidR="00A25660" w:rsidRDefault="00A25660" w:rsidP="002866D8">
      <w:pPr>
        <w:spacing w:after="0" w:line="240" w:lineRule="auto"/>
        <w:rPr>
          <w:rFonts w:ascii="Arial" w:eastAsia="Roboto" w:hAnsi="Arial" w:cs="Arial"/>
          <w:color w:val="000000"/>
          <w:lang w:val="en-US"/>
        </w:rPr>
      </w:pPr>
    </w:p>
    <w:p w14:paraId="7C9D8B41" w14:textId="77A2B022" w:rsidR="00A25660" w:rsidRDefault="00A25660" w:rsidP="00D27292">
      <w:pPr>
        <w:spacing w:after="0" w:line="240" w:lineRule="auto"/>
        <w:jc w:val="both"/>
        <w:rPr>
          <w:rFonts w:ascii="Arial" w:eastAsia="Roboto" w:hAnsi="Arial" w:cs="Arial"/>
          <w:color w:val="000000"/>
          <w:lang w:val="en-US"/>
        </w:rPr>
      </w:pPr>
      <w:r>
        <w:rPr>
          <w:rFonts w:ascii="Arial" w:eastAsia="Roboto" w:hAnsi="Arial" w:cs="Arial"/>
          <w:color w:val="000000"/>
          <w:lang w:val="en-US"/>
        </w:rPr>
        <w:t xml:space="preserve">36. </w:t>
      </w:r>
      <w:r w:rsidRPr="00A25660">
        <w:rPr>
          <w:rFonts w:ascii="Arial" w:eastAsia="Roboto" w:hAnsi="Arial" w:cs="Arial"/>
          <w:color w:val="000000"/>
          <w:lang w:val="en-US"/>
        </w:rPr>
        <w:t xml:space="preserve">Price, J. S., Fallon, M., Posso, R., </w:t>
      </w:r>
      <w:proofErr w:type="spellStart"/>
      <w:r w:rsidRPr="00A25660">
        <w:rPr>
          <w:rFonts w:ascii="Arial" w:eastAsia="Roboto" w:hAnsi="Arial" w:cs="Arial"/>
          <w:color w:val="000000"/>
          <w:lang w:val="en-US"/>
        </w:rPr>
        <w:t>Backx</w:t>
      </w:r>
      <w:proofErr w:type="spellEnd"/>
      <w:r w:rsidRPr="00A25660">
        <w:rPr>
          <w:rFonts w:ascii="Arial" w:eastAsia="Roboto" w:hAnsi="Arial" w:cs="Arial"/>
          <w:color w:val="000000"/>
          <w:lang w:val="en-US"/>
        </w:rPr>
        <w:t>, M., &amp; White, P. L. (2022). An Evaluation of the OLM </w:t>
      </w:r>
      <w:proofErr w:type="spellStart"/>
      <w:r w:rsidRPr="00A25660">
        <w:rPr>
          <w:rFonts w:ascii="Arial" w:eastAsia="Roboto" w:hAnsi="Arial" w:cs="Arial"/>
          <w:i/>
          <w:iCs/>
          <w:color w:val="000000"/>
          <w:lang w:val="en-US"/>
        </w:rPr>
        <w:t>Cand</w:t>
      </w:r>
      <w:r w:rsidRPr="00A25660">
        <w:rPr>
          <w:rFonts w:ascii="Arial" w:eastAsia="Roboto" w:hAnsi="Arial" w:cs="Arial"/>
          <w:color w:val="000000"/>
          <w:lang w:val="en-US"/>
        </w:rPr>
        <w:t>ID</w:t>
      </w:r>
      <w:proofErr w:type="spellEnd"/>
      <w:r w:rsidRPr="00A25660">
        <w:rPr>
          <w:rFonts w:ascii="Arial" w:eastAsia="Roboto" w:hAnsi="Arial" w:cs="Arial"/>
          <w:color w:val="000000"/>
          <w:lang w:val="en-US"/>
        </w:rPr>
        <w:t xml:space="preserve"> Real-Time PCR to Aid in the Diagnosis of Invasive Candidiasis When Testing Serum Samples. </w:t>
      </w:r>
      <w:r w:rsidRPr="0095694A">
        <w:rPr>
          <w:rFonts w:ascii="Arial" w:eastAsia="Roboto" w:hAnsi="Arial" w:cs="Arial"/>
          <w:i/>
          <w:iCs/>
          <w:color w:val="000000"/>
          <w:lang w:val="en-US"/>
        </w:rPr>
        <w:t>Journal of Fungi</w:t>
      </w:r>
      <w:r w:rsidRPr="0095694A">
        <w:rPr>
          <w:rFonts w:ascii="Arial" w:eastAsia="Roboto" w:hAnsi="Arial" w:cs="Arial"/>
          <w:color w:val="000000"/>
          <w:lang w:val="en-US"/>
        </w:rPr>
        <w:t>, </w:t>
      </w:r>
      <w:r w:rsidRPr="0095694A">
        <w:rPr>
          <w:rFonts w:ascii="Arial" w:eastAsia="Roboto" w:hAnsi="Arial" w:cs="Arial"/>
          <w:i/>
          <w:iCs/>
          <w:color w:val="000000"/>
          <w:lang w:val="en-US"/>
        </w:rPr>
        <w:t>8</w:t>
      </w:r>
      <w:r w:rsidRPr="0095694A">
        <w:rPr>
          <w:rFonts w:ascii="Arial" w:eastAsia="Roboto" w:hAnsi="Arial" w:cs="Arial"/>
          <w:color w:val="000000"/>
          <w:lang w:val="en-US"/>
        </w:rPr>
        <w:t>(9), 935. https://doi.org/10.3390/jof8090935</w:t>
      </w:r>
    </w:p>
    <w:p w14:paraId="293F08A5" w14:textId="77777777" w:rsidR="00CA0A28" w:rsidRDefault="00CA0A28" w:rsidP="002866D8">
      <w:pPr>
        <w:spacing w:after="0" w:line="240" w:lineRule="auto"/>
        <w:rPr>
          <w:rFonts w:ascii="Arial" w:eastAsia="Roboto" w:hAnsi="Arial" w:cs="Arial"/>
          <w:color w:val="000000"/>
          <w:lang w:val="en-US"/>
        </w:rPr>
      </w:pPr>
    </w:p>
    <w:p w14:paraId="6E43E972" w14:textId="7AE2A20D" w:rsidR="00CA0A28" w:rsidRDefault="00CA0A28" w:rsidP="00D27292">
      <w:pPr>
        <w:spacing w:after="0" w:line="240" w:lineRule="auto"/>
        <w:jc w:val="both"/>
        <w:rPr>
          <w:rFonts w:ascii="Arial" w:eastAsia="Roboto" w:hAnsi="Arial" w:cs="Arial"/>
          <w:color w:val="000000"/>
          <w:lang w:val="en-US"/>
        </w:rPr>
      </w:pPr>
      <w:r w:rsidRPr="0095694A">
        <w:rPr>
          <w:rFonts w:ascii="Arial" w:eastAsia="Roboto" w:hAnsi="Arial" w:cs="Arial"/>
          <w:color w:val="000000"/>
          <w:lang w:val="en-US"/>
        </w:rPr>
        <w:t>3</w:t>
      </w:r>
      <w:r w:rsidR="00A25660" w:rsidRPr="0095694A">
        <w:rPr>
          <w:rFonts w:ascii="Arial" w:eastAsia="Roboto" w:hAnsi="Arial" w:cs="Arial"/>
          <w:color w:val="000000"/>
          <w:lang w:val="en-US"/>
        </w:rPr>
        <w:t>7</w:t>
      </w:r>
      <w:r w:rsidRPr="0095694A">
        <w:rPr>
          <w:rFonts w:ascii="Arial" w:eastAsia="Roboto" w:hAnsi="Arial" w:cs="Arial"/>
          <w:color w:val="000000"/>
          <w:lang w:val="en-US"/>
        </w:rPr>
        <w:t xml:space="preserve">. </w:t>
      </w:r>
      <w:proofErr w:type="spellStart"/>
      <w:r w:rsidRPr="0095694A">
        <w:rPr>
          <w:rFonts w:ascii="Arial" w:eastAsia="Roboto" w:hAnsi="Arial" w:cs="Arial"/>
          <w:color w:val="000000"/>
          <w:lang w:val="en-US"/>
        </w:rPr>
        <w:t>Gangneux</w:t>
      </w:r>
      <w:proofErr w:type="spellEnd"/>
      <w:r w:rsidRPr="0095694A">
        <w:rPr>
          <w:rFonts w:ascii="Arial" w:eastAsia="Roboto" w:hAnsi="Arial" w:cs="Arial"/>
          <w:color w:val="000000"/>
          <w:lang w:val="en-US"/>
        </w:rPr>
        <w:t xml:space="preserve">, FR. </w:t>
      </w:r>
      <w:proofErr w:type="spellStart"/>
      <w:r w:rsidRPr="0095694A">
        <w:rPr>
          <w:rFonts w:ascii="Arial" w:eastAsia="Roboto" w:hAnsi="Arial" w:cs="Arial"/>
          <w:color w:val="000000"/>
          <w:lang w:val="en-US"/>
        </w:rPr>
        <w:t>Belaz</w:t>
      </w:r>
      <w:proofErr w:type="spellEnd"/>
      <w:r w:rsidRPr="0095694A">
        <w:rPr>
          <w:rFonts w:ascii="Arial" w:eastAsia="Roboto" w:hAnsi="Arial" w:cs="Arial"/>
          <w:color w:val="000000"/>
          <w:lang w:val="en-US"/>
        </w:rPr>
        <w:t xml:space="preserve">, S. Revest, M et al. </w:t>
      </w:r>
      <w:r w:rsidRPr="00BE46F3">
        <w:rPr>
          <w:rFonts w:ascii="Arial" w:eastAsia="Roboto" w:hAnsi="Arial" w:cs="Arial"/>
          <w:color w:val="000000"/>
          <w:lang w:val="en-US"/>
        </w:rPr>
        <w:t xml:space="preserve">(2014). </w:t>
      </w:r>
      <w:r w:rsidRPr="00CA0A28">
        <w:rPr>
          <w:rFonts w:ascii="Arial" w:eastAsia="Roboto" w:hAnsi="Arial" w:cs="Arial"/>
          <w:color w:val="000000"/>
          <w:lang w:val="en-US"/>
        </w:rPr>
        <w:t xml:space="preserve">Diagnosis of </w:t>
      </w:r>
      <w:r w:rsidRPr="00B204D5">
        <w:rPr>
          <w:rFonts w:ascii="Arial" w:eastAsia="Roboto" w:hAnsi="Arial" w:cs="Arial"/>
          <w:i/>
          <w:iCs/>
          <w:color w:val="000000"/>
          <w:lang w:val="en-US"/>
        </w:rPr>
        <w:t>Pneumocystis jirovecii</w:t>
      </w:r>
      <w:r w:rsidRPr="00CA0A28">
        <w:rPr>
          <w:rFonts w:ascii="Arial" w:eastAsia="Roboto" w:hAnsi="Arial" w:cs="Arial"/>
          <w:color w:val="000000"/>
          <w:lang w:val="en-US"/>
        </w:rPr>
        <w:t xml:space="preserve"> P</w:t>
      </w:r>
      <w:r>
        <w:rPr>
          <w:rFonts w:ascii="Arial" w:eastAsia="Roboto" w:hAnsi="Arial" w:cs="Arial"/>
          <w:color w:val="000000"/>
          <w:lang w:val="en-US"/>
        </w:rPr>
        <w:t xml:space="preserve">neumonia in immunocompromised Patients by Real-Time PCR: a 4-year Prospective Study. J Clin </w:t>
      </w:r>
      <w:proofErr w:type="spellStart"/>
      <w:r>
        <w:rPr>
          <w:rFonts w:ascii="Arial" w:eastAsia="Roboto" w:hAnsi="Arial" w:cs="Arial"/>
          <w:color w:val="000000"/>
          <w:lang w:val="en-US"/>
        </w:rPr>
        <w:t>Microbiol</w:t>
      </w:r>
      <w:proofErr w:type="spellEnd"/>
      <w:r>
        <w:rPr>
          <w:rFonts w:ascii="Arial" w:eastAsia="Roboto" w:hAnsi="Arial" w:cs="Arial"/>
          <w:color w:val="000000"/>
          <w:lang w:val="en-US"/>
        </w:rPr>
        <w:t>. Sep;52(9):3370-3376.</w:t>
      </w:r>
      <w:r w:rsidR="004474A9">
        <w:rPr>
          <w:rFonts w:ascii="Arial" w:eastAsia="Roboto" w:hAnsi="Arial" w:cs="Arial"/>
          <w:color w:val="000000"/>
          <w:lang w:val="en-US"/>
        </w:rPr>
        <w:t xml:space="preserve"> </w:t>
      </w:r>
      <w:hyperlink r:id="rId35" w:history="1">
        <w:r w:rsidR="00B204D5" w:rsidRPr="00FC3A85">
          <w:rPr>
            <w:rStyle w:val="Hipervnculo"/>
            <w:rFonts w:ascii="Arial" w:eastAsia="Roboto" w:hAnsi="Arial" w:cs="Arial"/>
            <w:lang w:val="en-US"/>
          </w:rPr>
          <w:t>https://doi.org/10.1128/JCM.01480-14</w:t>
        </w:r>
      </w:hyperlink>
    </w:p>
    <w:p w14:paraId="6A893F8E" w14:textId="77777777" w:rsidR="00B204D5" w:rsidRDefault="00B204D5" w:rsidP="002866D8">
      <w:pPr>
        <w:spacing w:after="0" w:line="240" w:lineRule="auto"/>
        <w:rPr>
          <w:rFonts w:ascii="Arial" w:eastAsia="Roboto" w:hAnsi="Arial" w:cs="Arial"/>
          <w:color w:val="000000"/>
          <w:lang w:val="en-US"/>
        </w:rPr>
      </w:pPr>
    </w:p>
    <w:p w14:paraId="2F57B779" w14:textId="25962667" w:rsidR="00B204D5" w:rsidRDefault="00B204D5" w:rsidP="00D27292">
      <w:pPr>
        <w:spacing w:after="0" w:line="240" w:lineRule="auto"/>
        <w:jc w:val="both"/>
        <w:rPr>
          <w:rFonts w:ascii="Arial" w:eastAsia="Roboto" w:hAnsi="Arial" w:cs="Arial"/>
          <w:color w:val="000000"/>
          <w:lang w:val="en-US"/>
        </w:rPr>
      </w:pPr>
      <w:r w:rsidRPr="00BA2F09">
        <w:rPr>
          <w:rFonts w:ascii="Arial" w:eastAsia="Roboto" w:hAnsi="Arial" w:cs="Arial"/>
          <w:color w:val="000000"/>
          <w:lang w:val="en-US"/>
        </w:rPr>
        <w:t>3</w:t>
      </w:r>
      <w:r w:rsidR="00A25660" w:rsidRPr="00BA2F09">
        <w:rPr>
          <w:rFonts w:ascii="Arial" w:eastAsia="Roboto" w:hAnsi="Arial" w:cs="Arial"/>
          <w:color w:val="000000"/>
          <w:lang w:val="en-US"/>
        </w:rPr>
        <w:t>8</w:t>
      </w:r>
      <w:r w:rsidRPr="00BA2F09">
        <w:rPr>
          <w:rFonts w:ascii="Arial" w:eastAsia="Roboto" w:hAnsi="Arial" w:cs="Arial"/>
          <w:color w:val="000000"/>
          <w:lang w:val="en-US"/>
        </w:rPr>
        <w:t xml:space="preserve">. Del </w:t>
      </w:r>
      <w:proofErr w:type="spellStart"/>
      <w:r w:rsidRPr="00BA2F09">
        <w:rPr>
          <w:rFonts w:ascii="Arial" w:eastAsia="Roboto" w:hAnsi="Arial" w:cs="Arial"/>
          <w:color w:val="000000"/>
          <w:lang w:val="en-US"/>
        </w:rPr>
        <w:t>Corpo</w:t>
      </w:r>
      <w:proofErr w:type="spellEnd"/>
      <w:r w:rsidRPr="00BA2F09">
        <w:rPr>
          <w:rFonts w:ascii="Arial" w:eastAsia="Roboto" w:hAnsi="Arial" w:cs="Arial"/>
          <w:color w:val="000000"/>
          <w:lang w:val="en-US"/>
        </w:rPr>
        <w:t>, O. Butler-Laporte, G. Sheppard, DC et al.</w:t>
      </w:r>
      <w:r w:rsidR="00BA2F09" w:rsidRPr="00BA2F09">
        <w:rPr>
          <w:rFonts w:ascii="Arial" w:eastAsia="Roboto" w:hAnsi="Arial" w:cs="Arial"/>
          <w:color w:val="000000"/>
          <w:lang w:val="en-US"/>
        </w:rPr>
        <w:t xml:space="preserve"> </w:t>
      </w:r>
      <w:r w:rsidR="00BA2F09">
        <w:rPr>
          <w:rFonts w:ascii="Arial" w:eastAsia="Roboto" w:hAnsi="Arial" w:cs="Arial"/>
          <w:color w:val="000000"/>
          <w:lang w:val="en-US"/>
        </w:rPr>
        <w:t xml:space="preserve">(2020). </w:t>
      </w:r>
      <w:r w:rsidRPr="00BA2F09">
        <w:rPr>
          <w:rFonts w:ascii="Arial" w:eastAsia="Roboto" w:hAnsi="Arial" w:cs="Arial"/>
          <w:color w:val="000000"/>
          <w:lang w:val="en-US"/>
        </w:rPr>
        <w:t xml:space="preserve"> </w:t>
      </w:r>
      <w:r w:rsidRPr="00B204D5">
        <w:rPr>
          <w:rFonts w:ascii="Arial" w:eastAsia="Roboto" w:hAnsi="Arial" w:cs="Arial"/>
          <w:color w:val="000000"/>
          <w:lang w:val="en-US"/>
        </w:rPr>
        <w:t>Diagnostic accuracy of serum (1-3)-</w:t>
      </w:r>
      <w:r>
        <w:rPr>
          <w:rFonts w:ascii="Arial" w:eastAsia="Roboto" w:hAnsi="Arial" w:cs="Arial"/>
          <w:color w:val="000000"/>
        </w:rPr>
        <w:t>β</w:t>
      </w:r>
      <w:r w:rsidRPr="00B204D5">
        <w:rPr>
          <w:rFonts w:ascii="Arial" w:eastAsia="Roboto" w:hAnsi="Arial" w:cs="Arial"/>
          <w:color w:val="000000"/>
          <w:lang w:val="en-US"/>
        </w:rPr>
        <w:t>-</w:t>
      </w:r>
      <w:r>
        <w:rPr>
          <w:rFonts w:ascii="Arial" w:eastAsia="Roboto" w:hAnsi="Arial" w:cs="Arial"/>
          <w:color w:val="000000"/>
          <w:lang w:val="en-US"/>
        </w:rPr>
        <w:t xml:space="preserve">D-glucan for </w:t>
      </w:r>
      <w:r w:rsidRPr="00B204D5">
        <w:rPr>
          <w:rFonts w:ascii="Arial" w:eastAsia="Roboto" w:hAnsi="Arial" w:cs="Arial"/>
          <w:i/>
          <w:iCs/>
          <w:color w:val="000000"/>
          <w:lang w:val="en-US"/>
        </w:rPr>
        <w:t>Pneumocystis jirovecii</w:t>
      </w:r>
      <w:r>
        <w:rPr>
          <w:rFonts w:ascii="Arial" w:eastAsia="Roboto" w:hAnsi="Arial" w:cs="Arial"/>
          <w:color w:val="000000"/>
          <w:lang w:val="en-US"/>
        </w:rPr>
        <w:t xml:space="preserve"> pneumonia: a systematic review and meta-analysis. European Society of Clinical Microbiology and Infectious Diseases. Vol 26, Issue 9, p1137-1143.</w:t>
      </w:r>
    </w:p>
    <w:p w14:paraId="564BE07C" w14:textId="77777777" w:rsidR="00D155A2" w:rsidRDefault="00D155A2" w:rsidP="002866D8">
      <w:pPr>
        <w:spacing w:after="0" w:line="240" w:lineRule="auto"/>
        <w:rPr>
          <w:rFonts w:ascii="Arial" w:eastAsia="Roboto" w:hAnsi="Arial" w:cs="Arial"/>
          <w:color w:val="000000"/>
          <w:lang w:val="en-US"/>
        </w:rPr>
      </w:pPr>
    </w:p>
    <w:p w14:paraId="096A2367" w14:textId="03CAE138" w:rsidR="00D155A2" w:rsidRPr="006B39B9" w:rsidRDefault="00D155A2" w:rsidP="00D27292">
      <w:pPr>
        <w:spacing w:after="0" w:line="240" w:lineRule="auto"/>
        <w:jc w:val="both"/>
        <w:rPr>
          <w:rFonts w:ascii="Arial" w:eastAsia="Roboto" w:hAnsi="Arial" w:cs="Arial"/>
          <w:color w:val="000000"/>
          <w:lang w:val="en-US"/>
        </w:rPr>
      </w:pPr>
      <w:r>
        <w:rPr>
          <w:rFonts w:ascii="Arial" w:eastAsia="Roboto" w:hAnsi="Arial" w:cs="Arial"/>
          <w:color w:val="000000"/>
          <w:lang w:val="en-US"/>
        </w:rPr>
        <w:t xml:space="preserve">39. </w:t>
      </w:r>
      <w:r w:rsidRPr="00D155A2">
        <w:rPr>
          <w:rFonts w:ascii="Arial" w:eastAsia="Roboto" w:hAnsi="Arial" w:cs="Arial"/>
          <w:color w:val="000000"/>
          <w:lang w:val="en-US"/>
        </w:rPr>
        <w:t xml:space="preserve">Price, J. S., Fallon, M., Posso, R., </w:t>
      </w:r>
      <w:proofErr w:type="spellStart"/>
      <w:r w:rsidRPr="00D155A2">
        <w:rPr>
          <w:rFonts w:ascii="Arial" w:eastAsia="Roboto" w:hAnsi="Arial" w:cs="Arial"/>
          <w:color w:val="000000"/>
          <w:lang w:val="en-US"/>
        </w:rPr>
        <w:t>Backx</w:t>
      </w:r>
      <w:proofErr w:type="spellEnd"/>
      <w:r w:rsidRPr="00D155A2">
        <w:rPr>
          <w:rFonts w:ascii="Arial" w:eastAsia="Roboto" w:hAnsi="Arial" w:cs="Arial"/>
          <w:color w:val="000000"/>
          <w:lang w:val="en-US"/>
        </w:rPr>
        <w:t>, M., &amp; White, P. L. (2023). An Evaluation of the OLM </w:t>
      </w:r>
      <w:proofErr w:type="spellStart"/>
      <w:r w:rsidRPr="00D155A2">
        <w:rPr>
          <w:rFonts w:ascii="Arial" w:eastAsia="Roboto" w:hAnsi="Arial" w:cs="Arial"/>
          <w:i/>
          <w:iCs/>
          <w:color w:val="000000"/>
          <w:lang w:val="en-US"/>
        </w:rPr>
        <w:t>Pneum</w:t>
      </w:r>
      <w:r w:rsidRPr="00D155A2">
        <w:rPr>
          <w:rFonts w:ascii="Arial" w:eastAsia="Roboto" w:hAnsi="Arial" w:cs="Arial"/>
          <w:color w:val="000000"/>
          <w:lang w:val="en-US"/>
        </w:rPr>
        <w:t>ID</w:t>
      </w:r>
      <w:proofErr w:type="spellEnd"/>
      <w:r w:rsidRPr="00D155A2">
        <w:rPr>
          <w:rFonts w:ascii="Arial" w:eastAsia="Roboto" w:hAnsi="Arial" w:cs="Arial"/>
          <w:color w:val="000000"/>
          <w:lang w:val="en-US"/>
        </w:rPr>
        <w:t xml:space="preserve"> Real-Time Polymerase Chain Reaction to Aid in the Diagnosis of </w:t>
      </w:r>
      <w:r w:rsidRPr="00D155A2">
        <w:rPr>
          <w:rFonts w:ascii="Arial" w:eastAsia="Roboto" w:hAnsi="Arial" w:cs="Arial"/>
          <w:i/>
          <w:iCs/>
          <w:color w:val="000000"/>
          <w:lang w:val="en-US"/>
        </w:rPr>
        <w:t>Pneumocystis</w:t>
      </w:r>
      <w:r w:rsidRPr="00D155A2">
        <w:rPr>
          <w:rFonts w:ascii="Arial" w:eastAsia="Roboto" w:hAnsi="Arial" w:cs="Arial"/>
          <w:color w:val="000000"/>
          <w:lang w:val="en-US"/>
        </w:rPr>
        <w:t> Pneumonia. </w:t>
      </w:r>
      <w:r w:rsidRPr="006B39B9">
        <w:rPr>
          <w:rFonts w:ascii="Arial" w:eastAsia="Roboto" w:hAnsi="Arial" w:cs="Arial"/>
          <w:i/>
          <w:iCs/>
          <w:color w:val="000000"/>
          <w:lang w:val="en-US"/>
        </w:rPr>
        <w:t>Journal of Fungi</w:t>
      </w:r>
      <w:r w:rsidRPr="006B39B9">
        <w:rPr>
          <w:rFonts w:ascii="Arial" w:eastAsia="Roboto" w:hAnsi="Arial" w:cs="Arial"/>
          <w:color w:val="000000"/>
          <w:lang w:val="en-US"/>
        </w:rPr>
        <w:t>, </w:t>
      </w:r>
      <w:r w:rsidRPr="006B39B9">
        <w:rPr>
          <w:rFonts w:ascii="Arial" w:eastAsia="Roboto" w:hAnsi="Arial" w:cs="Arial"/>
          <w:i/>
          <w:iCs/>
          <w:color w:val="000000"/>
          <w:lang w:val="en-US"/>
        </w:rPr>
        <w:t>9</w:t>
      </w:r>
      <w:r w:rsidRPr="006B39B9">
        <w:rPr>
          <w:rFonts w:ascii="Arial" w:eastAsia="Roboto" w:hAnsi="Arial" w:cs="Arial"/>
          <w:color w:val="000000"/>
          <w:lang w:val="en-US"/>
        </w:rPr>
        <w:t xml:space="preserve">(11), 1106. </w:t>
      </w:r>
      <w:hyperlink r:id="rId36" w:history="1">
        <w:r w:rsidR="00BA2F09" w:rsidRPr="006B39B9">
          <w:rPr>
            <w:rStyle w:val="Hipervnculo"/>
            <w:rFonts w:ascii="Arial" w:eastAsia="Roboto" w:hAnsi="Arial" w:cs="Arial"/>
            <w:lang w:val="en-US"/>
          </w:rPr>
          <w:t>https://doi.org/10.3390/jof9111106</w:t>
        </w:r>
      </w:hyperlink>
    </w:p>
    <w:p w14:paraId="75DCA47C" w14:textId="77777777" w:rsidR="00BA2F09" w:rsidRPr="006B39B9" w:rsidRDefault="00BA2F09" w:rsidP="002866D8">
      <w:pPr>
        <w:spacing w:after="0" w:line="240" w:lineRule="auto"/>
        <w:rPr>
          <w:rFonts w:ascii="Arial" w:eastAsia="Roboto" w:hAnsi="Arial" w:cs="Arial"/>
          <w:color w:val="000000"/>
          <w:lang w:val="en-US"/>
        </w:rPr>
      </w:pPr>
    </w:p>
    <w:p w14:paraId="3A6239A7" w14:textId="3B2605AB" w:rsidR="00972CE3" w:rsidRDefault="00BA2F09" w:rsidP="00D27292">
      <w:pPr>
        <w:spacing w:after="0" w:line="240" w:lineRule="auto"/>
        <w:jc w:val="both"/>
        <w:rPr>
          <w:rFonts w:ascii="Arial" w:eastAsia="Roboto" w:hAnsi="Arial" w:cs="Arial"/>
          <w:color w:val="000000"/>
          <w:lang w:val="en-US"/>
        </w:rPr>
      </w:pPr>
      <w:r w:rsidRPr="00BA2F09">
        <w:rPr>
          <w:rFonts w:ascii="Arial" w:eastAsia="Roboto" w:hAnsi="Arial" w:cs="Arial"/>
          <w:color w:val="000000"/>
          <w:lang w:val="en-US"/>
        </w:rPr>
        <w:lastRenderedPageBreak/>
        <w:t>40. White, P</w:t>
      </w:r>
      <w:r>
        <w:rPr>
          <w:rFonts w:ascii="Arial" w:eastAsia="Roboto" w:hAnsi="Arial" w:cs="Arial"/>
          <w:color w:val="000000"/>
          <w:lang w:val="en-US"/>
        </w:rPr>
        <w:t>L</w:t>
      </w:r>
      <w:r w:rsidRPr="00BA2F09">
        <w:rPr>
          <w:rFonts w:ascii="Arial" w:eastAsia="Roboto" w:hAnsi="Arial" w:cs="Arial"/>
          <w:color w:val="000000"/>
          <w:lang w:val="en-US"/>
        </w:rPr>
        <w:t>.</w:t>
      </w:r>
      <w:r>
        <w:rPr>
          <w:rFonts w:ascii="Arial" w:eastAsia="Roboto" w:hAnsi="Arial" w:cs="Arial"/>
          <w:color w:val="000000"/>
          <w:lang w:val="en-US"/>
        </w:rPr>
        <w:t xml:space="preserve"> (2024).</w:t>
      </w:r>
      <w:r w:rsidRPr="00BA2F09">
        <w:rPr>
          <w:rFonts w:ascii="Arial" w:eastAsia="Roboto" w:hAnsi="Arial" w:cs="Arial"/>
          <w:color w:val="000000"/>
          <w:lang w:val="en-US"/>
        </w:rPr>
        <w:t xml:space="preserve"> Progress on nonculture based diagnostic tests for invasive </w:t>
      </w:r>
      <w:proofErr w:type="spellStart"/>
      <w:r w:rsidRPr="00BA2F09">
        <w:rPr>
          <w:rFonts w:ascii="Arial" w:eastAsia="Roboto" w:hAnsi="Arial" w:cs="Arial"/>
          <w:color w:val="000000"/>
          <w:lang w:val="en-US"/>
        </w:rPr>
        <w:t>mould</w:t>
      </w:r>
      <w:proofErr w:type="spellEnd"/>
      <w:r w:rsidRPr="00BA2F09">
        <w:rPr>
          <w:rFonts w:ascii="Arial" w:eastAsia="Roboto" w:hAnsi="Arial" w:cs="Arial"/>
          <w:color w:val="000000"/>
          <w:lang w:val="en-US"/>
        </w:rPr>
        <w:t xml:space="preserve"> infection. Current Opinion in Infectious Diseases 37(6):</w:t>
      </w:r>
      <w:r>
        <w:rPr>
          <w:rFonts w:ascii="Arial" w:eastAsia="Roboto" w:hAnsi="Arial" w:cs="Arial"/>
          <w:color w:val="000000"/>
          <w:lang w:val="en-US"/>
        </w:rPr>
        <w:t xml:space="preserve"> </w:t>
      </w:r>
      <w:r w:rsidRPr="00BA2F09">
        <w:rPr>
          <w:rFonts w:ascii="Arial" w:eastAsia="Roboto" w:hAnsi="Arial" w:cs="Arial"/>
          <w:color w:val="000000"/>
          <w:lang w:val="en-US"/>
        </w:rPr>
        <w:t>p 451-463. DOI: 10.1097/QCO.0000000000001060</w:t>
      </w:r>
    </w:p>
    <w:p w14:paraId="1BD3B128" w14:textId="77777777" w:rsidR="00996BF7" w:rsidRDefault="00996BF7" w:rsidP="00D27292">
      <w:pPr>
        <w:spacing w:after="0" w:line="240" w:lineRule="auto"/>
        <w:jc w:val="both"/>
        <w:rPr>
          <w:rFonts w:ascii="Arial" w:eastAsia="Roboto" w:hAnsi="Arial" w:cs="Arial"/>
          <w:color w:val="000000"/>
          <w:lang w:val="en-US"/>
        </w:rPr>
      </w:pPr>
    </w:p>
    <w:p w14:paraId="6AC1CEE7" w14:textId="33CCE1BE" w:rsidR="00996BF7" w:rsidRPr="00B204D5" w:rsidRDefault="00996BF7" w:rsidP="00D27292">
      <w:pPr>
        <w:spacing w:after="0" w:line="240" w:lineRule="auto"/>
        <w:jc w:val="both"/>
        <w:rPr>
          <w:rFonts w:ascii="Arial" w:eastAsia="Arial" w:hAnsi="Arial" w:cs="Arial"/>
          <w:color w:val="333333"/>
          <w:highlight w:val="white"/>
          <w:lang w:val="en-US"/>
        </w:rPr>
      </w:pPr>
      <w:r>
        <w:rPr>
          <w:rFonts w:ascii="Arial" w:eastAsia="Roboto" w:hAnsi="Arial" w:cs="Arial"/>
          <w:color w:val="000000"/>
          <w:lang w:val="en-US"/>
        </w:rPr>
        <w:t xml:space="preserve">41. Shamsuddin, H. (2024). Serum Galactomannan Platelia Assay for the Diagnosis of Invasive Aspergillosis in Patients with hematologic malignancy or recipients of HSCT. Clinical Review: Mycoses Study Group. </w:t>
      </w:r>
    </w:p>
    <w:p w14:paraId="60DE6352" w14:textId="77777777" w:rsidR="00EB715F" w:rsidRPr="00B204D5" w:rsidRDefault="00EB715F">
      <w:pPr>
        <w:spacing w:after="0" w:line="240" w:lineRule="auto"/>
        <w:jc w:val="both"/>
        <w:rPr>
          <w:rFonts w:ascii="Arial" w:eastAsia="Arial" w:hAnsi="Arial" w:cs="Arial"/>
          <w:color w:val="333333"/>
          <w:highlight w:val="white"/>
          <w:lang w:val="en-US"/>
        </w:rPr>
      </w:pPr>
    </w:p>
    <w:p w14:paraId="60DE6353" w14:textId="77777777" w:rsidR="00EB715F" w:rsidRPr="00B204D5" w:rsidRDefault="00EB715F">
      <w:pPr>
        <w:spacing w:after="0" w:line="240" w:lineRule="auto"/>
        <w:jc w:val="both"/>
        <w:rPr>
          <w:rFonts w:ascii="Arial" w:eastAsia="Arial" w:hAnsi="Arial" w:cs="Arial"/>
          <w:color w:val="333333"/>
          <w:highlight w:val="white"/>
          <w:lang w:val="en-US"/>
        </w:rPr>
      </w:pPr>
    </w:p>
    <w:p w14:paraId="60DE6354" w14:textId="77777777" w:rsidR="00EB715F" w:rsidRPr="00B204D5" w:rsidRDefault="00EB715F">
      <w:pPr>
        <w:spacing w:after="0" w:line="240" w:lineRule="auto"/>
        <w:jc w:val="both"/>
        <w:rPr>
          <w:rFonts w:ascii="Arial" w:eastAsia="Arial" w:hAnsi="Arial" w:cs="Arial"/>
          <w:lang w:val="en-US"/>
        </w:rPr>
      </w:pPr>
    </w:p>
    <w:p w14:paraId="60DE6355" w14:textId="77777777" w:rsidR="00EB715F" w:rsidRPr="00B204D5" w:rsidRDefault="00EB715F">
      <w:pPr>
        <w:spacing w:line="360" w:lineRule="auto"/>
        <w:jc w:val="both"/>
        <w:rPr>
          <w:rFonts w:ascii="Arial" w:eastAsia="Arial" w:hAnsi="Arial" w:cs="Arial"/>
          <w:lang w:val="en-US"/>
        </w:rPr>
      </w:pPr>
    </w:p>
    <w:p w14:paraId="60DE6357" w14:textId="77777777" w:rsidR="00EB715F" w:rsidRPr="00B204D5" w:rsidRDefault="00EB715F">
      <w:pPr>
        <w:spacing w:line="360" w:lineRule="auto"/>
        <w:jc w:val="both"/>
        <w:rPr>
          <w:rFonts w:ascii="Arial" w:eastAsia="Arial" w:hAnsi="Arial" w:cs="Arial"/>
          <w:lang w:val="en-US"/>
        </w:rPr>
      </w:pPr>
    </w:p>
    <w:sectPr w:rsidR="00EB715F" w:rsidRPr="00B204D5" w:rsidSect="00D501F7">
      <w:headerReference w:type="default" r:id="rId37"/>
      <w:footerReference w:type="default" r:id="rId38"/>
      <w:footerReference w:type="first" r:id="rId39"/>
      <w:pgSz w:w="12240" w:h="15840"/>
      <w:pgMar w:top="1417" w:right="1701" w:bottom="1417" w:left="1701" w:header="1417"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7DF0E6" w14:textId="77777777" w:rsidR="009469F0" w:rsidRDefault="009469F0" w:rsidP="007240E6">
      <w:pPr>
        <w:spacing w:after="0" w:line="240" w:lineRule="auto"/>
      </w:pPr>
      <w:r>
        <w:separator/>
      </w:r>
    </w:p>
  </w:endnote>
  <w:endnote w:type="continuationSeparator" w:id="0">
    <w:p w14:paraId="65A43F16" w14:textId="77777777" w:rsidR="009469F0" w:rsidRDefault="009469F0" w:rsidP="007240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charset w:val="00"/>
    <w:family w:val="auto"/>
    <w:pitch w:val="variable"/>
    <w:sig w:usb0="E0000AFF" w:usb1="5000217F" w:usb2="00000021" w:usb3="00000000" w:csb0="0000019F" w:csb1="00000000"/>
  </w:font>
  <w:font w:name="ArialMT">
    <w:altName w:val="Klee One"/>
    <w:panose1 w:val="00000000000000000000"/>
    <w:charset w:val="80"/>
    <w:family w:val="auto"/>
    <w:notTrueType/>
    <w:pitch w:val="default"/>
    <w:sig w:usb0="00000001" w:usb1="08070000" w:usb2="00000010" w:usb3="00000000" w:csb0="00020000" w:csb1="00000000"/>
  </w:font>
  <w:font w:name="Quattrocento Sans">
    <w:charset w:val="00"/>
    <w:family w:val="swiss"/>
    <w:pitch w:val="variable"/>
    <w:sig w:usb0="800000BF" w:usb1="4000005B"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4697445"/>
      <w:docPartObj>
        <w:docPartGallery w:val="Page Numbers (Bottom of Page)"/>
        <w:docPartUnique/>
      </w:docPartObj>
    </w:sdtPr>
    <w:sdtContent>
      <w:p w14:paraId="7F17DD5B" w14:textId="62A00C49" w:rsidR="00EB2525" w:rsidRDefault="00EB2525">
        <w:pPr>
          <w:pStyle w:val="Piedepgina"/>
          <w:jc w:val="center"/>
        </w:pPr>
        <w:r>
          <w:fldChar w:fldCharType="begin"/>
        </w:r>
        <w:r>
          <w:instrText>PAGE   \* MERGEFORMAT</w:instrText>
        </w:r>
        <w:r>
          <w:fldChar w:fldCharType="separate"/>
        </w:r>
        <w:r>
          <w:rPr>
            <w:lang w:val="es-ES"/>
          </w:rPr>
          <w:t>2</w:t>
        </w:r>
        <w:r>
          <w:fldChar w:fldCharType="end"/>
        </w:r>
      </w:p>
    </w:sdtContent>
  </w:sdt>
  <w:p w14:paraId="4CAFB64F" w14:textId="0C4C35D6" w:rsidR="007240E6" w:rsidRDefault="007240E6" w:rsidP="00D757FC">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C76A6" w14:textId="78629AF6" w:rsidR="00BB6C4D" w:rsidRDefault="00BB6C4D" w:rsidP="00BB6C4D">
    <w:pPr>
      <w:pStyle w:val="Piedepgina"/>
      <w:rPr>
        <w:caps/>
        <w:color w:val="4F81BD" w:themeColor="accent1"/>
      </w:rPr>
    </w:pPr>
  </w:p>
  <w:p w14:paraId="1C2A759F" w14:textId="77777777" w:rsidR="00D9363F" w:rsidRDefault="00D9363F" w:rsidP="00D757FC">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095250"/>
      <w:docPartObj>
        <w:docPartGallery w:val="Page Numbers (Bottom of Page)"/>
        <w:docPartUnique/>
      </w:docPartObj>
    </w:sdtPr>
    <w:sdtContent>
      <w:p w14:paraId="36A2A4E3" w14:textId="03AF6690" w:rsidR="00D9363F" w:rsidRDefault="00D9363F">
        <w:pPr>
          <w:pStyle w:val="Piedepgina"/>
          <w:jc w:val="right"/>
        </w:pPr>
        <w:r>
          <w:fldChar w:fldCharType="begin"/>
        </w:r>
        <w:r>
          <w:instrText>PAGE   \* MERGEFORMAT</w:instrText>
        </w:r>
        <w:r>
          <w:fldChar w:fldCharType="separate"/>
        </w:r>
        <w:r>
          <w:rPr>
            <w:lang w:val="es-ES"/>
          </w:rPr>
          <w:t>2</w:t>
        </w:r>
        <w:r>
          <w:fldChar w:fldCharType="end"/>
        </w:r>
      </w:p>
    </w:sdtContent>
  </w:sdt>
  <w:p w14:paraId="385AA68B" w14:textId="77777777" w:rsidR="00D9363F" w:rsidRDefault="00D9363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0A4A17" w14:textId="77777777" w:rsidR="009469F0" w:rsidRDefault="009469F0" w:rsidP="007240E6">
      <w:pPr>
        <w:spacing w:after="0" w:line="240" w:lineRule="auto"/>
      </w:pPr>
      <w:r>
        <w:separator/>
      </w:r>
    </w:p>
  </w:footnote>
  <w:footnote w:type="continuationSeparator" w:id="0">
    <w:p w14:paraId="7F1D78FA" w14:textId="77777777" w:rsidR="009469F0" w:rsidRDefault="009469F0" w:rsidP="007240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A2A25" w14:textId="1DB79470" w:rsidR="00EB2525" w:rsidRDefault="00EB2525">
    <w:pPr>
      <w:pStyle w:val="Encabezado"/>
      <w:jc w:val="right"/>
    </w:pPr>
  </w:p>
  <w:p w14:paraId="752E22F2" w14:textId="77777777" w:rsidR="00BB6C4D" w:rsidRDefault="00BB6C4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0802241"/>
      <w:docPartObj>
        <w:docPartGallery w:val="Page Numbers (Top of Page)"/>
        <w:docPartUnique/>
      </w:docPartObj>
    </w:sdtPr>
    <w:sdtContent>
      <w:p w14:paraId="2AE8D24E" w14:textId="77777777" w:rsidR="00D501F7" w:rsidRDefault="00D501F7">
        <w:pPr>
          <w:pStyle w:val="Encabezado"/>
          <w:jc w:val="right"/>
        </w:pPr>
        <w:r>
          <w:fldChar w:fldCharType="begin"/>
        </w:r>
        <w:r>
          <w:instrText>PAGE   \* MERGEFORMAT</w:instrText>
        </w:r>
        <w:r>
          <w:fldChar w:fldCharType="separate"/>
        </w:r>
        <w:r>
          <w:rPr>
            <w:lang w:val="es-ES"/>
          </w:rPr>
          <w:t>2</w:t>
        </w:r>
        <w:r>
          <w:fldChar w:fldCharType="end"/>
        </w:r>
      </w:p>
    </w:sdtContent>
  </w:sdt>
  <w:p w14:paraId="40D8BE25" w14:textId="77777777" w:rsidR="00D501F7" w:rsidRDefault="00D501F7">
    <w:pPr>
      <w:pStyle w:val="Encabezado"/>
    </w:pPr>
  </w:p>
</w:hdr>
</file>

<file path=word/intelligence2.xml><?xml version="1.0" encoding="utf-8"?>
<int2:intelligence xmlns:int2="http://schemas.microsoft.com/office/intelligence/2020/intelligence" xmlns:oel="http://schemas.microsoft.com/office/2019/extlst">
  <int2:observations>
    <int2:textHash int2:hashCode="nol+X+fI7dG+cE" int2:id="JNqBnnIm">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C0D6C"/>
    <w:multiLevelType w:val="multilevel"/>
    <w:tmpl w:val="69D8FC78"/>
    <w:lvl w:ilvl="0">
      <w:start w:val="1"/>
      <w:numFmt w:val="decimal"/>
      <w:lvlText w:val="%1."/>
      <w:lvlJc w:val="left"/>
      <w:pPr>
        <w:ind w:left="643" w:hanging="360"/>
      </w:pPr>
      <w:rPr>
        <w:rFonts w:hint="default"/>
      </w:rPr>
    </w:lvl>
    <w:lvl w:ilvl="1">
      <w:start w:val="1"/>
      <w:numFmt w:val="decimal"/>
      <w:isLgl/>
      <w:lvlText w:val="%1.%2"/>
      <w:lvlJc w:val="left"/>
      <w:pPr>
        <w:ind w:left="833" w:hanging="550"/>
      </w:pPr>
      <w:rPr>
        <w:rFonts w:hint="default"/>
      </w:rPr>
    </w:lvl>
    <w:lvl w:ilvl="2">
      <w:start w:val="4"/>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1" w15:restartNumberingAfterBreak="0">
    <w:nsid w:val="038A7316"/>
    <w:multiLevelType w:val="multilevel"/>
    <w:tmpl w:val="E702CF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C318DA"/>
    <w:multiLevelType w:val="hybridMultilevel"/>
    <w:tmpl w:val="21341E4A"/>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1214A5D"/>
    <w:multiLevelType w:val="multilevel"/>
    <w:tmpl w:val="16D6703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156E89"/>
    <w:multiLevelType w:val="hybridMultilevel"/>
    <w:tmpl w:val="A224E230"/>
    <w:lvl w:ilvl="0" w:tplc="04301D9A">
      <w:start w:val="1"/>
      <w:numFmt w:val="bullet"/>
      <w:lvlText w:val="•"/>
      <w:lvlJc w:val="left"/>
      <w:pPr>
        <w:tabs>
          <w:tab w:val="num" w:pos="720"/>
        </w:tabs>
        <w:ind w:left="720" w:hanging="360"/>
      </w:pPr>
      <w:rPr>
        <w:rFonts w:ascii="Times New Roman" w:hAnsi="Times New Roman" w:hint="default"/>
      </w:rPr>
    </w:lvl>
    <w:lvl w:ilvl="1" w:tplc="1A9894AC" w:tentative="1">
      <w:start w:val="1"/>
      <w:numFmt w:val="bullet"/>
      <w:lvlText w:val="•"/>
      <w:lvlJc w:val="left"/>
      <w:pPr>
        <w:tabs>
          <w:tab w:val="num" w:pos="1440"/>
        </w:tabs>
        <w:ind w:left="1440" w:hanging="360"/>
      </w:pPr>
      <w:rPr>
        <w:rFonts w:ascii="Times New Roman" w:hAnsi="Times New Roman" w:hint="default"/>
      </w:rPr>
    </w:lvl>
    <w:lvl w:ilvl="2" w:tplc="2608480C" w:tentative="1">
      <w:start w:val="1"/>
      <w:numFmt w:val="bullet"/>
      <w:lvlText w:val="•"/>
      <w:lvlJc w:val="left"/>
      <w:pPr>
        <w:tabs>
          <w:tab w:val="num" w:pos="2160"/>
        </w:tabs>
        <w:ind w:left="2160" w:hanging="360"/>
      </w:pPr>
      <w:rPr>
        <w:rFonts w:ascii="Times New Roman" w:hAnsi="Times New Roman" w:hint="default"/>
      </w:rPr>
    </w:lvl>
    <w:lvl w:ilvl="3" w:tplc="85021198" w:tentative="1">
      <w:start w:val="1"/>
      <w:numFmt w:val="bullet"/>
      <w:lvlText w:val="•"/>
      <w:lvlJc w:val="left"/>
      <w:pPr>
        <w:tabs>
          <w:tab w:val="num" w:pos="2880"/>
        </w:tabs>
        <w:ind w:left="2880" w:hanging="360"/>
      </w:pPr>
      <w:rPr>
        <w:rFonts w:ascii="Times New Roman" w:hAnsi="Times New Roman" w:hint="default"/>
      </w:rPr>
    </w:lvl>
    <w:lvl w:ilvl="4" w:tplc="5F12BEA8" w:tentative="1">
      <w:start w:val="1"/>
      <w:numFmt w:val="bullet"/>
      <w:lvlText w:val="•"/>
      <w:lvlJc w:val="left"/>
      <w:pPr>
        <w:tabs>
          <w:tab w:val="num" w:pos="3600"/>
        </w:tabs>
        <w:ind w:left="3600" w:hanging="360"/>
      </w:pPr>
      <w:rPr>
        <w:rFonts w:ascii="Times New Roman" w:hAnsi="Times New Roman" w:hint="default"/>
      </w:rPr>
    </w:lvl>
    <w:lvl w:ilvl="5" w:tplc="CEC606AC" w:tentative="1">
      <w:start w:val="1"/>
      <w:numFmt w:val="bullet"/>
      <w:lvlText w:val="•"/>
      <w:lvlJc w:val="left"/>
      <w:pPr>
        <w:tabs>
          <w:tab w:val="num" w:pos="4320"/>
        </w:tabs>
        <w:ind w:left="4320" w:hanging="360"/>
      </w:pPr>
      <w:rPr>
        <w:rFonts w:ascii="Times New Roman" w:hAnsi="Times New Roman" w:hint="default"/>
      </w:rPr>
    </w:lvl>
    <w:lvl w:ilvl="6" w:tplc="6F383FEA" w:tentative="1">
      <w:start w:val="1"/>
      <w:numFmt w:val="bullet"/>
      <w:lvlText w:val="•"/>
      <w:lvlJc w:val="left"/>
      <w:pPr>
        <w:tabs>
          <w:tab w:val="num" w:pos="5040"/>
        </w:tabs>
        <w:ind w:left="5040" w:hanging="360"/>
      </w:pPr>
      <w:rPr>
        <w:rFonts w:ascii="Times New Roman" w:hAnsi="Times New Roman" w:hint="default"/>
      </w:rPr>
    </w:lvl>
    <w:lvl w:ilvl="7" w:tplc="6E4A972E" w:tentative="1">
      <w:start w:val="1"/>
      <w:numFmt w:val="bullet"/>
      <w:lvlText w:val="•"/>
      <w:lvlJc w:val="left"/>
      <w:pPr>
        <w:tabs>
          <w:tab w:val="num" w:pos="5760"/>
        </w:tabs>
        <w:ind w:left="5760" w:hanging="360"/>
      </w:pPr>
      <w:rPr>
        <w:rFonts w:ascii="Times New Roman" w:hAnsi="Times New Roman" w:hint="default"/>
      </w:rPr>
    </w:lvl>
    <w:lvl w:ilvl="8" w:tplc="2C1A4E66"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DBD0C22"/>
    <w:multiLevelType w:val="multilevel"/>
    <w:tmpl w:val="6F3489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43E1470"/>
    <w:multiLevelType w:val="multilevel"/>
    <w:tmpl w:val="94D67F8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F842006"/>
    <w:multiLevelType w:val="hybridMultilevel"/>
    <w:tmpl w:val="D932EFA0"/>
    <w:lvl w:ilvl="0" w:tplc="140A000F">
      <w:start w:val="5"/>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36A06880"/>
    <w:multiLevelType w:val="multilevel"/>
    <w:tmpl w:val="8EEA4AF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9EB3EA7"/>
    <w:multiLevelType w:val="multilevel"/>
    <w:tmpl w:val="81B8F3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FD63B86"/>
    <w:multiLevelType w:val="multilevel"/>
    <w:tmpl w:val="8CE6EE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548161F"/>
    <w:multiLevelType w:val="hybridMultilevel"/>
    <w:tmpl w:val="7C46032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47D02C5B"/>
    <w:multiLevelType w:val="multilevel"/>
    <w:tmpl w:val="B5FADE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E4456A3"/>
    <w:multiLevelType w:val="multilevel"/>
    <w:tmpl w:val="C5D632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0841006"/>
    <w:multiLevelType w:val="hybridMultilevel"/>
    <w:tmpl w:val="92368E6A"/>
    <w:lvl w:ilvl="0" w:tplc="140A000F">
      <w:start w:val="4"/>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5" w15:restartNumberingAfterBreak="0">
    <w:nsid w:val="577162D3"/>
    <w:multiLevelType w:val="multilevel"/>
    <w:tmpl w:val="F67486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3741322"/>
    <w:multiLevelType w:val="multilevel"/>
    <w:tmpl w:val="686EE1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5C171D8"/>
    <w:multiLevelType w:val="hybridMultilevel"/>
    <w:tmpl w:val="AEFEB43C"/>
    <w:lvl w:ilvl="0" w:tplc="00227C64">
      <w:start w:val="3"/>
      <w:numFmt w:val="upperLetter"/>
      <w:lvlText w:val="%1."/>
      <w:lvlJc w:val="left"/>
      <w:pPr>
        <w:ind w:left="730" w:hanging="360"/>
      </w:pPr>
      <w:rPr>
        <w:rFonts w:hint="default"/>
      </w:rPr>
    </w:lvl>
    <w:lvl w:ilvl="1" w:tplc="140A0019" w:tentative="1">
      <w:start w:val="1"/>
      <w:numFmt w:val="lowerLetter"/>
      <w:lvlText w:val="%2."/>
      <w:lvlJc w:val="left"/>
      <w:pPr>
        <w:ind w:left="1450" w:hanging="360"/>
      </w:pPr>
    </w:lvl>
    <w:lvl w:ilvl="2" w:tplc="140A001B" w:tentative="1">
      <w:start w:val="1"/>
      <w:numFmt w:val="lowerRoman"/>
      <w:lvlText w:val="%3."/>
      <w:lvlJc w:val="right"/>
      <w:pPr>
        <w:ind w:left="2170" w:hanging="180"/>
      </w:pPr>
    </w:lvl>
    <w:lvl w:ilvl="3" w:tplc="140A000F" w:tentative="1">
      <w:start w:val="1"/>
      <w:numFmt w:val="decimal"/>
      <w:lvlText w:val="%4."/>
      <w:lvlJc w:val="left"/>
      <w:pPr>
        <w:ind w:left="2890" w:hanging="360"/>
      </w:pPr>
    </w:lvl>
    <w:lvl w:ilvl="4" w:tplc="140A0019" w:tentative="1">
      <w:start w:val="1"/>
      <w:numFmt w:val="lowerLetter"/>
      <w:lvlText w:val="%5."/>
      <w:lvlJc w:val="left"/>
      <w:pPr>
        <w:ind w:left="3610" w:hanging="360"/>
      </w:pPr>
    </w:lvl>
    <w:lvl w:ilvl="5" w:tplc="140A001B" w:tentative="1">
      <w:start w:val="1"/>
      <w:numFmt w:val="lowerRoman"/>
      <w:lvlText w:val="%6."/>
      <w:lvlJc w:val="right"/>
      <w:pPr>
        <w:ind w:left="4330" w:hanging="180"/>
      </w:pPr>
    </w:lvl>
    <w:lvl w:ilvl="6" w:tplc="140A000F" w:tentative="1">
      <w:start w:val="1"/>
      <w:numFmt w:val="decimal"/>
      <w:lvlText w:val="%7."/>
      <w:lvlJc w:val="left"/>
      <w:pPr>
        <w:ind w:left="5050" w:hanging="360"/>
      </w:pPr>
    </w:lvl>
    <w:lvl w:ilvl="7" w:tplc="140A0019" w:tentative="1">
      <w:start w:val="1"/>
      <w:numFmt w:val="lowerLetter"/>
      <w:lvlText w:val="%8."/>
      <w:lvlJc w:val="left"/>
      <w:pPr>
        <w:ind w:left="5770" w:hanging="360"/>
      </w:pPr>
    </w:lvl>
    <w:lvl w:ilvl="8" w:tplc="140A001B" w:tentative="1">
      <w:start w:val="1"/>
      <w:numFmt w:val="lowerRoman"/>
      <w:lvlText w:val="%9."/>
      <w:lvlJc w:val="right"/>
      <w:pPr>
        <w:ind w:left="6490" w:hanging="180"/>
      </w:pPr>
    </w:lvl>
  </w:abstractNum>
  <w:abstractNum w:abstractNumId="18" w15:restartNumberingAfterBreak="0">
    <w:nsid w:val="69954456"/>
    <w:multiLevelType w:val="hybridMultilevel"/>
    <w:tmpl w:val="F454FEEA"/>
    <w:lvl w:ilvl="0" w:tplc="61100F00">
      <w:start w:val="7"/>
      <w:numFmt w:val="decimal"/>
      <w:lvlText w:val="%1."/>
      <w:lvlJc w:val="left"/>
      <w:pPr>
        <w:ind w:left="643" w:hanging="360"/>
      </w:pPr>
      <w:rPr>
        <w:rFonts w:hint="default"/>
      </w:rPr>
    </w:lvl>
    <w:lvl w:ilvl="1" w:tplc="140A0019" w:tentative="1">
      <w:start w:val="1"/>
      <w:numFmt w:val="lowerLetter"/>
      <w:lvlText w:val="%2."/>
      <w:lvlJc w:val="left"/>
      <w:pPr>
        <w:ind w:left="1363" w:hanging="360"/>
      </w:pPr>
    </w:lvl>
    <w:lvl w:ilvl="2" w:tplc="140A001B" w:tentative="1">
      <w:start w:val="1"/>
      <w:numFmt w:val="lowerRoman"/>
      <w:lvlText w:val="%3."/>
      <w:lvlJc w:val="right"/>
      <w:pPr>
        <w:ind w:left="2083" w:hanging="180"/>
      </w:pPr>
    </w:lvl>
    <w:lvl w:ilvl="3" w:tplc="140A000F" w:tentative="1">
      <w:start w:val="1"/>
      <w:numFmt w:val="decimal"/>
      <w:lvlText w:val="%4."/>
      <w:lvlJc w:val="left"/>
      <w:pPr>
        <w:ind w:left="2803" w:hanging="360"/>
      </w:pPr>
    </w:lvl>
    <w:lvl w:ilvl="4" w:tplc="140A0019" w:tentative="1">
      <w:start w:val="1"/>
      <w:numFmt w:val="lowerLetter"/>
      <w:lvlText w:val="%5."/>
      <w:lvlJc w:val="left"/>
      <w:pPr>
        <w:ind w:left="3523" w:hanging="360"/>
      </w:pPr>
    </w:lvl>
    <w:lvl w:ilvl="5" w:tplc="140A001B" w:tentative="1">
      <w:start w:val="1"/>
      <w:numFmt w:val="lowerRoman"/>
      <w:lvlText w:val="%6."/>
      <w:lvlJc w:val="right"/>
      <w:pPr>
        <w:ind w:left="4243" w:hanging="180"/>
      </w:pPr>
    </w:lvl>
    <w:lvl w:ilvl="6" w:tplc="140A000F" w:tentative="1">
      <w:start w:val="1"/>
      <w:numFmt w:val="decimal"/>
      <w:lvlText w:val="%7."/>
      <w:lvlJc w:val="left"/>
      <w:pPr>
        <w:ind w:left="4963" w:hanging="360"/>
      </w:pPr>
    </w:lvl>
    <w:lvl w:ilvl="7" w:tplc="140A0019" w:tentative="1">
      <w:start w:val="1"/>
      <w:numFmt w:val="lowerLetter"/>
      <w:lvlText w:val="%8."/>
      <w:lvlJc w:val="left"/>
      <w:pPr>
        <w:ind w:left="5683" w:hanging="360"/>
      </w:pPr>
    </w:lvl>
    <w:lvl w:ilvl="8" w:tplc="140A001B" w:tentative="1">
      <w:start w:val="1"/>
      <w:numFmt w:val="lowerRoman"/>
      <w:lvlText w:val="%9."/>
      <w:lvlJc w:val="right"/>
      <w:pPr>
        <w:ind w:left="6403" w:hanging="180"/>
      </w:pPr>
    </w:lvl>
  </w:abstractNum>
  <w:abstractNum w:abstractNumId="19" w15:restartNumberingAfterBreak="0">
    <w:nsid w:val="6B1149DA"/>
    <w:multiLevelType w:val="multilevel"/>
    <w:tmpl w:val="E8861FB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24C1885"/>
    <w:multiLevelType w:val="hybridMultilevel"/>
    <w:tmpl w:val="E1C282C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76481989"/>
    <w:multiLevelType w:val="hybridMultilevel"/>
    <w:tmpl w:val="61B273A8"/>
    <w:lvl w:ilvl="0" w:tplc="68CE3094">
      <w:start w:val="1"/>
      <w:numFmt w:val="bullet"/>
      <w:lvlText w:val=""/>
      <w:lvlJc w:val="left"/>
      <w:pPr>
        <w:ind w:left="720" w:hanging="360"/>
      </w:pPr>
      <w:rPr>
        <w:rFonts w:ascii="Symbol" w:hAnsi="Symbol" w:hint="default"/>
      </w:rPr>
    </w:lvl>
    <w:lvl w:ilvl="1" w:tplc="FDD0C0AC">
      <w:start w:val="1"/>
      <w:numFmt w:val="bullet"/>
      <w:lvlText w:val="o"/>
      <w:lvlJc w:val="left"/>
      <w:pPr>
        <w:ind w:left="1440" w:hanging="360"/>
      </w:pPr>
      <w:rPr>
        <w:rFonts w:ascii="Courier New" w:hAnsi="Courier New" w:hint="default"/>
      </w:rPr>
    </w:lvl>
    <w:lvl w:ilvl="2" w:tplc="36828F7E">
      <w:start w:val="1"/>
      <w:numFmt w:val="bullet"/>
      <w:lvlText w:val=""/>
      <w:lvlJc w:val="left"/>
      <w:pPr>
        <w:ind w:left="2160" w:hanging="360"/>
      </w:pPr>
      <w:rPr>
        <w:rFonts w:ascii="Wingdings" w:hAnsi="Wingdings" w:hint="default"/>
      </w:rPr>
    </w:lvl>
    <w:lvl w:ilvl="3" w:tplc="6D90D036">
      <w:start w:val="1"/>
      <w:numFmt w:val="bullet"/>
      <w:lvlText w:val=""/>
      <w:lvlJc w:val="left"/>
      <w:pPr>
        <w:ind w:left="2880" w:hanging="360"/>
      </w:pPr>
      <w:rPr>
        <w:rFonts w:ascii="Symbol" w:hAnsi="Symbol" w:hint="default"/>
      </w:rPr>
    </w:lvl>
    <w:lvl w:ilvl="4" w:tplc="355ECB06">
      <w:start w:val="1"/>
      <w:numFmt w:val="bullet"/>
      <w:lvlText w:val="o"/>
      <w:lvlJc w:val="left"/>
      <w:pPr>
        <w:ind w:left="3600" w:hanging="360"/>
      </w:pPr>
      <w:rPr>
        <w:rFonts w:ascii="Courier New" w:hAnsi="Courier New" w:hint="default"/>
      </w:rPr>
    </w:lvl>
    <w:lvl w:ilvl="5" w:tplc="63F667EC">
      <w:start w:val="1"/>
      <w:numFmt w:val="bullet"/>
      <w:lvlText w:val=""/>
      <w:lvlJc w:val="left"/>
      <w:pPr>
        <w:ind w:left="4320" w:hanging="360"/>
      </w:pPr>
      <w:rPr>
        <w:rFonts w:ascii="Wingdings" w:hAnsi="Wingdings" w:hint="default"/>
      </w:rPr>
    </w:lvl>
    <w:lvl w:ilvl="6" w:tplc="2316515E">
      <w:start w:val="1"/>
      <w:numFmt w:val="bullet"/>
      <w:lvlText w:val=""/>
      <w:lvlJc w:val="left"/>
      <w:pPr>
        <w:ind w:left="5040" w:hanging="360"/>
      </w:pPr>
      <w:rPr>
        <w:rFonts w:ascii="Symbol" w:hAnsi="Symbol" w:hint="default"/>
      </w:rPr>
    </w:lvl>
    <w:lvl w:ilvl="7" w:tplc="DBA62F3A">
      <w:start w:val="1"/>
      <w:numFmt w:val="bullet"/>
      <w:lvlText w:val="o"/>
      <w:lvlJc w:val="left"/>
      <w:pPr>
        <w:ind w:left="5760" w:hanging="360"/>
      </w:pPr>
      <w:rPr>
        <w:rFonts w:ascii="Courier New" w:hAnsi="Courier New" w:hint="default"/>
      </w:rPr>
    </w:lvl>
    <w:lvl w:ilvl="8" w:tplc="3044FC34">
      <w:start w:val="1"/>
      <w:numFmt w:val="bullet"/>
      <w:lvlText w:val=""/>
      <w:lvlJc w:val="left"/>
      <w:pPr>
        <w:ind w:left="6480" w:hanging="360"/>
      </w:pPr>
      <w:rPr>
        <w:rFonts w:ascii="Wingdings" w:hAnsi="Wingdings" w:hint="default"/>
      </w:rPr>
    </w:lvl>
  </w:abstractNum>
  <w:abstractNum w:abstractNumId="22" w15:restartNumberingAfterBreak="0">
    <w:nsid w:val="7B360BEE"/>
    <w:multiLevelType w:val="multilevel"/>
    <w:tmpl w:val="D8024A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E887FCD"/>
    <w:multiLevelType w:val="multilevel"/>
    <w:tmpl w:val="77F454D6"/>
    <w:lvl w:ilvl="0">
      <w:start w:val="1"/>
      <w:numFmt w:val="low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37766216">
    <w:abstractNumId w:val="21"/>
  </w:num>
  <w:num w:numId="2" w16cid:durableId="588733627">
    <w:abstractNumId w:val="13"/>
  </w:num>
  <w:num w:numId="3" w16cid:durableId="57486920">
    <w:abstractNumId w:val="23"/>
  </w:num>
  <w:num w:numId="4" w16cid:durableId="2026442308">
    <w:abstractNumId w:val="12"/>
  </w:num>
  <w:num w:numId="5" w16cid:durableId="913122800">
    <w:abstractNumId w:val="8"/>
  </w:num>
  <w:num w:numId="6" w16cid:durableId="1504932192">
    <w:abstractNumId w:val="10"/>
  </w:num>
  <w:num w:numId="7" w16cid:durableId="1887792039">
    <w:abstractNumId w:val="3"/>
  </w:num>
  <w:num w:numId="8" w16cid:durableId="1352295342">
    <w:abstractNumId w:val="15"/>
  </w:num>
  <w:num w:numId="9" w16cid:durableId="1529172566">
    <w:abstractNumId w:val="6"/>
  </w:num>
  <w:num w:numId="10" w16cid:durableId="207686477">
    <w:abstractNumId w:val="9"/>
  </w:num>
  <w:num w:numId="11" w16cid:durableId="1246644659">
    <w:abstractNumId w:val="1"/>
  </w:num>
  <w:num w:numId="12" w16cid:durableId="719936239">
    <w:abstractNumId w:val="5"/>
  </w:num>
  <w:num w:numId="13" w16cid:durableId="31921987">
    <w:abstractNumId w:val="16"/>
  </w:num>
  <w:num w:numId="14" w16cid:durableId="493301710">
    <w:abstractNumId w:val="22"/>
  </w:num>
  <w:num w:numId="15" w16cid:durableId="243882907">
    <w:abstractNumId w:val="4"/>
  </w:num>
  <w:num w:numId="16" w16cid:durableId="1742211509">
    <w:abstractNumId w:val="0"/>
  </w:num>
  <w:num w:numId="17" w16cid:durableId="885947799">
    <w:abstractNumId w:val="7"/>
  </w:num>
  <w:num w:numId="18" w16cid:durableId="1332487142">
    <w:abstractNumId w:val="20"/>
  </w:num>
  <w:num w:numId="19" w16cid:durableId="1157302490">
    <w:abstractNumId w:val="11"/>
  </w:num>
  <w:num w:numId="20" w16cid:durableId="108209054">
    <w:abstractNumId w:val="2"/>
  </w:num>
  <w:num w:numId="21" w16cid:durableId="849490329">
    <w:abstractNumId w:val="17"/>
  </w:num>
  <w:num w:numId="22" w16cid:durableId="1634826148">
    <w:abstractNumId w:val="18"/>
  </w:num>
  <w:num w:numId="23" w16cid:durableId="1075543476">
    <w:abstractNumId w:val="14"/>
  </w:num>
  <w:num w:numId="24" w16cid:durableId="63348479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715F"/>
    <w:rsid w:val="000000D4"/>
    <w:rsid w:val="000115E4"/>
    <w:rsid w:val="00013976"/>
    <w:rsid w:val="00016B17"/>
    <w:rsid w:val="00030914"/>
    <w:rsid w:val="00032110"/>
    <w:rsid w:val="00036F6D"/>
    <w:rsid w:val="000526A3"/>
    <w:rsid w:val="00052B7A"/>
    <w:rsid w:val="00052C7C"/>
    <w:rsid w:val="00053B43"/>
    <w:rsid w:val="00053D35"/>
    <w:rsid w:val="00056D65"/>
    <w:rsid w:val="00057333"/>
    <w:rsid w:val="00057D3C"/>
    <w:rsid w:val="00060B8A"/>
    <w:rsid w:val="00064F09"/>
    <w:rsid w:val="00066DE3"/>
    <w:rsid w:val="0008370E"/>
    <w:rsid w:val="00083D62"/>
    <w:rsid w:val="00084EC3"/>
    <w:rsid w:val="000867A7"/>
    <w:rsid w:val="00091187"/>
    <w:rsid w:val="00093D15"/>
    <w:rsid w:val="0009528F"/>
    <w:rsid w:val="000966BF"/>
    <w:rsid w:val="00097CEF"/>
    <w:rsid w:val="000A246E"/>
    <w:rsid w:val="000A36FD"/>
    <w:rsid w:val="000A4663"/>
    <w:rsid w:val="000B0631"/>
    <w:rsid w:val="000C189E"/>
    <w:rsid w:val="000C4886"/>
    <w:rsid w:val="000C7445"/>
    <w:rsid w:val="000C7DF2"/>
    <w:rsid w:val="000D1B4F"/>
    <w:rsid w:val="000D312A"/>
    <w:rsid w:val="000D5B54"/>
    <w:rsid w:val="000E2E7B"/>
    <w:rsid w:val="000E70C6"/>
    <w:rsid w:val="000E7BEF"/>
    <w:rsid w:val="000F4651"/>
    <w:rsid w:val="000F67D4"/>
    <w:rsid w:val="0010043E"/>
    <w:rsid w:val="00101845"/>
    <w:rsid w:val="0010699A"/>
    <w:rsid w:val="00106E5D"/>
    <w:rsid w:val="00114F08"/>
    <w:rsid w:val="00115B17"/>
    <w:rsid w:val="00116122"/>
    <w:rsid w:val="0011750C"/>
    <w:rsid w:val="00122321"/>
    <w:rsid w:val="001227C6"/>
    <w:rsid w:val="00124614"/>
    <w:rsid w:val="001250AE"/>
    <w:rsid w:val="0012637C"/>
    <w:rsid w:val="001308C9"/>
    <w:rsid w:val="00135BFC"/>
    <w:rsid w:val="00137ACE"/>
    <w:rsid w:val="00147B55"/>
    <w:rsid w:val="00154B81"/>
    <w:rsid w:val="00156D80"/>
    <w:rsid w:val="00160A0A"/>
    <w:rsid w:val="001657FE"/>
    <w:rsid w:val="00166B87"/>
    <w:rsid w:val="00174E11"/>
    <w:rsid w:val="00175128"/>
    <w:rsid w:val="00175B28"/>
    <w:rsid w:val="00180AE9"/>
    <w:rsid w:val="00182A4E"/>
    <w:rsid w:val="001830E0"/>
    <w:rsid w:val="00186C2F"/>
    <w:rsid w:val="00187326"/>
    <w:rsid w:val="0019207D"/>
    <w:rsid w:val="001A284F"/>
    <w:rsid w:val="001A2D97"/>
    <w:rsid w:val="001A6223"/>
    <w:rsid w:val="001A6A7B"/>
    <w:rsid w:val="001B0197"/>
    <w:rsid w:val="001B6A78"/>
    <w:rsid w:val="001C00E8"/>
    <w:rsid w:val="001C5A60"/>
    <w:rsid w:val="001C698F"/>
    <w:rsid w:val="001D1EBB"/>
    <w:rsid w:val="001D5EBD"/>
    <w:rsid w:val="001F08E5"/>
    <w:rsid w:val="001F242B"/>
    <w:rsid w:val="001F5EC2"/>
    <w:rsid w:val="00200F96"/>
    <w:rsid w:val="002011A9"/>
    <w:rsid w:val="00203B5B"/>
    <w:rsid w:val="002107AE"/>
    <w:rsid w:val="00227022"/>
    <w:rsid w:val="00252588"/>
    <w:rsid w:val="00254FD5"/>
    <w:rsid w:val="002557DF"/>
    <w:rsid w:val="00255BD6"/>
    <w:rsid w:val="00261F82"/>
    <w:rsid w:val="00263DDC"/>
    <w:rsid w:val="00263E9A"/>
    <w:rsid w:val="00267635"/>
    <w:rsid w:val="00267D3D"/>
    <w:rsid w:val="00271B83"/>
    <w:rsid w:val="002727CB"/>
    <w:rsid w:val="002800E4"/>
    <w:rsid w:val="00283BE4"/>
    <w:rsid w:val="0028514A"/>
    <w:rsid w:val="002866D8"/>
    <w:rsid w:val="00287B91"/>
    <w:rsid w:val="00287D36"/>
    <w:rsid w:val="00297E2D"/>
    <w:rsid w:val="002A567F"/>
    <w:rsid w:val="002B69E3"/>
    <w:rsid w:val="002C2AA5"/>
    <w:rsid w:val="002C3921"/>
    <w:rsid w:val="002D7E36"/>
    <w:rsid w:val="002E1390"/>
    <w:rsid w:val="002E2172"/>
    <w:rsid w:val="002E5D3D"/>
    <w:rsid w:val="002E6194"/>
    <w:rsid w:val="002F0EC1"/>
    <w:rsid w:val="00303C63"/>
    <w:rsid w:val="003049CB"/>
    <w:rsid w:val="00306E0E"/>
    <w:rsid w:val="00314035"/>
    <w:rsid w:val="00314ADA"/>
    <w:rsid w:val="00315FAF"/>
    <w:rsid w:val="00321A56"/>
    <w:rsid w:val="00322DBC"/>
    <w:rsid w:val="00323360"/>
    <w:rsid w:val="00330B6E"/>
    <w:rsid w:val="00331E75"/>
    <w:rsid w:val="003404E3"/>
    <w:rsid w:val="00343ABB"/>
    <w:rsid w:val="00346219"/>
    <w:rsid w:val="00346F1E"/>
    <w:rsid w:val="00347698"/>
    <w:rsid w:val="00350BAA"/>
    <w:rsid w:val="003529E1"/>
    <w:rsid w:val="00354526"/>
    <w:rsid w:val="003545D5"/>
    <w:rsid w:val="00354DDE"/>
    <w:rsid w:val="0035797C"/>
    <w:rsid w:val="00363E91"/>
    <w:rsid w:val="00373277"/>
    <w:rsid w:val="003813CB"/>
    <w:rsid w:val="0038188E"/>
    <w:rsid w:val="00385628"/>
    <w:rsid w:val="00393FE3"/>
    <w:rsid w:val="0039496D"/>
    <w:rsid w:val="00397D3C"/>
    <w:rsid w:val="003A091C"/>
    <w:rsid w:val="003A3113"/>
    <w:rsid w:val="003A5CE6"/>
    <w:rsid w:val="003C1B9C"/>
    <w:rsid w:val="003C431B"/>
    <w:rsid w:val="003C627B"/>
    <w:rsid w:val="003C7630"/>
    <w:rsid w:val="003D7C8F"/>
    <w:rsid w:val="003E6015"/>
    <w:rsid w:val="003F2D17"/>
    <w:rsid w:val="003F4497"/>
    <w:rsid w:val="00403C3A"/>
    <w:rsid w:val="00404E1E"/>
    <w:rsid w:val="00414A69"/>
    <w:rsid w:val="00424B1C"/>
    <w:rsid w:val="0042619A"/>
    <w:rsid w:val="00433092"/>
    <w:rsid w:val="00433C37"/>
    <w:rsid w:val="0043644F"/>
    <w:rsid w:val="004406B0"/>
    <w:rsid w:val="00445D86"/>
    <w:rsid w:val="004474A9"/>
    <w:rsid w:val="00461BCF"/>
    <w:rsid w:val="00467DA6"/>
    <w:rsid w:val="00471668"/>
    <w:rsid w:val="00481625"/>
    <w:rsid w:val="00486C7D"/>
    <w:rsid w:val="004873C5"/>
    <w:rsid w:val="00487ABA"/>
    <w:rsid w:val="004A203D"/>
    <w:rsid w:val="004A538E"/>
    <w:rsid w:val="004B099E"/>
    <w:rsid w:val="004B1BB8"/>
    <w:rsid w:val="004C0B3D"/>
    <w:rsid w:val="004C234D"/>
    <w:rsid w:val="004C41C2"/>
    <w:rsid w:val="004D1364"/>
    <w:rsid w:val="004D3B11"/>
    <w:rsid w:val="004D3E64"/>
    <w:rsid w:val="004D6368"/>
    <w:rsid w:val="004D6817"/>
    <w:rsid w:val="004E0655"/>
    <w:rsid w:val="004E2982"/>
    <w:rsid w:val="004F3CA4"/>
    <w:rsid w:val="004F432B"/>
    <w:rsid w:val="005069E7"/>
    <w:rsid w:val="00506F6B"/>
    <w:rsid w:val="00515763"/>
    <w:rsid w:val="00523B10"/>
    <w:rsid w:val="00530FFA"/>
    <w:rsid w:val="00532262"/>
    <w:rsid w:val="00536679"/>
    <w:rsid w:val="00537E89"/>
    <w:rsid w:val="00540B55"/>
    <w:rsid w:val="005411DB"/>
    <w:rsid w:val="005447D1"/>
    <w:rsid w:val="005457A9"/>
    <w:rsid w:val="00545D8A"/>
    <w:rsid w:val="0054622C"/>
    <w:rsid w:val="00547B32"/>
    <w:rsid w:val="005509F0"/>
    <w:rsid w:val="0055495C"/>
    <w:rsid w:val="0056016F"/>
    <w:rsid w:val="00560714"/>
    <w:rsid w:val="00562C5D"/>
    <w:rsid w:val="00563BB6"/>
    <w:rsid w:val="00570E63"/>
    <w:rsid w:val="00575B8F"/>
    <w:rsid w:val="00587645"/>
    <w:rsid w:val="005A0826"/>
    <w:rsid w:val="005A2675"/>
    <w:rsid w:val="005A6A19"/>
    <w:rsid w:val="005B0324"/>
    <w:rsid w:val="005B5845"/>
    <w:rsid w:val="005B70FE"/>
    <w:rsid w:val="005C00D8"/>
    <w:rsid w:val="005C5C41"/>
    <w:rsid w:val="005C790E"/>
    <w:rsid w:val="005D4F6D"/>
    <w:rsid w:val="005D52CE"/>
    <w:rsid w:val="005E748E"/>
    <w:rsid w:val="005F1C0C"/>
    <w:rsid w:val="005F388D"/>
    <w:rsid w:val="005F754B"/>
    <w:rsid w:val="006035D9"/>
    <w:rsid w:val="00612F2B"/>
    <w:rsid w:val="00615524"/>
    <w:rsid w:val="0061799A"/>
    <w:rsid w:val="006241E2"/>
    <w:rsid w:val="00627C9A"/>
    <w:rsid w:val="00627D61"/>
    <w:rsid w:val="006305E7"/>
    <w:rsid w:val="0063514C"/>
    <w:rsid w:val="00641BBF"/>
    <w:rsid w:val="00647737"/>
    <w:rsid w:val="0065582D"/>
    <w:rsid w:val="00660A9D"/>
    <w:rsid w:val="00660E17"/>
    <w:rsid w:val="00665051"/>
    <w:rsid w:val="006712C0"/>
    <w:rsid w:val="006811C2"/>
    <w:rsid w:val="006875A7"/>
    <w:rsid w:val="00691508"/>
    <w:rsid w:val="006A1C85"/>
    <w:rsid w:val="006A2A02"/>
    <w:rsid w:val="006A306D"/>
    <w:rsid w:val="006A6887"/>
    <w:rsid w:val="006B39B9"/>
    <w:rsid w:val="006B757B"/>
    <w:rsid w:val="006C3FB7"/>
    <w:rsid w:val="006C4A1F"/>
    <w:rsid w:val="006C6C99"/>
    <w:rsid w:val="006E0A41"/>
    <w:rsid w:val="006E22A6"/>
    <w:rsid w:val="006E496E"/>
    <w:rsid w:val="006F1879"/>
    <w:rsid w:val="006F7EDB"/>
    <w:rsid w:val="007047EB"/>
    <w:rsid w:val="00710C4D"/>
    <w:rsid w:val="007163BB"/>
    <w:rsid w:val="00722026"/>
    <w:rsid w:val="007240E6"/>
    <w:rsid w:val="007250E2"/>
    <w:rsid w:val="0072589C"/>
    <w:rsid w:val="00731FC1"/>
    <w:rsid w:val="0073577A"/>
    <w:rsid w:val="00736A07"/>
    <w:rsid w:val="007372D3"/>
    <w:rsid w:val="007372EA"/>
    <w:rsid w:val="00737A24"/>
    <w:rsid w:val="00742879"/>
    <w:rsid w:val="00746EBA"/>
    <w:rsid w:val="00752829"/>
    <w:rsid w:val="0075312D"/>
    <w:rsid w:val="007562CA"/>
    <w:rsid w:val="00760082"/>
    <w:rsid w:val="00762A88"/>
    <w:rsid w:val="007632D3"/>
    <w:rsid w:val="007632E1"/>
    <w:rsid w:val="00767B75"/>
    <w:rsid w:val="00767ED8"/>
    <w:rsid w:val="00771C7F"/>
    <w:rsid w:val="00771CE9"/>
    <w:rsid w:val="007725A1"/>
    <w:rsid w:val="00773CDD"/>
    <w:rsid w:val="00783357"/>
    <w:rsid w:val="00784B32"/>
    <w:rsid w:val="0078575A"/>
    <w:rsid w:val="00787DD4"/>
    <w:rsid w:val="00790F38"/>
    <w:rsid w:val="007945E1"/>
    <w:rsid w:val="007A11FE"/>
    <w:rsid w:val="007A3E39"/>
    <w:rsid w:val="007A3EA7"/>
    <w:rsid w:val="007B561F"/>
    <w:rsid w:val="007E7119"/>
    <w:rsid w:val="007F34EB"/>
    <w:rsid w:val="007F4668"/>
    <w:rsid w:val="0081327D"/>
    <w:rsid w:val="00814EF3"/>
    <w:rsid w:val="008222CF"/>
    <w:rsid w:val="008226A4"/>
    <w:rsid w:val="008228A2"/>
    <w:rsid w:val="00827AED"/>
    <w:rsid w:val="00830488"/>
    <w:rsid w:val="008320FD"/>
    <w:rsid w:val="00833702"/>
    <w:rsid w:val="0083401C"/>
    <w:rsid w:val="008441EC"/>
    <w:rsid w:val="0084470E"/>
    <w:rsid w:val="00846102"/>
    <w:rsid w:val="00847471"/>
    <w:rsid w:val="008478E5"/>
    <w:rsid w:val="00851D87"/>
    <w:rsid w:val="00856C55"/>
    <w:rsid w:val="008619B1"/>
    <w:rsid w:val="00861A54"/>
    <w:rsid w:val="00862439"/>
    <w:rsid w:val="0086290D"/>
    <w:rsid w:val="00863485"/>
    <w:rsid w:val="00876197"/>
    <w:rsid w:val="008773A0"/>
    <w:rsid w:val="008818E6"/>
    <w:rsid w:val="008827F4"/>
    <w:rsid w:val="00883C9C"/>
    <w:rsid w:val="0088625C"/>
    <w:rsid w:val="008875E0"/>
    <w:rsid w:val="00887A64"/>
    <w:rsid w:val="008A3169"/>
    <w:rsid w:val="008A3528"/>
    <w:rsid w:val="008A4B0B"/>
    <w:rsid w:val="008A4E8C"/>
    <w:rsid w:val="008A7E33"/>
    <w:rsid w:val="008B2A96"/>
    <w:rsid w:val="008C0149"/>
    <w:rsid w:val="008C62FC"/>
    <w:rsid w:val="008D24B9"/>
    <w:rsid w:val="008D2C2C"/>
    <w:rsid w:val="008D70A9"/>
    <w:rsid w:val="008E0379"/>
    <w:rsid w:val="008E50D7"/>
    <w:rsid w:val="008E6467"/>
    <w:rsid w:val="008F11EA"/>
    <w:rsid w:val="008F54FB"/>
    <w:rsid w:val="008F677C"/>
    <w:rsid w:val="00902A6D"/>
    <w:rsid w:val="00903BE2"/>
    <w:rsid w:val="00904A36"/>
    <w:rsid w:val="0090603E"/>
    <w:rsid w:val="009138CB"/>
    <w:rsid w:val="00913B8C"/>
    <w:rsid w:val="00925CFE"/>
    <w:rsid w:val="00934358"/>
    <w:rsid w:val="00941124"/>
    <w:rsid w:val="00944D6C"/>
    <w:rsid w:val="009453D0"/>
    <w:rsid w:val="00945C97"/>
    <w:rsid w:val="009469F0"/>
    <w:rsid w:val="0095694A"/>
    <w:rsid w:val="009629D8"/>
    <w:rsid w:val="00962EC9"/>
    <w:rsid w:val="00967832"/>
    <w:rsid w:val="00972CE3"/>
    <w:rsid w:val="009747DA"/>
    <w:rsid w:val="00975320"/>
    <w:rsid w:val="00976931"/>
    <w:rsid w:val="0098046C"/>
    <w:rsid w:val="00981904"/>
    <w:rsid w:val="00987C68"/>
    <w:rsid w:val="00990697"/>
    <w:rsid w:val="0099537D"/>
    <w:rsid w:val="00996BF7"/>
    <w:rsid w:val="00997D5D"/>
    <w:rsid w:val="00997DF0"/>
    <w:rsid w:val="009A35E8"/>
    <w:rsid w:val="009A6BE2"/>
    <w:rsid w:val="009A70BF"/>
    <w:rsid w:val="009B09B6"/>
    <w:rsid w:val="009B3DE6"/>
    <w:rsid w:val="009B55F5"/>
    <w:rsid w:val="009D603A"/>
    <w:rsid w:val="009D6508"/>
    <w:rsid w:val="009E1F81"/>
    <w:rsid w:val="009E47EB"/>
    <w:rsid w:val="009E7C55"/>
    <w:rsid w:val="009F48EC"/>
    <w:rsid w:val="00A019B7"/>
    <w:rsid w:val="00A04182"/>
    <w:rsid w:val="00A04B3B"/>
    <w:rsid w:val="00A07E3B"/>
    <w:rsid w:val="00A14F20"/>
    <w:rsid w:val="00A20CA6"/>
    <w:rsid w:val="00A22551"/>
    <w:rsid w:val="00A25660"/>
    <w:rsid w:val="00A27192"/>
    <w:rsid w:val="00A3257A"/>
    <w:rsid w:val="00A35FE2"/>
    <w:rsid w:val="00A37E77"/>
    <w:rsid w:val="00A43037"/>
    <w:rsid w:val="00A47DE8"/>
    <w:rsid w:val="00A52780"/>
    <w:rsid w:val="00A54CD1"/>
    <w:rsid w:val="00A626EF"/>
    <w:rsid w:val="00A63276"/>
    <w:rsid w:val="00A65505"/>
    <w:rsid w:val="00A67069"/>
    <w:rsid w:val="00A7030E"/>
    <w:rsid w:val="00A84D82"/>
    <w:rsid w:val="00A90978"/>
    <w:rsid w:val="00A94C7A"/>
    <w:rsid w:val="00A95A55"/>
    <w:rsid w:val="00AA3A7E"/>
    <w:rsid w:val="00AA400F"/>
    <w:rsid w:val="00AB00E4"/>
    <w:rsid w:val="00AB3284"/>
    <w:rsid w:val="00AB3992"/>
    <w:rsid w:val="00AB6EC9"/>
    <w:rsid w:val="00AB7D5D"/>
    <w:rsid w:val="00AC4308"/>
    <w:rsid w:val="00AC79EA"/>
    <w:rsid w:val="00AC7BAE"/>
    <w:rsid w:val="00AD08A4"/>
    <w:rsid w:val="00AD2F71"/>
    <w:rsid w:val="00AD3BF2"/>
    <w:rsid w:val="00AD4CB6"/>
    <w:rsid w:val="00AD729D"/>
    <w:rsid w:val="00AE38A6"/>
    <w:rsid w:val="00AE4A47"/>
    <w:rsid w:val="00AF3D81"/>
    <w:rsid w:val="00AF47F0"/>
    <w:rsid w:val="00B02367"/>
    <w:rsid w:val="00B039BF"/>
    <w:rsid w:val="00B0461D"/>
    <w:rsid w:val="00B10E2D"/>
    <w:rsid w:val="00B1108E"/>
    <w:rsid w:val="00B119F4"/>
    <w:rsid w:val="00B13966"/>
    <w:rsid w:val="00B15B8D"/>
    <w:rsid w:val="00B165DA"/>
    <w:rsid w:val="00B204D5"/>
    <w:rsid w:val="00B24690"/>
    <w:rsid w:val="00B27586"/>
    <w:rsid w:val="00B40731"/>
    <w:rsid w:val="00B40A01"/>
    <w:rsid w:val="00B46AED"/>
    <w:rsid w:val="00B477F0"/>
    <w:rsid w:val="00B524EF"/>
    <w:rsid w:val="00B54214"/>
    <w:rsid w:val="00B56C4E"/>
    <w:rsid w:val="00B62854"/>
    <w:rsid w:val="00B638D6"/>
    <w:rsid w:val="00B6424A"/>
    <w:rsid w:val="00B753DB"/>
    <w:rsid w:val="00B963A8"/>
    <w:rsid w:val="00B96B05"/>
    <w:rsid w:val="00BA192A"/>
    <w:rsid w:val="00BA2F09"/>
    <w:rsid w:val="00BA4A0F"/>
    <w:rsid w:val="00BA6FE7"/>
    <w:rsid w:val="00BB05BB"/>
    <w:rsid w:val="00BB1336"/>
    <w:rsid w:val="00BB25E9"/>
    <w:rsid w:val="00BB531F"/>
    <w:rsid w:val="00BB53EB"/>
    <w:rsid w:val="00BB579C"/>
    <w:rsid w:val="00BB5C30"/>
    <w:rsid w:val="00BB6C4D"/>
    <w:rsid w:val="00BC2FE8"/>
    <w:rsid w:val="00BC7AE2"/>
    <w:rsid w:val="00BD1006"/>
    <w:rsid w:val="00BD1BF2"/>
    <w:rsid w:val="00BD269D"/>
    <w:rsid w:val="00BD3648"/>
    <w:rsid w:val="00BE0107"/>
    <w:rsid w:val="00BE46F3"/>
    <w:rsid w:val="00BE68E9"/>
    <w:rsid w:val="00BE7A31"/>
    <w:rsid w:val="00C031E4"/>
    <w:rsid w:val="00C0603C"/>
    <w:rsid w:val="00C11B33"/>
    <w:rsid w:val="00C165B6"/>
    <w:rsid w:val="00C207F0"/>
    <w:rsid w:val="00C21A7D"/>
    <w:rsid w:val="00C26395"/>
    <w:rsid w:val="00C275EC"/>
    <w:rsid w:val="00C302F5"/>
    <w:rsid w:val="00C33AD0"/>
    <w:rsid w:val="00C35A9D"/>
    <w:rsid w:val="00C41626"/>
    <w:rsid w:val="00C42177"/>
    <w:rsid w:val="00C50ABD"/>
    <w:rsid w:val="00C52907"/>
    <w:rsid w:val="00C573E5"/>
    <w:rsid w:val="00C60F1D"/>
    <w:rsid w:val="00C611F4"/>
    <w:rsid w:val="00C63EAF"/>
    <w:rsid w:val="00C64AF5"/>
    <w:rsid w:val="00C725A7"/>
    <w:rsid w:val="00C73DE8"/>
    <w:rsid w:val="00C915E6"/>
    <w:rsid w:val="00C9368E"/>
    <w:rsid w:val="00C97C4C"/>
    <w:rsid w:val="00CA0A28"/>
    <w:rsid w:val="00CB2A00"/>
    <w:rsid w:val="00CC14CA"/>
    <w:rsid w:val="00CC27C4"/>
    <w:rsid w:val="00CC61F9"/>
    <w:rsid w:val="00CD1650"/>
    <w:rsid w:val="00CD1FBC"/>
    <w:rsid w:val="00CD52EC"/>
    <w:rsid w:val="00CD5521"/>
    <w:rsid w:val="00CD7A0B"/>
    <w:rsid w:val="00CD7F06"/>
    <w:rsid w:val="00CE6A9B"/>
    <w:rsid w:val="00CF061E"/>
    <w:rsid w:val="00CF38F6"/>
    <w:rsid w:val="00CF5D31"/>
    <w:rsid w:val="00CF652C"/>
    <w:rsid w:val="00CF6998"/>
    <w:rsid w:val="00D0023D"/>
    <w:rsid w:val="00D021C0"/>
    <w:rsid w:val="00D06BA3"/>
    <w:rsid w:val="00D075E2"/>
    <w:rsid w:val="00D07770"/>
    <w:rsid w:val="00D155A2"/>
    <w:rsid w:val="00D17929"/>
    <w:rsid w:val="00D24DC2"/>
    <w:rsid w:val="00D26607"/>
    <w:rsid w:val="00D27292"/>
    <w:rsid w:val="00D41A68"/>
    <w:rsid w:val="00D42A6E"/>
    <w:rsid w:val="00D45ACC"/>
    <w:rsid w:val="00D501F7"/>
    <w:rsid w:val="00D55511"/>
    <w:rsid w:val="00D757FC"/>
    <w:rsid w:val="00D81A6D"/>
    <w:rsid w:val="00D82AD2"/>
    <w:rsid w:val="00D83A24"/>
    <w:rsid w:val="00D9363F"/>
    <w:rsid w:val="00D95529"/>
    <w:rsid w:val="00DA05BE"/>
    <w:rsid w:val="00DA2326"/>
    <w:rsid w:val="00DA6D0B"/>
    <w:rsid w:val="00DA6DF6"/>
    <w:rsid w:val="00DA78E1"/>
    <w:rsid w:val="00DB3E7D"/>
    <w:rsid w:val="00DB67FC"/>
    <w:rsid w:val="00DC3EF7"/>
    <w:rsid w:val="00DC4B3A"/>
    <w:rsid w:val="00DC566E"/>
    <w:rsid w:val="00DC72AA"/>
    <w:rsid w:val="00DC755D"/>
    <w:rsid w:val="00DD0136"/>
    <w:rsid w:val="00DD7C2E"/>
    <w:rsid w:val="00DE1FA1"/>
    <w:rsid w:val="00DE24B5"/>
    <w:rsid w:val="00DE4B2C"/>
    <w:rsid w:val="00E01E15"/>
    <w:rsid w:val="00E04B97"/>
    <w:rsid w:val="00E138F0"/>
    <w:rsid w:val="00E145E8"/>
    <w:rsid w:val="00E15A62"/>
    <w:rsid w:val="00E22DDC"/>
    <w:rsid w:val="00E30749"/>
    <w:rsid w:val="00E31A88"/>
    <w:rsid w:val="00E32495"/>
    <w:rsid w:val="00E35C2D"/>
    <w:rsid w:val="00E3721B"/>
    <w:rsid w:val="00E37C12"/>
    <w:rsid w:val="00E51F9C"/>
    <w:rsid w:val="00E54CE7"/>
    <w:rsid w:val="00E55A42"/>
    <w:rsid w:val="00E56362"/>
    <w:rsid w:val="00E64CEA"/>
    <w:rsid w:val="00E65C0F"/>
    <w:rsid w:val="00E65E7F"/>
    <w:rsid w:val="00E6690B"/>
    <w:rsid w:val="00E67E54"/>
    <w:rsid w:val="00E75915"/>
    <w:rsid w:val="00E75D0B"/>
    <w:rsid w:val="00E833A0"/>
    <w:rsid w:val="00EA00BE"/>
    <w:rsid w:val="00EA0DF2"/>
    <w:rsid w:val="00EA2B2D"/>
    <w:rsid w:val="00EA4653"/>
    <w:rsid w:val="00EA766E"/>
    <w:rsid w:val="00EB2525"/>
    <w:rsid w:val="00EB290D"/>
    <w:rsid w:val="00EB3B69"/>
    <w:rsid w:val="00EB4526"/>
    <w:rsid w:val="00EB67F8"/>
    <w:rsid w:val="00EB715F"/>
    <w:rsid w:val="00EB7570"/>
    <w:rsid w:val="00EB7C17"/>
    <w:rsid w:val="00EC3884"/>
    <w:rsid w:val="00EC4E4A"/>
    <w:rsid w:val="00EF44BF"/>
    <w:rsid w:val="00EF6D0A"/>
    <w:rsid w:val="00F06ADB"/>
    <w:rsid w:val="00F131E1"/>
    <w:rsid w:val="00F1370F"/>
    <w:rsid w:val="00F13A45"/>
    <w:rsid w:val="00F140C0"/>
    <w:rsid w:val="00F1511F"/>
    <w:rsid w:val="00F2088F"/>
    <w:rsid w:val="00F247A4"/>
    <w:rsid w:val="00F2647E"/>
    <w:rsid w:val="00F2705C"/>
    <w:rsid w:val="00F3008E"/>
    <w:rsid w:val="00F31A9B"/>
    <w:rsid w:val="00F330CB"/>
    <w:rsid w:val="00F332DE"/>
    <w:rsid w:val="00F354E0"/>
    <w:rsid w:val="00F35CCB"/>
    <w:rsid w:val="00F42078"/>
    <w:rsid w:val="00F44925"/>
    <w:rsid w:val="00F45AB0"/>
    <w:rsid w:val="00F57C53"/>
    <w:rsid w:val="00F57E77"/>
    <w:rsid w:val="00F65D93"/>
    <w:rsid w:val="00F71F6A"/>
    <w:rsid w:val="00F75489"/>
    <w:rsid w:val="00F8392C"/>
    <w:rsid w:val="00F8398E"/>
    <w:rsid w:val="00F8587C"/>
    <w:rsid w:val="00F94802"/>
    <w:rsid w:val="00F95D11"/>
    <w:rsid w:val="00FA0111"/>
    <w:rsid w:val="00FB1FD6"/>
    <w:rsid w:val="00FC2AE2"/>
    <w:rsid w:val="00FC5272"/>
    <w:rsid w:val="00FC596A"/>
    <w:rsid w:val="00FC6437"/>
    <w:rsid w:val="00FD0B01"/>
    <w:rsid w:val="00FD4E76"/>
    <w:rsid w:val="00FE4731"/>
    <w:rsid w:val="00FE4B53"/>
    <w:rsid w:val="00FF4A48"/>
    <w:rsid w:val="00FF4C00"/>
    <w:rsid w:val="00FF5225"/>
    <w:rsid w:val="00FF75BA"/>
    <w:rsid w:val="00FF77AF"/>
    <w:rsid w:val="01402A3E"/>
    <w:rsid w:val="017F2240"/>
    <w:rsid w:val="02B20BCB"/>
    <w:rsid w:val="035C5E39"/>
    <w:rsid w:val="037B6B64"/>
    <w:rsid w:val="041537FB"/>
    <w:rsid w:val="046FFAAC"/>
    <w:rsid w:val="04996483"/>
    <w:rsid w:val="04E726C5"/>
    <w:rsid w:val="056B7B41"/>
    <w:rsid w:val="05F569F1"/>
    <w:rsid w:val="060BBAE9"/>
    <w:rsid w:val="064928AC"/>
    <w:rsid w:val="0741FE08"/>
    <w:rsid w:val="0885DBD4"/>
    <w:rsid w:val="093E0652"/>
    <w:rsid w:val="0976B63A"/>
    <w:rsid w:val="09A218F8"/>
    <w:rsid w:val="0AD105B2"/>
    <w:rsid w:val="0AD1FA6A"/>
    <w:rsid w:val="0AFC3797"/>
    <w:rsid w:val="0CCBB176"/>
    <w:rsid w:val="0D1D9155"/>
    <w:rsid w:val="0D2D5234"/>
    <w:rsid w:val="0D36CB17"/>
    <w:rsid w:val="0EAECA70"/>
    <w:rsid w:val="0F5EC20F"/>
    <w:rsid w:val="10182E30"/>
    <w:rsid w:val="11304EB0"/>
    <w:rsid w:val="1148AAF2"/>
    <w:rsid w:val="132DF0A4"/>
    <w:rsid w:val="138B7CA8"/>
    <w:rsid w:val="139C122C"/>
    <w:rsid w:val="13EEE527"/>
    <w:rsid w:val="1411A9B3"/>
    <w:rsid w:val="14DE2750"/>
    <w:rsid w:val="15F73387"/>
    <w:rsid w:val="1626A30A"/>
    <w:rsid w:val="16FA42BD"/>
    <w:rsid w:val="1714E26E"/>
    <w:rsid w:val="1751D65D"/>
    <w:rsid w:val="17B127F8"/>
    <w:rsid w:val="18E89506"/>
    <w:rsid w:val="18FB18F7"/>
    <w:rsid w:val="1A00D6A7"/>
    <w:rsid w:val="1A4AC95F"/>
    <w:rsid w:val="1A70395E"/>
    <w:rsid w:val="1ACB82F1"/>
    <w:rsid w:val="1ADC82B7"/>
    <w:rsid w:val="1BCEB9F3"/>
    <w:rsid w:val="1BE2B7EF"/>
    <w:rsid w:val="1D9948DF"/>
    <w:rsid w:val="1DE6497B"/>
    <w:rsid w:val="1E31EDB5"/>
    <w:rsid w:val="1E944E52"/>
    <w:rsid w:val="1E9732F6"/>
    <w:rsid w:val="1F9FEB31"/>
    <w:rsid w:val="1FF8CEA0"/>
    <w:rsid w:val="2005CECC"/>
    <w:rsid w:val="211FE401"/>
    <w:rsid w:val="21DCF17D"/>
    <w:rsid w:val="2243E95F"/>
    <w:rsid w:val="230FE074"/>
    <w:rsid w:val="2316708C"/>
    <w:rsid w:val="2361C7B3"/>
    <w:rsid w:val="2366486D"/>
    <w:rsid w:val="236AF343"/>
    <w:rsid w:val="24C2848E"/>
    <w:rsid w:val="24FF1A06"/>
    <w:rsid w:val="26209EC0"/>
    <w:rsid w:val="26543757"/>
    <w:rsid w:val="26661EEC"/>
    <w:rsid w:val="267D0C8E"/>
    <w:rsid w:val="27108787"/>
    <w:rsid w:val="27B8F2B6"/>
    <w:rsid w:val="27CB8623"/>
    <w:rsid w:val="28036C39"/>
    <w:rsid w:val="29B4E7B9"/>
    <w:rsid w:val="2AB56FE9"/>
    <w:rsid w:val="2B56FEA0"/>
    <w:rsid w:val="2B5861BD"/>
    <w:rsid w:val="2B9993F9"/>
    <w:rsid w:val="2BF3EAF8"/>
    <w:rsid w:val="2C95B892"/>
    <w:rsid w:val="2E277196"/>
    <w:rsid w:val="2EC28B6B"/>
    <w:rsid w:val="2F16F6B9"/>
    <w:rsid w:val="2FC25DCE"/>
    <w:rsid w:val="2FDE56A0"/>
    <w:rsid w:val="2FE079B6"/>
    <w:rsid w:val="305D0FC9"/>
    <w:rsid w:val="309D0D6B"/>
    <w:rsid w:val="310AC352"/>
    <w:rsid w:val="311B60DD"/>
    <w:rsid w:val="31712B4B"/>
    <w:rsid w:val="318A0B3B"/>
    <w:rsid w:val="32F7E7EF"/>
    <w:rsid w:val="33846399"/>
    <w:rsid w:val="33989242"/>
    <w:rsid w:val="33D14426"/>
    <w:rsid w:val="349DE864"/>
    <w:rsid w:val="352AD778"/>
    <w:rsid w:val="357E955B"/>
    <w:rsid w:val="35A966FA"/>
    <w:rsid w:val="35ED06B6"/>
    <w:rsid w:val="3612D22C"/>
    <w:rsid w:val="36F1034E"/>
    <w:rsid w:val="3721380B"/>
    <w:rsid w:val="387CD027"/>
    <w:rsid w:val="391B047F"/>
    <w:rsid w:val="392AA72E"/>
    <w:rsid w:val="39B895AF"/>
    <w:rsid w:val="39E21BA0"/>
    <w:rsid w:val="3A76AAD9"/>
    <w:rsid w:val="3C00C355"/>
    <w:rsid w:val="3CF37F32"/>
    <w:rsid w:val="3E2EAB2A"/>
    <w:rsid w:val="3EA291DA"/>
    <w:rsid w:val="3EFF3ED2"/>
    <w:rsid w:val="3F10094E"/>
    <w:rsid w:val="3F3A1049"/>
    <w:rsid w:val="3FCA022B"/>
    <w:rsid w:val="4029C27E"/>
    <w:rsid w:val="402F26F4"/>
    <w:rsid w:val="4035D643"/>
    <w:rsid w:val="404F07D2"/>
    <w:rsid w:val="40BA474F"/>
    <w:rsid w:val="42B0BFBA"/>
    <w:rsid w:val="42DF90EB"/>
    <w:rsid w:val="4353DFC2"/>
    <w:rsid w:val="44C4C119"/>
    <w:rsid w:val="450E9A2D"/>
    <w:rsid w:val="455F7DF6"/>
    <w:rsid w:val="46836327"/>
    <w:rsid w:val="48149663"/>
    <w:rsid w:val="4913A1B5"/>
    <w:rsid w:val="49D83279"/>
    <w:rsid w:val="49E6073D"/>
    <w:rsid w:val="4AB6A8AE"/>
    <w:rsid w:val="4AC596C3"/>
    <w:rsid w:val="4BF57D11"/>
    <w:rsid w:val="4C144826"/>
    <w:rsid w:val="4CB17C23"/>
    <w:rsid w:val="4CB2D8B4"/>
    <w:rsid w:val="4CC560DE"/>
    <w:rsid w:val="4D16C8E0"/>
    <w:rsid w:val="4D477055"/>
    <w:rsid w:val="4D90F939"/>
    <w:rsid w:val="4E612151"/>
    <w:rsid w:val="4FDB5E04"/>
    <w:rsid w:val="5028D543"/>
    <w:rsid w:val="50456E54"/>
    <w:rsid w:val="50518D4B"/>
    <w:rsid w:val="511271ED"/>
    <w:rsid w:val="519821FF"/>
    <w:rsid w:val="5247E24D"/>
    <w:rsid w:val="5289C610"/>
    <w:rsid w:val="530BE264"/>
    <w:rsid w:val="5417295B"/>
    <w:rsid w:val="54396936"/>
    <w:rsid w:val="547A3F32"/>
    <w:rsid w:val="5486F574"/>
    <w:rsid w:val="551846C7"/>
    <w:rsid w:val="55C20300"/>
    <w:rsid w:val="55D3C018"/>
    <w:rsid w:val="5602B5A8"/>
    <w:rsid w:val="56A2529F"/>
    <w:rsid w:val="56AE13CA"/>
    <w:rsid w:val="576680E0"/>
    <w:rsid w:val="5794357B"/>
    <w:rsid w:val="57A053BD"/>
    <w:rsid w:val="5845CD68"/>
    <w:rsid w:val="5876091B"/>
    <w:rsid w:val="59541407"/>
    <w:rsid w:val="5957A53F"/>
    <w:rsid w:val="59A5E2DF"/>
    <w:rsid w:val="59D79D85"/>
    <w:rsid w:val="5B28F10B"/>
    <w:rsid w:val="5B2AB454"/>
    <w:rsid w:val="5C3020F1"/>
    <w:rsid w:val="5C70CFDE"/>
    <w:rsid w:val="5CD6BF6C"/>
    <w:rsid w:val="5D122EF5"/>
    <w:rsid w:val="5D81A4AC"/>
    <w:rsid w:val="5E3CBEEF"/>
    <w:rsid w:val="5EFE7C1D"/>
    <w:rsid w:val="5F1B8222"/>
    <w:rsid w:val="5F3CDD9F"/>
    <w:rsid w:val="6164619C"/>
    <w:rsid w:val="61AFE3C9"/>
    <w:rsid w:val="61C223EE"/>
    <w:rsid w:val="624F9CF3"/>
    <w:rsid w:val="62757E2A"/>
    <w:rsid w:val="627A22E9"/>
    <w:rsid w:val="62CB22A6"/>
    <w:rsid w:val="62D75318"/>
    <w:rsid w:val="62E75A36"/>
    <w:rsid w:val="63113038"/>
    <w:rsid w:val="648B44B6"/>
    <w:rsid w:val="654CA04A"/>
    <w:rsid w:val="6572D93C"/>
    <w:rsid w:val="665480E1"/>
    <w:rsid w:val="66752084"/>
    <w:rsid w:val="67140098"/>
    <w:rsid w:val="6730F4DD"/>
    <w:rsid w:val="674865FC"/>
    <w:rsid w:val="6846C121"/>
    <w:rsid w:val="685A8335"/>
    <w:rsid w:val="6861244C"/>
    <w:rsid w:val="6883A7D4"/>
    <w:rsid w:val="68AF2619"/>
    <w:rsid w:val="68C66334"/>
    <w:rsid w:val="6909CE50"/>
    <w:rsid w:val="69397574"/>
    <w:rsid w:val="699CCA90"/>
    <w:rsid w:val="69C9DF81"/>
    <w:rsid w:val="69F5738B"/>
    <w:rsid w:val="6A2FCC15"/>
    <w:rsid w:val="6A9625F1"/>
    <w:rsid w:val="6B078F58"/>
    <w:rsid w:val="6B25EE7B"/>
    <w:rsid w:val="6BAAC11D"/>
    <w:rsid w:val="6C7410A4"/>
    <w:rsid w:val="6CA1C030"/>
    <w:rsid w:val="6CCBD74C"/>
    <w:rsid w:val="6D6E1C9D"/>
    <w:rsid w:val="6E86EFD5"/>
    <w:rsid w:val="6F7E675D"/>
    <w:rsid w:val="6F9719B2"/>
    <w:rsid w:val="6F9F898C"/>
    <w:rsid w:val="70043F2A"/>
    <w:rsid w:val="70CAED3A"/>
    <w:rsid w:val="71190D49"/>
    <w:rsid w:val="71E70F0F"/>
    <w:rsid w:val="7226EC83"/>
    <w:rsid w:val="72B8078C"/>
    <w:rsid w:val="732BB562"/>
    <w:rsid w:val="74378A85"/>
    <w:rsid w:val="74685AF0"/>
    <w:rsid w:val="7485153F"/>
    <w:rsid w:val="752CB03B"/>
    <w:rsid w:val="756AC0D7"/>
    <w:rsid w:val="766954CD"/>
    <w:rsid w:val="768CA586"/>
    <w:rsid w:val="78C4742C"/>
    <w:rsid w:val="78F8AB52"/>
    <w:rsid w:val="7905596F"/>
    <w:rsid w:val="791EC264"/>
    <w:rsid w:val="7979F42F"/>
    <w:rsid w:val="79AC8C90"/>
    <w:rsid w:val="7A0A3E59"/>
    <w:rsid w:val="7A3FD953"/>
    <w:rsid w:val="7A50396F"/>
    <w:rsid w:val="7AA10520"/>
    <w:rsid w:val="7AC84147"/>
    <w:rsid w:val="7ACF1BEF"/>
    <w:rsid w:val="7AF489D7"/>
    <w:rsid w:val="7BE70417"/>
    <w:rsid w:val="7BFC5731"/>
    <w:rsid w:val="7C1007A4"/>
    <w:rsid w:val="7C855D74"/>
    <w:rsid w:val="7D057D74"/>
    <w:rsid w:val="7DA736BC"/>
    <w:rsid w:val="7E17ED1B"/>
    <w:rsid w:val="7EC586D2"/>
    <w:rsid w:val="7EF50541"/>
    <w:rsid w:val="7FD28B8F"/>
    <w:rsid w:val="7FF3F7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DE613E"/>
  <w15:docId w15:val="{3FF691DF-1930-4A1D-907C-A43CD8D8C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rPr>
      <w:color w:val="000000"/>
    </w:rPr>
    <w:tblPr>
      <w:tblStyleRowBandSize w:val="1"/>
      <w:tblStyleColBandSize w:val="1"/>
      <w:tblCellMar>
        <w:left w:w="108" w:type="dxa"/>
        <w:right w:w="108" w:type="dxa"/>
      </w:tblCellMar>
    </w:tblPr>
  </w:style>
  <w:style w:type="table" w:customStyle="1" w:styleId="a0">
    <w:basedOn w:val="NormalTable0"/>
    <w:pPr>
      <w:spacing w:after="0" w:line="240" w:lineRule="auto"/>
    </w:pPr>
    <w:rPr>
      <w:color w:val="000000"/>
    </w:rPr>
    <w:tblPr>
      <w:tblStyleRowBandSize w:val="1"/>
      <w:tblStyleColBandSize w:val="1"/>
      <w:tblCellMar>
        <w:left w:w="108" w:type="dxa"/>
        <w:right w:w="108" w:type="dxa"/>
      </w:tblCellMar>
    </w:tblPr>
  </w:style>
  <w:style w:type="paragraph" w:styleId="Revisin">
    <w:name w:val="Revision"/>
    <w:hidden/>
    <w:uiPriority w:val="99"/>
    <w:semiHidden/>
    <w:rsid w:val="00064F09"/>
    <w:pPr>
      <w:spacing w:after="0" w:line="240" w:lineRule="auto"/>
    </w:pPr>
  </w:style>
  <w:style w:type="character" w:styleId="Refdecomentario">
    <w:name w:val="annotation reference"/>
    <w:basedOn w:val="Fuentedeprrafopredeter"/>
    <w:uiPriority w:val="99"/>
    <w:semiHidden/>
    <w:unhideWhenUsed/>
    <w:rsid w:val="00A7030E"/>
    <w:rPr>
      <w:sz w:val="16"/>
      <w:szCs w:val="16"/>
    </w:rPr>
  </w:style>
  <w:style w:type="paragraph" w:styleId="Textocomentario">
    <w:name w:val="annotation text"/>
    <w:basedOn w:val="Normal"/>
    <w:link w:val="TextocomentarioCar"/>
    <w:uiPriority w:val="99"/>
    <w:unhideWhenUsed/>
    <w:rsid w:val="00A7030E"/>
    <w:pPr>
      <w:spacing w:line="240" w:lineRule="auto"/>
    </w:pPr>
    <w:rPr>
      <w:sz w:val="20"/>
      <w:szCs w:val="20"/>
    </w:rPr>
  </w:style>
  <w:style w:type="character" w:customStyle="1" w:styleId="TextocomentarioCar">
    <w:name w:val="Texto comentario Car"/>
    <w:basedOn w:val="Fuentedeprrafopredeter"/>
    <w:link w:val="Textocomentario"/>
    <w:uiPriority w:val="99"/>
    <w:rsid w:val="00A7030E"/>
    <w:rPr>
      <w:sz w:val="20"/>
      <w:szCs w:val="20"/>
    </w:rPr>
  </w:style>
  <w:style w:type="paragraph" w:styleId="Asuntodelcomentario">
    <w:name w:val="annotation subject"/>
    <w:basedOn w:val="Textocomentario"/>
    <w:next w:val="Textocomentario"/>
    <w:link w:val="AsuntodelcomentarioCar"/>
    <w:uiPriority w:val="99"/>
    <w:semiHidden/>
    <w:unhideWhenUsed/>
    <w:rsid w:val="00A7030E"/>
    <w:rPr>
      <w:b/>
      <w:bCs/>
    </w:rPr>
  </w:style>
  <w:style w:type="character" w:customStyle="1" w:styleId="AsuntodelcomentarioCar">
    <w:name w:val="Asunto del comentario Car"/>
    <w:basedOn w:val="TextocomentarioCar"/>
    <w:link w:val="Asuntodelcomentario"/>
    <w:uiPriority w:val="99"/>
    <w:semiHidden/>
    <w:rsid w:val="00A7030E"/>
    <w:rPr>
      <w:b/>
      <w:bCs/>
      <w:sz w:val="20"/>
      <w:szCs w:val="20"/>
    </w:rPr>
  </w:style>
  <w:style w:type="paragraph" w:styleId="Prrafodelista">
    <w:name w:val="List Paragraph"/>
    <w:basedOn w:val="Normal"/>
    <w:uiPriority w:val="34"/>
    <w:qFormat/>
    <w:rsid w:val="00540B55"/>
    <w:pPr>
      <w:spacing w:after="0" w:line="240" w:lineRule="auto"/>
      <w:ind w:left="720"/>
      <w:contextualSpacing/>
    </w:pPr>
    <w:rPr>
      <w:rFonts w:ascii="Times New Roman" w:eastAsia="Times New Roman" w:hAnsi="Times New Roman" w:cs="Times New Roman"/>
      <w:sz w:val="24"/>
      <w:szCs w:val="24"/>
      <w:lang w:eastAsia="es-CR"/>
    </w:rPr>
  </w:style>
  <w:style w:type="character" w:customStyle="1" w:styleId="Ttulo1Car">
    <w:name w:val="Título 1 Car"/>
    <w:basedOn w:val="Fuentedeprrafopredeter"/>
    <w:link w:val="Ttulo1"/>
    <w:uiPriority w:val="9"/>
    <w:rsid w:val="00B1108E"/>
    <w:rPr>
      <w:b/>
      <w:sz w:val="48"/>
      <w:szCs w:val="48"/>
    </w:rPr>
  </w:style>
  <w:style w:type="character" w:styleId="Textodelmarcadordeposicin">
    <w:name w:val="Placeholder Text"/>
    <w:basedOn w:val="Fuentedeprrafopredeter"/>
    <w:uiPriority w:val="99"/>
    <w:semiHidden/>
    <w:rsid w:val="00B1108E"/>
    <w:rPr>
      <w:color w:val="666666"/>
    </w:rPr>
  </w:style>
  <w:style w:type="character" w:styleId="Hipervnculo">
    <w:name w:val="Hyperlink"/>
    <w:basedOn w:val="Fuentedeprrafopredeter"/>
    <w:uiPriority w:val="99"/>
    <w:unhideWhenUsed/>
    <w:rsid w:val="007A3E39"/>
    <w:rPr>
      <w:color w:val="0000FF" w:themeColor="hyperlink"/>
      <w:u w:val="single"/>
    </w:rPr>
  </w:style>
  <w:style w:type="character" w:styleId="Mencinsinresolver">
    <w:name w:val="Unresolved Mention"/>
    <w:basedOn w:val="Fuentedeprrafopredeter"/>
    <w:uiPriority w:val="99"/>
    <w:semiHidden/>
    <w:unhideWhenUsed/>
    <w:rsid w:val="007A3E39"/>
    <w:rPr>
      <w:color w:val="605E5C"/>
      <w:shd w:val="clear" w:color="auto" w:fill="E1DFDD"/>
    </w:rPr>
  </w:style>
  <w:style w:type="paragraph" w:styleId="Encabezado">
    <w:name w:val="header"/>
    <w:basedOn w:val="Normal"/>
    <w:link w:val="EncabezadoCar"/>
    <w:uiPriority w:val="99"/>
    <w:unhideWhenUsed/>
    <w:rsid w:val="007240E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240E6"/>
  </w:style>
  <w:style w:type="paragraph" w:styleId="Piedepgina">
    <w:name w:val="footer"/>
    <w:basedOn w:val="Normal"/>
    <w:link w:val="PiedepginaCar"/>
    <w:uiPriority w:val="99"/>
    <w:unhideWhenUsed/>
    <w:rsid w:val="007240E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40E6"/>
  </w:style>
  <w:style w:type="table" w:styleId="Tablaconcuadrcula">
    <w:name w:val="Table Grid"/>
    <w:basedOn w:val="Tablanormal"/>
    <w:uiPriority w:val="39"/>
    <w:rsid w:val="005F75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408484">
      <w:bodyDiv w:val="1"/>
      <w:marLeft w:val="0"/>
      <w:marRight w:val="0"/>
      <w:marTop w:val="0"/>
      <w:marBottom w:val="0"/>
      <w:divBdr>
        <w:top w:val="none" w:sz="0" w:space="0" w:color="auto"/>
        <w:left w:val="none" w:sz="0" w:space="0" w:color="auto"/>
        <w:bottom w:val="none" w:sz="0" w:space="0" w:color="auto"/>
        <w:right w:val="none" w:sz="0" w:space="0" w:color="auto"/>
      </w:divBdr>
      <w:divsChild>
        <w:div w:id="167063099">
          <w:marLeft w:val="0"/>
          <w:marRight w:val="0"/>
          <w:marTop w:val="0"/>
          <w:marBottom w:val="0"/>
          <w:divBdr>
            <w:top w:val="none" w:sz="0" w:space="0" w:color="auto"/>
            <w:left w:val="none" w:sz="0" w:space="0" w:color="auto"/>
            <w:bottom w:val="none" w:sz="0" w:space="0" w:color="auto"/>
            <w:right w:val="none" w:sz="0" w:space="0" w:color="auto"/>
          </w:divBdr>
        </w:div>
      </w:divsChild>
    </w:div>
    <w:div w:id="1839299848">
      <w:bodyDiv w:val="1"/>
      <w:marLeft w:val="0"/>
      <w:marRight w:val="0"/>
      <w:marTop w:val="0"/>
      <w:marBottom w:val="0"/>
      <w:divBdr>
        <w:top w:val="none" w:sz="0" w:space="0" w:color="auto"/>
        <w:left w:val="none" w:sz="0" w:space="0" w:color="auto"/>
        <w:bottom w:val="none" w:sz="0" w:space="0" w:color="auto"/>
        <w:right w:val="none" w:sz="0" w:space="0" w:color="auto"/>
      </w:divBdr>
      <w:divsChild>
        <w:div w:id="1220166440">
          <w:marLeft w:val="547"/>
          <w:marRight w:val="0"/>
          <w:marTop w:val="0"/>
          <w:marBottom w:val="0"/>
          <w:divBdr>
            <w:top w:val="none" w:sz="0" w:space="0" w:color="auto"/>
            <w:left w:val="none" w:sz="0" w:space="0" w:color="auto"/>
            <w:bottom w:val="none" w:sz="0" w:space="0" w:color="auto"/>
            <w:right w:val="none" w:sz="0" w:space="0" w:color="auto"/>
          </w:divBdr>
        </w:div>
      </w:divsChild>
    </w:div>
    <w:div w:id="1994554097">
      <w:bodyDiv w:val="1"/>
      <w:marLeft w:val="0"/>
      <w:marRight w:val="0"/>
      <w:marTop w:val="0"/>
      <w:marBottom w:val="0"/>
      <w:divBdr>
        <w:top w:val="none" w:sz="0" w:space="0" w:color="auto"/>
        <w:left w:val="none" w:sz="0" w:space="0" w:color="auto"/>
        <w:bottom w:val="none" w:sz="0" w:space="0" w:color="auto"/>
        <w:right w:val="none" w:sz="0" w:space="0" w:color="auto"/>
      </w:divBdr>
      <w:divsChild>
        <w:div w:id="356467576">
          <w:marLeft w:val="640"/>
          <w:marRight w:val="0"/>
          <w:marTop w:val="0"/>
          <w:marBottom w:val="0"/>
          <w:divBdr>
            <w:top w:val="none" w:sz="0" w:space="0" w:color="auto"/>
            <w:left w:val="none" w:sz="0" w:space="0" w:color="auto"/>
            <w:bottom w:val="none" w:sz="0" w:space="0" w:color="auto"/>
            <w:right w:val="none" w:sz="0" w:space="0" w:color="auto"/>
          </w:divBdr>
        </w:div>
      </w:divsChild>
    </w:div>
    <w:div w:id="2105764660">
      <w:bodyDiv w:val="1"/>
      <w:marLeft w:val="0"/>
      <w:marRight w:val="0"/>
      <w:marTop w:val="0"/>
      <w:marBottom w:val="0"/>
      <w:divBdr>
        <w:top w:val="none" w:sz="0" w:space="0" w:color="auto"/>
        <w:left w:val="none" w:sz="0" w:space="0" w:color="auto"/>
        <w:bottom w:val="none" w:sz="0" w:space="0" w:color="auto"/>
        <w:right w:val="none" w:sz="0" w:space="0" w:color="auto"/>
      </w:divBdr>
      <w:divsChild>
        <w:div w:id="1183011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futuremedicine.com/servlet/linkout?suffix=B4&amp;dbid=8&amp;doi=10.2217%2Ffmb.15.29&amp;key=16127033" TargetMode="External"/><Relationship Id="rId26" Type="http://schemas.openxmlformats.org/officeDocument/2006/relationships/hyperlink" Target="http://scholar.google.com/scholar?hl=en&amp;q=Fernandez+J%2C+Erstad+BL%2C+Petty+W+Time+to+positive+culture+and+identification+for+Candida+blood+stream+infections.+Diagn.+Microbiol.+Infect.+Dis.+64%2C+402%E2%80%93407+%282009%29." TargetMode="External"/><Relationship Id="rId39" Type="http://schemas.openxmlformats.org/officeDocument/2006/relationships/footer" Target="footer3.xml"/><Relationship Id="rId21" Type="http://schemas.openxmlformats.org/officeDocument/2006/relationships/hyperlink" Target="https://www.futuremedicine.com/servlet/linkout?suffix=B8&amp;dbid=16&amp;doi=10.2217%2Ffmb.15.29&amp;key=10.1016%2Fj.amjmed.2011.11.001" TargetMode="External"/><Relationship Id="rId34" Type="http://schemas.openxmlformats.org/officeDocument/2006/relationships/hyperlink" Target="https://doi.org/10.3390/jof9100967" TargetMode="External"/><Relationship Id="rId42" Type="http://schemas.microsoft.com/office/2020/10/relationships/intelligence" Target="intelligence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cholar.google.com/scholar?hl=en&amp;q=Morrell+M%2C+Fraser+VJ%2C+Kollef+MH.+Delaying+the+empiric+treatment+of+candida+bloodstream+infection+until+positive+blood+culture+results+are+obtained%3A+a+potential+risk+factor+for+hospital+mortality.+Antimicrob.+Agents+Chemother.+49%2C+3640%E2%80%933645+%282005%29." TargetMode="External"/><Relationship Id="rId29" Type="http://schemas.openxmlformats.org/officeDocument/2006/relationships/hyperlink" Target="https://www.futuremedicine.com/servlet/linkout?suffix=B24&amp;dbid=16&amp;doi=10.2217%2Ffmb.15.29&amp;key=10.1086%2F596757"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cholar.google.com/scholar?hl=en&amp;q=Pfaller+MA.+Antifungal+drug+resistance%3A+mechanisms%2C+epidemiology%2C+and+consequences+for+treatment.+Am.+J.+Med.+125%2C+S3%E2%80%93S13+%282012%29." TargetMode="External"/><Relationship Id="rId32" Type="http://schemas.openxmlformats.org/officeDocument/2006/relationships/hyperlink" Target="http://scholar.google.com/scholar?hl=en&amp;q=Pappas+PG%2C+Kauffman+CA%2C+Andes+D+Clinical+practice+guidelines+for+the+management+of+candidiasis%3A+2009+update+by+the+Infectious+Diseases+Society+of+America.+Clin.+Infect.+Dis.+48%2C+503%E2%80%93535+%282009%29." TargetMode="External"/><Relationship Id="rId37" Type="http://schemas.openxmlformats.org/officeDocument/2006/relationships/header" Target="head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futuremedicine.com/servlet/linkout?suffix=B8&amp;dbid=32&amp;doi=10.2217%2Ffmb.15.29&amp;key=1%3ACAS%3A528%3ADC%252BC3MXhs12hsbnM" TargetMode="External"/><Relationship Id="rId28" Type="http://schemas.openxmlformats.org/officeDocument/2006/relationships/hyperlink" Target="http://scholar.google.com/scholar?hl=en&amp;q=Pfaller+MA%2C+Neofytos+D%2C+Diekema+D+Epidemiology+and+outcomes+of+candidemia+in+3648+patients%3A+data+from+the+Prospective+Antifungal+Therapy+%28PATH+Alliance%28R%29%29+Registry%2C+2004%E2%80%932008.+Diagn.+Microbiol.+Infect.+Dis.+74%2C+323%E2%80%93331+%282012%29." TargetMode="External"/><Relationship Id="rId36" Type="http://schemas.openxmlformats.org/officeDocument/2006/relationships/hyperlink" Target="https://doi.org/10.3390/jof9111106" TargetMode="External"/><Relationship Id="rId10" Type="http://schemas.openxmlformats.org/officeDocument/2006/relationships/footer" Target="footer1.xml"/><Relationship Id="rId19" Type="http://schemas.openxmlformats.org/officeDocument/2006/relationships/hyperlink" Target="https://www.futuremedicine.com/servlet/linkout?suffix=B4&amp;dbid=32&amp;doi=10.2217%2Ffmb.15.29&amp;key=1%3ACAS%3A528%3ADC%252BD2MXpvFKlt7c%253D" TargetMode="External"/><Relationship Id="rId31" Type="http://schemas.openxmlformats.org/officeDocument/2006/relationships/hyperlink" Target="https://www.futuremedicine.com/servlet/linkout?suffix=B24&amp;dbid=32&amp;doi=10.2217%2Ffmb.15.29&amp;key=1%3ACAS%3A528%3ADC%252BD1MXjslantLY%253D"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hyperlink" Target="https://www.futuremedicine.com/servlet/linkout?suffix=B8&amp;dbid=8&amp;doi=10.2217%2Ffmb.15.29&amp;key=22196207" TargetMode="External"/><Relationship Id="rId27" Type="http://schemas.openxmlformats.org/officeDocument/2006/relationships/hyperlink" Target="https://www.futuremedicine.com/servlet/linkout?suffix=B20&amp;dbid=8&amp;doi=10.2217%2Ffmb.15.29&amp;key=23102556" TargetMode="External"/><Relationship Id="rId30" Type="http://schemas.openxmlformats.org/officeDocument/2006/relationships/hyperlink" Target="https://www.futuremedicine.com/servlet/linkout?suffix=B24&amp;dbid=8&amp;doi=10.2217%2Ffmb.15.29&amp;key=19191635" TargetMode="External"/><Relationship Id="rId35" Type="http://schemas.openxmlformats.org/officeDocument/2006/relationships/hyperlink" Target="https://doi.org/10.1128/JCM.01480-14"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sciencedirect.com/science/article/pii/S1369527416301813" TargetMode="External"/><Relationship Id="rId25" Type="http://schemas.openxmlformats.org/officeDocument/2006/relationships/hyperlink" Target="https://www.futuremedicine.com/servlet/linkout?suffix=B9&amp;dbid=8&amp;doi=10.2217%2Ffmb.15.29&amp;key=19446982" TargetMode="External"/><Relationship Id="rId33" Type="http://schemas.openxmlformats.org/officeDocument/2006/relationships/hyperlink" Target="https://doi.org/10.3390/jof7121046"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4468147-C908-49A1-88F7-E19949E3A279}">
  <we:reference id="f78a3046-9e99-4300-aa2b-5814002b01a2" version="1.55.1.0" store="EXCatalog" storeType="EXCatalog"/>
  <we:alternateReferences>
    <we:reference id="WA104382081" version="1.55.1.0" store="es-ES" storeType="OMEX"/>
  </we:alternateReferences>
  <we:properties>
    <we:property name="MENDELEY_CITATIONS" value="[{&quot;citationID&quot;:&quot;MENDELEY_CITATION_d57bcbd1-bbe5-4d3f-9c27-3f4eb2057885&quot;,&quot;properties&quot;:{&quot;noteIndex&quot;:0},&quot;isEdited&quot;:false,&quot;manualOverride&quot;:{&quot;isManuallyOverridden&quot;:false,&quot;citeprocText&quot;:&quot;(1)&quot;,&quot;manualOverrideText&quot;:&quot;&quot;},&quot;citationTag&quot;:&quot;MENDELEY_CITATION_v3_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&quot;,&quot;citationItems&quot;:[{&quot;id&quot;:&quot;2aa75aef-a933-3f52-a434-ecc0cdd7ed97&quot;,&quot;itemData&quot;:{&quot;type&quot;:&quot;article-journal&quot;,&quot;id&quot;:&quot;2aa75aef-a933-3f52-a434-ecc0cdd7ed97&quot;,&quot;title&quot;:&quot;Treatment of Invasive Candidiasis: A Narrative Review.&quot;,&quot;author&quot;:[{&quot;family&quot;:&quot;Ben-Ami&quot;,&quot;given&quot;:&quot;R&quot;,&quot;parse-names&quot;:false,&quot;dropping-particle&quot;:&quot;&quot;,&quot;non-dropping-particle&quot;:&quot;&quot;}],&quot;container-title&quot;:&quot;JFungi&quot;,&quot;issued&quot;:{&quot;date-parts&quot;:[[2018]]},&quot;issue&quot;:&quot;3&quot;,&quot;volume&quot;:&quot;4&quot;,&quot;container-title-short&quot;:&quot;&quot;},&quot;isTemporary&quot;:fals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10D947-ED83-47D2-92D1-82E82BBFA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65</Pages>
  <Words>15934</Words>
  <Characters>87640</Characters>
  <Application>Microsoft Office Word</Application>
  <DocSecurity>0</DocSecurity>
  <Lines>730</Lines>
  <Paragraphs>206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Mariamalia Cob Delgado</dc:creator>
  <cp:lastModifiedBy>MARLON SALVATIERRA SOLIS</cp:lastModifiedBy>
  <cp:revision>3</cp:revision>
  <dcterms:created xsi:type="dcterms:W3CDTF">2025-02-05T03:56:00Z</dcterms:created>
  <dcterms:modified xsi:type="dcterms:W3CDTF">2025-02-05T04:00:00Z</dcterms:modified>
</cp:coreProperties>
</file>