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D4C3D" w:rsidRPr="006D4C3D" w:rsidRDefault="006D4C3D" w:rsidP="006D4C3D">
      <w:pPr>
        <w:pStyle w:val="Ttulo1"/>
        <w:shd w:val="clear" w:color="auto" w:fill="FFFFFF"/>
        <w:spacing w:before="0" w:beforeAutospacing="0" w:after="180" w:afterAutospacing="0"/>
        <w:rPr>
          <w:rFonts w:ascii="roboto" w:hAnsi="roboto"/>
          <w:b w:val="0"/>
          <w:bCs w:val="0"/>
          <w:color w:val="2D2D2D"/>
          <w:sz w:val="36"/>
          <w:szCs w:val="36"/>
          <w:lang w:val="es-CR"/>
        </w:rPr>
      </w:pPr>
      <w:r w:rsidRPr="006D4C3D">
        <w:rPr>
          <w:rStyle w:val="post-title"/>
          <w:rFonts w:ascii="roboto" w:hAnsi="roboto"/>
          <w:b w:val="0"/>
          <w:bCs w:val="0"/>
          <w:color w:val="2D2D2D"/>
          <w:sz w:val="36"/>
          <w:szCs w:val="36"/>
          <w:lang w:val="es-CR"/>
        </w:rPr>
        <w:t>Diego Vega Rojas: Biden debería restaurar el apoyo estadounidense al pueblo kurdo</w:t>
      </w:r>
    </w:p>
    <w:p w:rsidR="006D4C3D" w:rsidRDefault="006D4C3D" w:rsidP="006D4C3D">
      <w:pPr>
        <w:shd w:val="clear" w:color="auto" w:fill="FFFFFF"/>
        <w:rPr>
          <w:rFonts w:ascii="lato" w:hAnsi="lato"/>
          <w:color w:val="3A3A3A"/>
          <w:sz w:val="18"/>
          <w:szCs w:val="18"/>
        </w:rPr>
      </w:pPr>
      <w:hyperlink r:id="rId5" w:tooltip="Artículos de autor" w:history="1">
        <w:r>
          <w:rPr>
            <w:rFonts w:ascii="lato" w:hAnsi="lato"/>
            <w:noProof/>
            <w:color w:val="0000FF"/>
            <w:sz w:val="18"/>
            <w:szCs w:val="18"/>
          </w:rPr>
          <w:drawing>
            <wp:inline distT="0" distB="0" distL="0" distR="0">
              <wp:extent cx="247650" cy="247650"/>
              <wp:effectExtent l="0" t="0" r="0" b="0"/>
              <wp:docPr id="3" name="Imagen 3">
                <a:hlinkClick xmlns:a="http://schemas.openxmlformats.org/drawingml/2006/main" r:id="rId5" tooltip="&quot;Artículos de autor&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5" tooltip="&quot;Artículos de autor&quot;"/>
                      </pic:cNvP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7650" cy="247650"/>
                      </a:xfrm>
                      <a:prstGeom prst="rect">
                        <a:avLst/>
                      </a:prstGeom>
                      <a:noFill/>
                      <a:ln>
                        <a:noFill/>
                      </a:ln>
                    </pic:spPr>
                  </pic:pic>
                </a:graphicData>
              </a:graphic>
            </wp:inline>
          </w:drawing>
        </w:r>
        <w:r>
          <w:rPr>
            <w:rStyle w:val="post-author-name"/>
            <w:rFonts w:ascii="lato" w:hAnsi="lato"/>
            <w:color w:val="0000FF"/>
            <w:sz w:val="18"/>
            <w:szCs w:val="18"/>
          </w:rPr>
          <w:t>Por </w:t>
        </w:r>
        <w:r>
          <w:rPr>
            <w:rStyle w:val="post-author-name"/>
            <w:rFonts w:ascii="lato" w:hAnsi="lato"/>
            <w:b/>
            <w:bCs/>
            <w:color w:val="4D4D4D"/>
            <w:sz w:val="18"/>
            <w:szCs w:val="18"/>
          </w:rPr>
          <w:t>La Revista</w:t>
        </w:r>
      </w:hyperlink>
      <w:r>
        <w:rPr>
          <w:rFonts w:ascii="lato" w:hAnsi="lato"/>
          <w:color w:val="3A3A3A"/>
          <w:sz w:val="18"/>
          <w:szCs w:val="18"/>
        </w:rPr>
        <w:t> </w:t>
      </w:r>
      <w:r>
        <w:rPr>
          <w:rStyle w:val="time"/>
          <w:rFonts w:ascii="lato" w:hAnsi="lato"/>
          <w:color w:val="3A3A3A"/>
          <w:sz w:val="18"/>
          <w:szCs w:val="18"/>
        </w:rPr>
        <w:t>Última actualización </w:t>
      </w:r>
      <w:r>
        <w:rPr>
          <w:rStyle w:val="time"/>
          <w:rFonts w:ascii="lato" w:hAnsi="lato"/>
          <w:b/>
          <w:bCs/>
          <w:color w:val="4D4D4D"/>
          <w:sz w:val="18"/>
          <w:szCs w:val="18"/>
        </w:rPr>
        <w:t>Nov 9, 2021</w:t>
      </w:r>
    </w:p>
    <w:p w:rsidR="006D4C3D" w:rsidRDefault="006D4C3D" w:rsidP="006D4C3D">
      <w:pPr>
        <w:shd w:val="clear" w:color="auto" w:fill="FFFFFF"/>
        <w:rPr>
          <w:rFonts w:ascii="lato" w:hAnsi="lato"/>
          <w:color w:val="7B7B7B"/>
          <w:sz w:val="2"/>
          <w:szCs w:val="2"/>
        </w:rPr>
      </w:pPr>
    </w:p>
    <w:p w:rsidR="006D4C3D" w:rsidRDefault="006D4C3D" w:rsidP="006D4C3D">
      <w:pPr>
        <w:pStyle w:val="NormalWeb"/>
        <w:shd w:val="clear" w:color="auto" w:fill="FFFFFF"/>
        <w:spacing w:before="0" w:beforeAutospacing="0" w:after="255" w:afterAutospacing="0"/>
        <w:rPr>
          <w:rFonts w:ascii="lato" w:hAnsi="lato"/>
          <w:color w:val="585858"/>
          <w:sz w:val="23"/>
          <w:szCs w:val="23"/>
        </w:rPr>
      </w:pPr>
      <w:r>
        <w:rPr>
          <w:rStyle w:val="Textoennegrita"/>
          <w:rFonts w:ascii="lato" w:hAnsi="lato"/>
          <w:color w:val="585858"/>
          <w:sz w:val="23"/>
          <w:szCs w:val="23"/>
        </w:rPr>
        <w:t>Diego Vega Rojas,</w:t>
      </w:r>
      <w:r>
        <w:rPr>
          <w:rFonts w:ascii="lato" w:hAnsi="lato"/>
          <w:color w:val="585858"/>
          <w:sz w:val="23"/>
          <w:szCs w:val="23"/>
        </w:rPr>
        <w:t> </w:t>
      </w:r>
      <w:proofErr w:type="spellStart"/>
      <w:r>
        <w:rPr>
          <w:rStyle w:val="nfasis"/>
          <w:rFonts w:ascii="lato" w:hAnsi="lato"/>
          <w:color w:val="585858"/>
          <w:sz w:val="23"/>
          <w:szCs w:val="23"/>
        </w:rPr>
        <w:t>Observatorio</w:t>
      </w:r>
      <w:proofErr w:type="spellEnd"/>
      <w:r>
        <w:rPr>
          <w:rStyle w:val="nfasis"/>
          <w:rFonts w:ascii="lato" w:hAnsi="lato"/>
          <w:color w:val="585858"/>
          <w:sz w:val="23"/>
          <w:szCs w:val="23"/>
        </w:rPr>
        <w:t xml:space="preserve"> de los </w:t>
      </w:r>
      <w:proofErr w:type="spellStart"/>
      <w:r>
        <w:rPr>
          <w:rStyle w:val="nfasis"/>
          <w:rFonts w:ascii="lato" w:hAnsi="lato"/>
          <w:color w:val="585858"/>
          <w:sz w:val="23"/>
          <w:szCs w:val="23"/>
        </w:rPr>
        <w:t>Estados</w:t>
      </w:r>
      <w:proofErr w:type="spellEnd"/>
      <w:r>
        <w:rPr>
          <w:rStyle w:val="nfasis"/>
          <w:rFonts w:ascii="lato" w:hAnsi="lato"/>
          <w:color w:val="585858"/>
          <w:sz w:val="23"/>
          <w:szCs w:val="23"/>
        </w:rPr>
        <w:t xml:space="preserve"> Unidos, CIEP, UCR.</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r w:rsidRPr="006D4C3D">
        <w:rPr>
          <w:rFonts w:ascii="lato" w:hAnsi="lato"/>
          <w:color w:val="585858"/>
          <w:sz w:val="23"/>
          <w:szCs w:val="23"/>
          <w:lang w:val="es-CR"/>
        </w:rPr>
        <w:t>En las últimas dos décadas, los kurdos han resultado aliados clave para las empresas estadounidenses en Oriente Medio. Primero desempeñaron un rol importante en el derrocamiento de Saddam Hussein y, más recientemente, fueron fundamentales para derrotar al Estado Islámico en Siria e Irak.</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r w:rsidRPr="006D4C3D">
        <w:rPr>
          <w:rFonts w:ascii="lato" w:hAnsi="lato"/>
          <w:color w:val="585858"/>
          <w:sz w:val="23"/>
          <w:szCs w:val="23"/>
          <w:lang w:val="es-CR"/>
        </w:rPr>
        <w:t>Estados Unidos (EE. UU.) ha buscado reconocer estos logros por medio de </w:t>
      </w:r>
      <w:hyperlink r:id="rId7" w:history="1">
        <w:r w:rsidRPr="006D4C3D">
          <w:rPr>
            <w:rStyle w:val="Hipervnculo"/>
            <w:rFonts w:ascii="lato" w:hAnsi="lato"/>
            <w:color w:val="0080CE"/>
            <w:sz w:val="23"/>
            <w:szCs w:val="23"/>
            <w:lang w:val="es-CR"/>
          </w:rPr>
          <w:t>financiamiento militar</w:t>
        </w:r>
      </w:hyperlink>
      <w:r w:rsidRPr="006D4C3D">
        <w:rPr>
          <w:rFonts w:ascii="lato" w:hAnsi="lato"/>
          <w:color w:val="585858"/>
          <w:sz w:val="23"/>
          <w:szCs w:val="23"/>
          <w:lang w:val="es-CR"/>
        </w:rPr>
        <w:t> y en el caso específico de los kurdos iraquíes, ayudó a asegurar que la nueva constitución de ese país reconociera sus derechos civiles en igualdad de condiciones con la etnia iraquí y que se les otorgara </w:t>
      </w:r>
      <w:hyperlink r:id="rId8" w:history="1">
        <w:r w:rsidRPr="006D4C3D">
          <w:rPr>
            <w:rStyle w:val="Hipervnculo"/>
            <w:rFonts w:ascii="lato" w:hAnsi="lato"/>
            <w:color w:val="0080CE"/>
            <w:sz w:val="23"/>
            <w:szCs w:val="23"/>
            <w:lang w:val="es-CR"/>
          </w:rPr>
          <w:t>autonomía regional</w:t>
        </w:r>
      </w:hyperlink>
      <w:r w:rsidRPr="006D4C3D">
        <w:rPr>
          <w:rFonts w:ascii="lato" w:hAnsi="lato"/>
          <w:color w:val="585858"/>
          <w:sz w:val="23"/>
          <w:szCs w:val="23"/>
          <w:lang w:val="es-CR"/>
        </w:rPr>
        <w:t>. Sin embargo, los esfuerzos estadounidenses han sido insuficientes. ¿Por qué EE. UU. no ha apoyado al pueblo kurdo con la coherencia esperada y por qué debería hacerlo?</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r w:rsidRPr="006D4C3D">
        <w:rPr>
          <w:rFonts w:ascii="lato" w:hAnsi="lato"/>
          <w:color w:val="585858"/>
          <w:sz w:val="23"/>
          <w:szCs w:val="23"/>
          <w:lang w:val="es-CR"/>
        </w:rPr>
        <w:t>Primero hay que responder otra pregunta: ¿quiénes son los kurdos? Este pueblo corresponde a un </w:t>
      </w:r>
      <w:hyperlink r:id="rId9" w:history="1">
        <w:r w:rsidRPr="006D4C3D">
          <w:rPr>
            <w:rStyle w:val="Hipervnculo"/>
            <w:rFonts w:ascii="lato" w:hAnsi="lato"/>
            <w:color w:val="0080CE"/>
            <w:sz w:val="23"/>
            <w:szCs w:val="23"/>
            <w:lang w:val="es-CR"/>
          </w:rPr>
          <w:t>grupo étnico</w:t>
        </w:r>
      </w:hyperlink>
      <w:r w:rsidRPr="006D4C3D">
        <w:rPr>
          <w:rFonts w:ascii="lato" w:hAnsi="lato"/>
          <w:color w:val="585858"/>
          <w:sz w:val="23"/>
          <w:szCs w:val="23"/>
          <w:lang w:val="es-CR"/>
        </w:rPr>
        <w:t> en el cual predominan los musulmanes suníes, y el territorio que habitan -llamado Kurdistán- está esparcido entre las fronteras de Turquía, Irán, Siria e Irak. De acuerdo con la socióloga kurda </w:t>
      </w:r>
      <w:proofErr w:type="spellStart"/>
      <w:r>
        <w:rPr>
          <w:rFonts w:ascii="lato" w:hAnsi="lato"/>
          <w:color w:val="585858"/>
          <w:sz w:val="23"/>
          <w:szCs w:val="23"/>
        </w:rPr>
        <w:fldChar w:fldCharType="begin"/>
      </w:r>
      <w:r w:rsidRPr="006D4C3D">
        <w:rPr>
          <w:rFonts w:ascii="lato" w:hAnsi="lato"/>
          <w:color w:val="585858"/>
          <w:sz w:val="23"/>
          <w:szCs w:val="23"/>
          <w:lang w:val="es-CR"/>
        </w:rPr>
        <w:instrText xml:space="preserve"> HYPERLINK "https://repositorioinstitucional.buap.mx/handle/20.500.12371/10300" </w:instrText>
      </w:r>
      <w:r>
        <w:rPr>
          <w:rFonts w:ascii="lato" w:hAnsi="lato"/>
          <w:color w:val="585858"/>
          <w:sz w:val="23"/>
          <w:szCs w:val="23"/>
        </w:rPr>
        <w:fldChar w:fldCharType="separate"/>
      </w:r>
      <w:r w:rsidRPr="006D4C3D">
        <w:rPr>
          <w:rStyle w:val="Hipervnculo"/>
          <w:rFonts w:ascii="lato" w:hAnsi="lato"/>
          <w:color w:val="0080CE"/>
          <w:sz w:val="23"/>
          <w:szCs w:val="23"/>
          <w:lang w:val="es-CR"/>
        </w:rPr>
        <w:t>Azize</w:t>
      </w:r>
      <w:proofErr w:type="spellEnd"/>
      <w:r w:rsidRPr="006D4C3D">
        <w:rPr>
          <w:rStyle w:val="Hipervnculo"/>
          <w:rFonts w:ascii="lato" w:hAnsi="lato"/>
          <w:color w:val="0080CE"/>
          <w:sz w:val="23"/>
          <w:szCs w:val="23"/>
          <w:lang w:val="es-CR"/>
        </w:rPr>
        <w:t xml:space="preserve"> Aslan</w:t>
      </w:r>
      <w:r>
        <w:rPr>
          <w:rFonts w:ascii="lato" w:hAnsi="lato"/>
          <w:color w:val="585858"/>
          <w:sz w:val="23"/>
          <w:szCs w:val="23"/>
        </w:rPr>
        <w:fldChar w:fldCharType="end"/>
      </w:r>
      <w:r w:rsidRPr="006D4C3D">
        <w:rPr>
          <w:rFonts w:ascii="lato" w:hAnsi="lato"/>
          <w:color w:val="585858"/>
          <w:sz w:val="23"/>
          <w:szCs w:val="23"/>
          <w:lang w:val="es-CR"/>
        </w:rPr>
        <w:t>, a lo interno de los cuatro territorios hay diferencias entre kurdos en cuanto a plataformas, ideologías y formas de lucha, pero tienen en común la resistencia frente al sometimiento de los países circundantes.</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r w:rsidRPr="006D4C3D">
        <w:rPr>
          <w:rFonts w:ascii="lato" w:hAnsi="lato"/>
          <w:color w:val="585858"/>
          <w:sz w:val="23"/>
          <w:szCs w:val="23"/>
          <w:lang w:val="es-CR"/>
        </w:rPr>
        <w:t>Ahora bien, el pueblo kurdo tiene un </w:t>
      </w:r>
      <w:hyperlink r:id="rId10" w:history="1">
        <w:r w:rsidRPr="006D4C3D">
          <w:rPr>
            <w:rStyle w:val="Hipervnculo"/>
            <w:rFonts w:ascii="lato" w:hAnsi="lato"/>
            <w:color w:val="0080CE"/>
            <w:sz w:val="23"/>
            <w:szCs w:val="23"/>
            <w:lang w:val="es-CR"/>
          </w:rPr>
          <w:t>historial de decepciones</w:t>
        </w:r>
      </w:hyperlink>
      <w:r w:rsidRPr="006D4C3D">
        <w:rPr>
          <w:rFonts w:ascii="lato" w:hAnsi="lato"/>
          <w:color w:val="585858"/>
          <w:sz w:val="23"/>
          <w:szCs w:val="23"/>
          <w:lang w:val="es-CR"/>
        </w:rPr>
        <w:t> en manos de EE. UU. La primera, durante la primera guerra del Golfo, cuando los kurdos decidieron combatir a Saddam Hussein en Irak y fueron finalmente dejados a su suerte. Años después, en 2014, las milicias kurdas iraquíes ayudaron a los estadounidenses a expulsar a los yihadistas de su territorio, pero EE.UU. no apoyó el referéndum subsecuente que celebraron los kurdos iraquíes para independizarse del país, ni brindó apoyo cuando las tropas iraquíes recuperaron el territorio que declaró su soberanía.</w:t>
      </w:r>
    </w:p>
    <w:p w:rsidR="006D4C3D" w:rsidRDefault="006D4C3D" w:rsidP="006D4C3D">
      <w:pPr>
        <w:shd w:val="clear" w:color="auto" w:fill="FFFFFF"/>
        <w:rPr>
          <w:rFonts w:ascii="lato" w:hAnsi="lato"/>
          <w:color w:val="585858"/>
          <w:sz w:val="23"/>
          <w:szCs w:val="23"/>
        </w:rPr>
      </w:pPr>
      <w:r>
        <w:rPr>
          <w:rFonts w:ascii="lato" w:hAnsi="lato"/>
          <w:color w:val="585858"/>
          <w:sz w:val="23"/>
          <w:szCs w:val="23"/>
        </w:rPr>
        <w:t>La tercera decepción llegó recién en 2019, cuando Donald Trump </w:t>
      </w:r>
      <w:hyperlink r:id="rId11" w:history="1">
        <w:r>
          <w:rPr>
            <w:rStyle w:val="Hipervnculo"/>
            <w:rFonts w:ascii="lato" w:hAnsi="lato"/>
            <w:color w:val="0080CE"/>
            <w:sz w:val="23"/>
            <w:szCs w:val="23"/>
          </w:rPr>
          <w:t>retiró</w:t>
        </w:r>
      </w:hyperlink>
      <w:r>
        <w:rPr>
          <w:rFonts w:ascii="lato" w:hAnsi="lato"/>
          <w:color w:val="585858"/>
          <w:sz w:val="23"/>
          <w:szCs w:val="23"/>
        </w:rPr>
        <w:t xml:space="preserve"> las tropas estadounidenses del territorio kurdo en Siria, a pesar de que los kurdos sirios fungieron como los soldados encargados de vencer al Estado Islámico en la lucha a pie. Tayyip Erdoğan, presidente de Turquía con actitudes crecientemente autoritarias, aprovechó la oportunidad -valiéndose también de la pandemia- para comenzar </w:t>
      </w:r>
      <w:r>
        <w:rPr>
          <w:rFonts w:ascii="lato" w:hAnsi="lato"/>
          <w:color w:val="585858"/>
          <w:sz w:val="23"/>
          <w:szCs w:val="23"/>
        </w:rPr>
        <w:lastRenderedPageBreak/>
        <w:t>una </w:t>
      </w:r>
      <w:hyperlink r:id="rId12" w:history="1">
        <w:r>
          <w:rPr>
            <w:rStyle w:val="Hipervnculo"/>
            <w:rFonts w:ascii="lato" w:hAnsi="lato"/>
            <w:color w:val="0080CE"/>
            <w:sz w:val="23"/>
            <w:szCs w:val="23"/>
          </w:rPr>
          <w:t>persecución</w:t>
        </w:r>
      </w:hyperlink>
      <w:r>
        <w:rPr>
          <w:rFonts w:ascii="lato" w:hAnsi="lato"/>
          <w:color w:val="585858"/>
          <w:sz w:val="23"/>
          <w:szCs w:val="23"/>
        </w:rPr>
        <w:t> contra líderes políticos, celebridades, milicias y demás personas kurdas tanto en su país como en Siria.</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bookmarkStart w:id="0" w:name="_GoBack"/>
      <w:bookmarkEnd w:id="0"/>
      <w:r w:rsidRPr="006D4C3D">
        <w:rPr>
          <w:rFonts w:ascii="lato" w:hAnsi="lato"/>
          <w:color w:val="585858"/>
          <w:sz w:val="23"/>
          <w:szCs w:val="23"/>
          <w:lang w:val="es-CR"/>
        </w:rPr>
        <w:t>Turquía es otro </w:t>
      </w:r>
      <w:hyperlink r:id="rId13" w:history="1">
        <w:r w:rsidRPr="006D4C3D">
          <w:rPr>
            <w:rStyle w:val="Hipervnculo"/>
            <w:rFonts w:ascii="lato" w:hAnsi="lato"/>
            <w:color w:val="0080CE"/>
            <w:sz w:val="23"/>
            <w:szCs w:val="23"/>
            <w:lang w:val="es-CR"/>
          </w:rPr>
          <w:t>aliado importante</w:t>
        </w:r>
      </w:hyperlink>
      <w:r w:rsidRPr="006D4C3D">
        <w:rPr>
          <w:rFonts w:ascii="lato" w:hAnsi="lato"/>
          <w:color w:val="585858"/>
          <w:sz w:val="23"/>
          <w:szCs w:val="23"/>
          <w:lang w:val="es-CR"/>
        </w:rPr>
        <w:t> de EE. UU. en la región, y se opone a la independencia de los kurdos porque esto pondría en riesgo su integridad territorial. La potencia anglosajona teme que un Kurdistán independiente termine aumentando la inestabilidad de Oriente Medio. No obstante, hay que recordar que las fronteras en la región fueron </w:t>
      </w:r>
      <w:hyperlink r:id="rId14" w:history="1">
        <w:r w:rsidRPr="006D4C3D">
          <w:rPr>
            <w:rStyle w:val="Hipervnculo"/>
            <w:rFonts w:ascii="lato" w:hAnsi="lato"/>
            <w:color w:val="0080CE"/>
            <w:sz w:val="23"/>
            <w:szCs w:val="23"/>
            <w:lang w:val="es-CR"/>
          </w:rPr>
          <w:t>trazadas artificialmente</w:t>
        </w:r>
      </w:hyperlink>
      <w:r w:rsidRPr="006D4C3D">
        <w:rPr>
          <w:rFonts w:ascii="lato" w:hAnsi="lato"/>
          <w:color w:val="585858"/>
          <w:sz w:val="23"/>
          <w:szCs w:val="23"/>
          <w:lang w:val="es-CR"/>
        </w:rPr>
        <w:t> por Francia y Reino Unido al final de la Primera Guerra Mundial, sin reconocer las diferencias identitarias en dichos territorios.</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hyperlink r:id="rId15" w:history="1">
        <w:r w:rsidRPr="006D4C3D">
          <w:rPr>
            <w:rStyle w:val="Hipervnculo"/>
            <w:rFonts w:ascii="lato" w:hAnsi="lato"/>
            <w:color w:val="0080CE"/>
            <w:sz w:val="23"/>
            <w:szCs w:val="23"/>
            <w:lang w:val="es-CR"/>
          </w:rPr>
          <w:t xml:space="preserve">Rebecca </w:t>
        </w:r>
        <w:proofErr w:type="spellStart"/>
        <w:r w:rsidRPr="006D4C3D">
          <w:rPr>
            <w:rStyle w:val="Hipervnculo"/>
            <w:rFonts w:ascii="lato" w:hAnsi="lato"/>
            <w:color w:val="0080CE"/>
            <w:sz w:val="23"/>
            <w:szCs w:val="23"/>
            <w:lang w:val="es-CR"/>
          </w:rPr>
          <w:t>Collard</w:t>
        </w:r>
        <w:proofErr w:type="spellEnd"/>
      </w:hyperlink>
      <w:r w:rsidRPr="006D4C3D">
        <w:rPr>
          <w:rFonts w:ascii="lato" w:hAnsi="lato"/>
          <w:color w:val="585858"/>
          <w:sz w:val="23"/>
          <w:szCs w:val="23"/>
          <w:lang w:val="es-CR"/>
        </w:rPr>
        <w:t>, periodista que escribe sobre Oriente Medio para la revista </w:t>
      </w:r>
      <w:r w:rsidRPr="006D4C3D">
        <w:rPr>
          <w:rStyle w:val="nfasis"/>
          <w:rFonts w:ascii="lato" w:hAnsi="lato"/>
          <w:color w:val="585858"/>
          <w:sz w:val="23"/>
          <w:szCs w:val="23"/>
          <w:lang w:val="es-CR"/>
        </w:rPr>
        <w:t>Foreign Policy</w:t>
      </w:r>
      <w:r w:rsidRPr="006D4C3D">
        <w:rPr>
          <w:rFonts w:ascii="lato" w:hAnsi="lato"/>
          <w:color w:val="585858"/>
          <w:sz w:val="23"/>
          <w:szCs w:val="23"/>
          <w:lang w:val="es-CR"/>
        </w:rPr>
        <w:t>, considera que una variable para explicar la falta de claridad de los estadounidenses en su relación con los kurdos, tiene que ver con que la potencia anglosajona nunca ha desarrollado una política específica para el pueblo kurdo. Esto se explicaría porque EE. UU. parece estar más interesado en desarrollar un gobierno pro estadounidense en Bagdad que en asegurar la autodeterminación de Kurdistán.</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r w:rsidRPr="006D4C3D">
        <w:rPr>
          <w:rFonts w:ascii="lato" w:hAnsi="lato"/>
          <w:color w:val="585858"/>
          <w:sz w:val="23"/>
          <w:szCs w:val="23"/>
          <w:lang w:val="es-CR"/>
        </w:rPr>
        <w:t xml:space="preserve">Pero es importante reconocer que, de todas las fuerzas que combatieron al Estado Islámico y que, además, se oponen al régimen de </w:t>
      </w:r>
      <w:proofErr w:type="spellStart"/>
      <w:r w:rsidRPr="006D4C3D">
        <w:rPr>
          <w:rFonts w:ascii="lato" w:hAnsi="lato"/>
          <w:color w:val="585858"/>
          <w:sz w:val="23"/>
          <w:szCs w:val="23"/>
          <w:lang w:val="es-CR"/>
        </w:rPr>
        <w:t>Bashar</w:t>
      </w:r>
      <w:proofErr w:type="spellEnd"/>
      <w:r w:rsidRPr="006D4C3D">
        <w:rPr>
          <w:rFonts w:ascii="lato" w:hAnsi="lato"/>
          <w:color w:val="585858"/>
          <w:sz w:val="23"/>
          <w:szCs w:val="23"/>
          <w:lang w:val="es-CR"/>
        </w:rPr>
        <w:t xml:space="preserve"> al-Assad en Siria, los kurdos son los únicos </w:t>
      </w:r>
      <w:hyperlink r:id="rId16" w:history="1">
        <w:r w:rsidRPr="006D4C3D">
          <w:rPr>
            <w:rStyle w:val="Hipervnculo"/>
            <w:rFonts w:ascii="lato" w:hAnsi="lato"/>
            <w:color w:val="0080CE"/>
            <w:sz w:val="23"/>
            <w:szCs w:val="23"/>
            <w:lang w:val="es-CR"/>
          </w:rPr>
          <w:t>actores moderados</w:t>
        </w:r>
      </w:hyperlink>
      <w:r w:rsidRPr="006D4C3D">
        <w:rPr>
          <w:rFonts w:ascii="lato" w:hAnsi="lato"/>
          <w:color w:val="585858"/>
          <w:sz w:val="23"/>
          <w:szCs w:val="23"/>
          <w:lang w:val="es-CR"/>
        </w:rPr>
        <w:t> en un entorno donde abunda el fundamentalismo religioso. Además, los kurdos iraquíes han construido esfuerzos, aunque con </w:t>
      </w:r>
      <w:hyperlink r:id="rId17" w:history="1">
        <w:r w:rsidRPr="006D4C3D">
          <w:rPr>
            <w:rStyle w:val="Hipervnculo"/>
            <w:rFonts w:ascii="lato" w:hAnsi="lato"/>
            <w:color w:val="0080CE"/>
            <w:sz w:val="23"/>
            <w:szCs w:val="23"/>
            <w:lang w:val="es-CR"/>
          </w:rPr>
          <w:t>tropiezos</w:t>
        </w:r>
      </w:hyperlink>
      <w:r w:rsidRPr="006D4C3D">
        <w:rPr>
          <w:rFonts w:ascii="lato" w:hAnsi="lato"/>
          <w:color w:val="585858"/>
          <w:sz w:val="23"/>
          <w:szCs w:val="23"/>
          <w:lang w:val="es-CR"/>
        </w:rPr>
        <w:t>, por establecer un régimen democrático en su región autónoma.</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r w:rsidRPr="006D4C3D">
        <w:rPr>
          <w:rFonts w:ascii="lato" w:hAnsi="lato"/>
          <w:color w:val="585858"/>
          <w:sz w:val="23"/>
          <w:szCs w:val="23"/>
          <w:lang w:val="es-CR"/>
        </w:rPr>
        <w:t>En un momento donde, a raíz del fracaso en Afganistán, los aliados históricos de EE. UU. más allá del continente americano se sienten </w:t>
      </w:r>
      <w:hyperlink r:id="rId18" w:history="1">
        <w:r w:rsidRPr="006D4C3D">
          <w:rPr>
            <w:rStyle w:val="Hipervnculo"/>
            <w:rFonts w:ascii="lato" w:hAnsi="lato"/>
            <w:color w:val="0080CE"/>
            <w:sz w:val="23"/>
            <w:szCs w:val="23"/>
            <w:lang w:val="es-CR"/>
          </w:rPr>
          <w:t>dejados a su suerte</w:t>
        </w:r>
      </w:hyperlink>
      <w:r w:rsidRPr="006D4C3D">
        <w:rPr>
          <w:rFonts w:ascii="lato" w:hAnsi="lato"/>
          <w:color w:val="585858"/>
          <w:sz w:val="23"/>
          <w:szCs w:val="23"/>
          <w:lang w:val="es-CR"/>
        </w:rPr>
        <w:t>, el presidente Biden puede aprovechar la oportunidad para demostrar que será consecuente con su agenda en pro de la democracia y los DD.HH. y recompensará al pueblo kurdo -y a cualquier otro aliado- por su compromiso contra el extremismo y la opresión.</w:t>
      </w:r>
    </w:p>
    <w:p w:rsidR="006D4C3D" w:rsidRPr="006D4C3D" w:rsidRDefault="006D4C3D" w:rsidP="006D4C3D">
      <w:pPr>
        <w:pStyle w:val="NormalWeb"/>
        <w:shd w:val="clear" w:color="auto" w:fill="FFFFFF"/>
        <w:spacing w:before="0" w:beforeAutospacing="0" w:after="255" w:afterAutospacing="0"/>
        <w:rPr>
          <w:rFonts w:ascii="lato" w:hAnsi="lato"/>
          <w:color w:val="585858"/>
          <w:sz w:val="23"/>
          <w:szCs w:val="23"/>
          <w:lang w:val="es-CR"/>
        </w:rPr>
      </w:pPr>
      <w:r w:rsidRPr="006D4C3D">
        <w:rPr>
          <w:rFonts w:ascii="lato" w:hAnsi="lato"/>
          <w:color w:val="585858"/>
          <w:sz w:val="23"/>
          <w:szCs w:val="23"/>
          <w:lang w:val="es-CR"/>
        </w:rPr>
        <w:t>Para concretar lo anterior, puede comenzar por hacer mayores esfuerzos para persuadir a los gobiernos de Turquía e Irak para que abandonen su persecución a los kurdos. Incluso podría ir más allá al </w:t>
      </w:r>
      <w:hyperlink r:id="rId19" w:anchor="metadata_info_tab_contents" w:history="1">
        <w:r w:rsidRPr="006D4C3D">
          <w:rPr>
            <w:rStyle w:val="Hipervnculo"/>
            <w:rFonts w:ascii="lato" w:hAnsi="lato"/>
            <w:color w:val="0080CE"/>
            <w:sz w:val="23"/>
            <w:szCs w:val="23"/>
            <w:lang w:val="es-CR"/>
          </w:rPr>
          <w:t>garantizar</w:t>
        </w:r>
      </w:hyperlink>
      <w:r w:rsidRPr="006D4C3D">
        <w:rPr>
          <w:rFonts w:ascii="lato" w:hAnsi="lato"/>
          <w:color w:val="585858"/>
          <w:sz w:val="23"/>
          <w:szCs w:val="23"/>
          <w:lang w:val="es-CR"/>
        </w:rPr>
        <w:t> que los kurdos iraquíes puedan desarrollar su independencia política y económica, lo cual podría resultar en un experimento adecuado de lo que pueden esperar los kurdos en los otros tres países limítrofes cuando hayan consolidado la estabilidad interna.</w:t>
      </w:r>
    </w:p>
    <w:p w:rsidR="00232AFB" w:rsidRPr="00347017" w:rsidRDefault="00232AFB"/>
    <w:sectPr w:rsidR="00232AFB" w:rsidRPr="0034701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boto">
    <w:altName w:val="Arial"/>
    <w:panose1 w:val="00000000000000000000"/>
    <w:charset w:val="00"/>
    <w:family w:val="roman"/>
    <w:notTrueType/>
    <w:pitch w:val="default"/>
  </w:font>
  <w:font w:name="lato">
    <w:altName w:val="Segoe UI"/>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A74BBB"/>
    <w:multiLevelType w:val="multilevel"/>
    <w:tmpl w:val="13CE2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315EB7"/>
    <w:multiLevelType w:val="multilevel"/>
    <w:tmpl w:val="93F22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CCD0722"/>
    <w:multiLevelType w:val="multilevel"/>
    <w:tmpl w:val="97366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327"/>
    <w:rsid w:val="00232AFB"/>
    <w:rsid w:val="00347017"/>
    <w:rsid w:val="00402E12"/>
    <w:rsid w:val="006D4C3D"/>
    <w:rsid w:val="00895775"/>
    <w:rsid w:val="009845A8"/>
    <w:rsid w:val="00C433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84233"/>
  <w15:chartTrackingRefBased/>
  <w15:docId w15:val="{272BAA9D-2636-475F-BBEE-E26050CBB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R"/>
    </w:rPr>
  </w:style>
  <w:style w:type="paragraph" w:styleId="Ttulo1">
    <w:name w:val="heading 1"/>
    <w:basedOn w:val="Normal"/>
    <w:link w:val="Ttulo1Car"/>
    <w:uiPriority w:val="9"/>
    <w:qFormat/>
    <w:rsid w:val="00C43327"/>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Ttulo2">
    <w:name w:val="heading 2"/>
    <w:basedOn w:val="Normal"/>
    <w:next w:val="Normal"/>
    <w:link w:val="Ttulo2Car"/>
    <w:uiPriority w:val="9"/>
    <w:semiHidden/>
    <w:unhideWhenUsed/>
    <w:qFormat/>
    <w:rsid w:val="0034701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5">
    <w:name w:val="heading 5"/>
    <w:basedOn w:val="Normal"/>
    <w:next w:val="Normal"/>
    <w:link w:val="Ttulo5Car"/>
    <w:uiPriority w:val="9"/>
    <w:semiHidden/>
    <w:unhideWhenUsed/>
    <w:qFormat/>
    <w:rsid w:val="00347017"/>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43327"/>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C4332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ipervnculo">
    <w:name w:val="Hyperlink"/>
    <w:basedOn w:val="Fuentedeprrafopredeter"/>
    <w:uiPriority w:val="99"/>
    <w:semiHidden/>
    <w:unhideWhenUsed/>
    <w:rsid w:val="00C43327"/>
    <w:rPr>
      <w:color w:val="0000FF"/>
      <w:u w:val="single"/>
    </w:rPr>
  </w:style>
  <w:style w:type="character" w:styleId="nfasis">
    <w:name w:val="Emphasis"/>
    <w:basedOn w:val="Fuentedeprrafopredeter"/>
    <w:uiPriority w:val="20"/>
    <w:qFormat/>
    <w:rsid w:val="00C43327"/>
    <w:rPr>
      <w:i/>
      <w:iCs/>
    </w:rPr>
  </w:style>
  <w:style w:type="character" w:customStyle="1" w:styleId="Ttulo2Car">
    <w:name w:val="Título 2 Car"/>
    <w:basedOn w:val="Fuentedeprrafopredeter"/>
    <w:link w:val="Ttulo2"/>
    <w:uiPriority w:val="9"/>
    <w:semiHidden/>
    <w:rsid w:val="00347017"/>
    <w:rPr>
      <w:rFonts w:asciiTheme="majorHAnsi" w:eastAsiaTheme="majorEastAsia" w:hAnsiTheme="majorHAnsi" w:cstheme="majorBidi"/>
      <w:color w:val="2F5496" w:themeColor="accent1" w:themeShade="BF"/>
      <w:sz w:val="26"/>
      <w:szCs w:val="26"/>
      <w:lang w:val="es-CR"/>
    </w:rPr>
  </w:style>
  <w:style w:type="character" w:customStyle="1" w:styleId="Ttulo5Car">
    <w:name w:val="Título 5 Car"/>
    <w:basedOn w:val="Fuentedeprrafopredeter"/>
    <w:link w:val="Ttulo5"/>
    <w:uiPriority w:val="9"/>
    <w:semiHidden/>
    <w:rsid w:val="00347017"/>
    <w:rPr>
      <w:rFonts w:asciiTheme="majorHAnsi" w:eastAsiaTheme="majorEastAsia" w:hAnsiTheme="majorHAnsi" w:cstheme="majorBidi"/>
      <w:color w:val="2F5496" w:themeColor="accent1" w:themeShade="BF"/>
      <w:lang w:val="es-CR"/>
    </w:rPr>
  </w:style>
  <w:style w:type="character" w:customStyle="1" w:styleId="post-title">
    <w:name w:val="post-title"/>
    <w:basedOn w:val="Fuentedeprrafopredeter"/>
    <w:rsid w:val="00347017"/>
  </w:style>
  <w:style w:type="character" w:customStyle="1" w:styleId="post-author-name">
    <w:name w:val="post-author-name"/>
    <w:basedOn w:val="Fuentedeprrafopredeter"/>
    <w:rsid w:val="00347017"/>
  </w:style>
  <w:style w:type="character" w:customStyle="1" w:styleId="time">
    <w:name w:val="time"/>
    <w:basedOn w:val="Fuentedeprrafopredeter"/>
    <w:rsid w:val="00347017"/>
  </w:style>
  <w:style w:type="character" w:customStyle="1" w:styleId="share-handler">
    <w:name w:val="share-handler"/>
    <w:basedOn w:val="Fuentedeprrafopredeter"/>
    <w:rsid w:val="00347017"/>
  </w:style>
  <w:style w:type="paragraph" w:customStyle="1" w:styleId="social-item">
    <w:name w:val="social-item"/>
    <w:basedOn w:val="Normal"/>
    <w:rsid w:val="0034701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Textoennegrita">
    <w:name w:val="Strong"/>
    <w:basedOn w:val="Fuentedeprrafopredeter"/>
    <w:uiPriority w:val="22"/>
    <w:qFormat/>
    <w:rsid w:val="00347017"/>
    <w:rPr>
      <w:b/>
      <w:bCs/>
    </w:rPr>
  </w:style>
  <w:style w:type="character" w:customStyle="1" w:styleId="h-text">
    <w:name w:val="h-text"/>
    <w:basedOn w:val="Fuentedeprrafopredeter"/>
    <w:rsid w:val="00347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050906">
      <w:bodyDiv w:val="1"/>
      <w:marLeft w:val="0"/>
      <w:marRight w:val="0"/>
      <w:marTop w:val="0"/>
      <w:marBottom w:val="0"/>
      <w:divBdr>
        <w:top w:val="none" w:sz="0" w:space="0" w:color="auto"/>
        <w:left w:val="none" w:sz="0" w:space="0" w:color="auto"/>
        <w:bottom w:val="none" w:sz="0" w:space="0" w:color="auto"/>
        <w:right w:val="none" w:sz="0" w:space="0" w:color="auto"/>
      </w:divBdr>
      <w:divsChild>
        <w:div w:id="814762204">
          <w:marLeft w:val="0"/>
          <w:marRight w:val="0"/>
          <w:marTop w:val="0"/>
          <w:marBottom w:val="300"/>
          <w:divBdr>
            <w:top w:val="none" w:sz="0" w:space="0" w:color="auto"/>
            <w:left w:val="none" w:sz="0" w:space="0" w:color="auto"/>
            <w:bottom w:val="none" w:sz="0" w:space="0" w:color="auto"/>
            <w:right w:val="none" w:sz="0" w:space="0" w:color="auto"/>
          </w:divBdr>
          <w:divsChild>
            <w:div w:id="101535490">
              <w:marLeft w:val="0"/>
              <w:marRight w:val="0"/>
              <w:marTop w:val="0"/>
              <w:marBottom w:val="0"/>
              <w:divBdr>
                <w:top w:val="none" w:sz="0" w:space="0" w:color="auto"/>
                <w:left w:val="none" w:sz="0" w:space="0" w:color="auto"/>
                <w:bottom w:val="none" w:sz="0" w:space="0" w:color="auto"/>
                <w:right w:val="none" w:sz="0" w:space="0" w:color="auto"/>
              </w:divBdr>
              <w:divsChild>
                <w:div w:id="97133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024733">
          <w:marLeft w:val="0"/>
          <w:marRight w:val="0"/>
          <w:marTop w:val="0"/>
          <w:marBottom w:val="225"/>
          <w:divBdr>
            <w:top w:val="none" w:sz="0" w:space="0" w:color="auto"/>
            <w:left w:val="none" w:sz="0" w:space="0" w:color="auto"/>
            <w:bottom w:val="none" w:sz="0" w:space="0" w:color="auto"/>
            <w:right w:val="none" w:sz="0" w:space="0" w:color="auto"/>
          </w:divBdr>
          <w:divsChild>
            <w:div w:id="1585459422">
              <w:marLeft w:val="0"/>
              <w:marRight w:val="0"/>
              <w:marTop w:val="0"/>
              <w:marBottom w:val="0"/>
              <w:divBdr>
                <w:top w:val="none" w:sz="0" w:space="0" w:color="auto"/>
                <w:left w:val="none" w:sz="0" w:space="0" w:color="auto"/>
                <w:bottom w:val="none" w:sz="0" w:space="0" w:color="auto"/>
                <w:right w:val="none" w:sz="0" w:space="0" w:color="auto"/>
              </w:divBdr>
            </w:div>
          </w:divsChild>
        </w:div>
        <w:div w:id="2086174255">
          <w:marLeft w:val="0"/>
          <w:marRight w:val="0"/>
          <w:marTop w:val="0"/>
          <w:marBottom w:val="0"/>
          <w:divBdr>
            <w:top w:val="none" w:sz="0" w:space="0" w:color="auto"/>
            <w:left w:val="none" w:sz="0" w:space="0" w:color="auto"/>
            <w:bottom w:val="none" w:sz="0" w:space="0" w:color="auto"/>
            <w:right w:val="none" w:sz="0" w:space="0" w:color="auto"/>
          </w:divBdr>
          <w:divsChild>
            <w:div w:id="1630934978">
              <w:marLeft w:val="0"/>
              <w:marRight w:val="405"/>
              <w:marTop w:val="0"/>
              <w:marBottom w:val="375"/>
              <w:divBdr>
                <w:top w:val="single" w:sz="6" w:space="14" w:color="E4E4E4"/>
                <w:left w:val="single" w:sz="6" w:space="14" w:color="E4E4E4"/>
                <w:bottom w:val="single" w:sz="6" w:space="14" w:color="E4E4E4"/>
                <w:right w:val="single" w:sz="6" w:space="14" w:color="E4E4E4"/>
              </w:divBdr>
              <w:divsChild>
                <w:div w:id="1745951539">
                  <w:marLeft w:val="0"/>
                  <w:marRight w:val="0"/>
                  <w:marTop w:val="0"/>
                  <w:marBottom w:val="225"/>
                  <w:divBdr>
                    <w:top w:val="none" w:sz="0" w:space="0" w:color="auto"/>
                    <w:left w:val="none" w:sz="0" w:space="0" w:color="auto"/>
                    <w:bottom w:val="none" w:sz="0" w:space="0" w:color="auto"/>
                    <w:right w:val="none" w:sz="0" w:space="0" w:color="auto"/>
                  </w:divBdr>
                </w:div>
                <w:div w:id="59791525">
                  <w:marLeft w:val="0"/>
                  <w:marRight w:val="0"/>
                  <w:marTop w:val="0"/>
                  <w:marBottom w:val="0"/>
                  <w:divBdr>
                    <w:top w:val="none" w:sz="0" w:space="0" w:color="auto"/>
                    <w:left w:val="none" w:sz="0" w:space="0" w:color="auto"/>
                    <w:bottom w:val="none" w:sz="0" w:space="0" w:color="auto"/>
                    <w:right w:val="none" w:sz="0" w:space="0" w:color="auto"/>
                  </w:divBdr>
                  <w:divsChild>
                    <w:div w:id="1040936964">
                      <w:marLeft w:val="0"/>
                      <w:marRight w:val="0"/>
                      <w:marTop w:val="0"/>
                      <w:marBottom w:val="0"/>
                      <w:divBdr>
                        <w:top w:val="none" w:sz="0" w:space="0" w:color="auto"/>
                        <w:left w:val="none" w:sz="0" w:space="0" w:color="auto"/>
                        <w:bottom w:val="none" w:sz="0" w:space="0" w:color="auto"/>
                        <w:right w:val="none" w:sz="0" w:space="0" w:color="auto"/>
                      </w:divBdr>
                      <w:divsChild>
                        <w:div w:id="338310261">
                          <w:marLeft w:val="0"/>
                          <w:marRight w:val="0"/>
                          <w:marTop w:val="0"/>
                          <w:marBottom w:val="0"/>
                          <w:divBdr>
                            <w:top w:val="none" w:sz="0" w:space="0" w:color="auto"/>
                            <w:left w:val="none" w:sz="0" w:space="0" w:color="auto"/>
                            <w:bottom w:val="none" w:sz="0" w:space="0" w:color="auto"/>
                            <w:right w:val="none" w:sz="0" w:space="0" w:color="auto"/>
                          </w:divBdr>
                          <w:divsChild>
                            <w:div w:id="1978795032">
                              <w:marLeft w:val="0"/>
                              <w:marRight w:val="0"/>
                              <w:marTop w:val="30"/>
                              <w:marBottom w:val="0"/>
                              <w:divBdr>
                                <w:top w:val="none" w:sz="0" w:space="0" w:color="auto"/>
                                <w:left w:val="none" w:sz="0" w:space="0" w:color="auto"/>
                                <w:bottom w:val="none" w:sz="0" w:space="0" w:color="auto"/>
                                <w:right w:val="none" w:sz="0" w:space="0" w:color="auto"/>
                              </w:divBdr>
                            </w:div>
                          </w:divsChild>
                        </w:div>
                        <w:div w:id="956564087">
                          <w:marLeft w:val="0"/>
                          <w:marRight w:val="0"/>
                          <w:marTop w:val="0"/>
                          <w:marBottom w:val="0"/>
                          <w:divBdr>
                            <w:top w:val="none" w:sz="0" w:space="0" w:color="auto"/>
                            <w:left w:val="none" w:sz="0" w:space="0" w:color="auto"/>
                            <w:bottom w:val="none" w:sz="0" w:space="0" w:color="auto"/>
                            <w:right w:val="none" w:sz="0" w:space="0" w:color="auto"/>
                          </w:divBdr>
                          <w:divsChild>
                            <w:div w:id="79640371">
                              <w:marLeft w:val="0"/>
                              <w:marRight w:val="0"/>
                              <w:marTop w:val="30"/>
                              <w:marBottom w:val="0"/>
                              <w:divBdr>
                                <w:top w:val="none" w:sz="0" w:space="0" w:color="auto"/>
                                <w:left w:val="none" w:sz="0" w:space="0" w:color="auto"/>
                                <w:bottom w:val="none" w:sz="0" w:space="0" w:color="auto"/>
                                <w:right w:val="none" w:sz="0" w:space="0" w:color="auto"/>
                              </w:divBdr>
                            </w:div>
                          </w:divsChild>
                        </w:div>
                        <w:div w:id="1231191621">
                          <w:marLeft w:val="0"/>
                          <w:marRight w:val="0"/>
                          <w:marTop w:val="0"/>
                          <w:marBottom w:val="0"/>
                          <w:divBdr>
                            <w:top w:val="none" w:sz="0" w:space="0" w:color="auto"/>
                            <w:left w:val="none" w:sz="0" w:space="0" w:color="auto"/>
                            <w:bottom w:val="none" w:sz="0" w:space="0" w:color="auto"/>
                            <w:right w:val="none" w:sz="0" w:space="0" w:color="auto"/>
                          </w:divBdr>
                          <w:divsChild>
                            <w:div w:id="315498016">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0038971">
      <w:bodyDiv w:val="1"/>
      <w:marLeft w:val="0"/>
      <w:marRight w:val="0"/>
      <w:marTop w:val="0"/>
      <w:marBottom w:val="0"/>
      <w:divBdr>
        <w:top w:val="none" w:sz="0" w:space="0" w:color="auto"/>
        <w:left w:val="none" w:sz="0" w:space="0" w:color="auto"/>
        <w:bottom w:val="none" w:sz="0" w:space="0" w:color="auto"/>
        <w:right w:val="none" w:sz="0" w:space="0" w:color="auto"/>
      </w:divBdr>
      <w:divsChild>
        <w:div w:id="742531603">
          <w:marLeft w:val="0"/>
          <w:marRight w:val="0"/>
          <w:marTop w:val="0"/>
          <w:marBottom w:val="300"/>
          <w:divBdr>
            <w:top w:val="none" w:sz="0" w:space="0" w:color="auto"/>
            <w:left w:val="none" w:sz="0" w:space="0" w:color="auto"/>
            <w:bottom w:val="none" w:sz="0" w:space="0" w:color="auto"/>
            <w:right w:val="none" w:sz="0" w:space="0" w:color="auto"/>
          </w:divBdr>
          <w:divsChild>
            <w:div w:id="533619883">
              <w:marLeft w:val="0"/>
              <w:marRight w:val="0"/>
              <w:marTop w:val="0"/>
              <w:marBottom w:val="0"/>
              <w:divBdr>
                <w:top w:val="none" w:sz="0" w:space="0" w:color="auto"/>
                <w:left w:val="none" w:sz="0" w:space="0" w:color="auto"/>
                <w:bottom w:val="none" w:sz="0" w:space="0" w:color="auto"/>
                <w:right w:val="none" w:sz="0" w:space="0" w:color="auto"/>
              </w:divBdr>
              <w:divsChild>
                <w:div w:id="74279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414964">
          <w:marLeft w:val="0"/>
          <w:marRight w:val="0"/>
          <w:marTop w:val="0"/>
          <w:marBottom w:val="225"/>
          <w:divBdr>
            <w:top w:val="none" w:sz="0" w:space="0" w:color="auto"/>
            <w:left w:val="none" w:sz="0" w:space="0" w:color="auto"/>
            <w:bottom w:val="none" w:sz="0" w:space="0" w:color="auto"/>
            <w:right w:val="none" w:sz="0" w:space="0" w:color="auto"/>
          </w:divBdr>
          <w:divsChild>
            <w:div w:id="447429036">
              <w:marLeft w:val="0"/>
              <w:marRight w:val="0"/>
              <w:marTop w:val="0"/>
              <w:marBottom w:val="0"/>
              <w:divBdr>
                <w:top w:val="none" w:sz="0" w:space="0" w:color="auto"/>
                <w:left w:val="none" w:sz="0" w:space="0" w:color="auto"/>
                <w:bottom w:val="none" w:sz="0" w:space="0" w:color="auto"/>
                <w:right w:val="none" w:sz="0" w:space="0" w:color="auto"/>
              </w:divBdr>
            </w:div>
          </w:divsChild>
        </w:div>
        <w:div w:id="518740986">
          <w:marLeft w:val="0"/>
          <w:marRight w:val="0"/>
          <w:marTop w:val="0"/>
          <w:marBottom w:val="0"/>
          <w:divBdr>
            <w:top w:val="none" w:sz="0" w:space="0" w:color="auto"/>
            <w:left w:val="none" w:sz="0" w:space="0" w:color="auto"/>
            <w:bottom w:val="none" w:sz="0" w:space="0" w:color="auto"/>
            <w:right w:val="none" w:sz="0" w:space="0" w:color="auto"/>
          </w:divBdr>
          <w:divsChild>
            <w:div w:id="453062049">
              <w:marLeft w:val="0"/>
              <w:marRight w:val="405"/>
              <w:marTop w:val="0"/>
              <w:marBottom w:val="375"/>
              <w:divBdr>
                <w:top w:val="single" w:sz="6" w:space="14" w:color="E4E4E4"/>
                <w:left w:val="single" w:sz="6" w:space="14" w:color="E4E4E4"/>
                <w:bottom w:val="single" w:sz="6" w:space="14" w:color="E4E4E4"/>
                <w:right w:val="single" w:sz="6" w:space="14" w:color="E4E4E4"/>
              </w:divBdr>
              <w:divsChild>
                <w:div w:id="28262036">
                  <w:marLeft w:val="0"/>
                  <w:marRight w:val="0"/>
                  <w:marTop w:val="0"/>
                  <w:marBottom w:val="225"/>
                  <w:divBdr>
                    <w:top w:val="none" w:sz="0" w:space="0" w:color="auto"/>
                    <w:left w:val="none" w:sz="0" w:space="0" w:color="auto"/>
                    <w:bottom w:val="none" w:sz="0" w:space="0" w:color="auto"/>
                    <w:right w:val="none" w:sz="0" w:space="0" w:color="auto"/>
                  </w:divBdr>
                </w:div>
                <w:div w:id="1088691366">
                  <w:marLeft w:val="0"/>
                  <w:marRight w:val="0"/>
                  <w:marTop w:val="0"/>
                  <w:marBottom w:val="0"/>
                  <w:divBdr>
                    <w:top w:val="none" w:sz="0" w:space="0" w:color="auto"/>
                    <w:left w:val="none" w:sz="0" w:space="0" w:color="auto"/>
                    <w:bottom w:val="none" w:sz="0" w:space="0" w:color="auto"/>
                    <w:right w:val="none" w:sz="0" w:space="0" w:color="auto"/>
                  </w:divBdr>
                  <w:divsChild>
                    <w:div w:id="953680090">
                      <w:marLeft w:val="0"/>
                      <w:marRight w:val="0"/>
                      <w:marTop w:val="0"/>
                      <w:marBottom w:val="0"/>
                      <w:divBdr>
                        <w:top w:val="none" w:sz="0" w:space="0" w:color="auto"/>
                        <w:left w:val="none" w:sz="0" w:space="0" w:color="auto"/>
                        <w:bottom w:val="none" w:sz="0" w:space="0" w:color="auto"/>
                        <w:right w:val="none" w:sz="0" w:space="0" w:color="auto"/>
                      </w:divBdr>
                      <w:divsChild>
                        <w:div w:id="656036006">
                          <w:marLeft w:val="0"/>
                          <w:marRight w:val="0"/>
                          <w:marTop w:val="0"/>
                          <w:marBottom w:val="0"/>
                          <w:divBdr>
                            <w:top w:val="none" w:sz="0" w:space="0" w:color="auto"/>
                            <w:left w:val="none" w:sz="0" w:space="0" w:color="auto"/>
                            <w:bottom w:val="none" w:sz="0" w:space="0" w:color="auto"/>
                            <w:right w:val="none" w:sz="0" w:space="0" w:color="auto"/>
                          </w:divBdr>
                          <w:divsChild>
                            <w:div w:id="1311325182">
                              <w:marLeft w:val="0"/>
                              <w:marRight w:val="0"/>
                              <w:marTop w:val="30"/>
                              <w:marBottom w:val="0"/>
                              <w:divBdr>
                                <w:top w:val="none" w:sz="0" w:space="0" w:color="auto"/>
                                <w:left w:val="none" w:sz="0" w:space="0" w:color="auto"/>
                                <w:bottom w:val="none" w:sz="0" w:space="0" w:color="auto"/>
                                <w:right w:val="none" w:sz="0" w:space="0" w:color="auto"/>
                              </w:divBdr>
                            </w:div>
                          </w:divsChild>
                        </w:div>
                        <w:div w:id="2007434156">
                          <w:marLeft w:val="0"/>
                          <w:marRight w:val="0"/>
                          <w:marTop w:val="0"/>
                          <w:marBottom w:val="0"/>
                          <w:divBdr>
                            <w:top w:val="none" w:sz="0" w:space="0" w:color="auto"/>
                            <w:left w:val="none" w:sz="0" w:space="0" w:color="auto"/>
                            <w:bottom w:val="none" w:sz="0" w:space="0" w:color="auto"/>
                            <w:right w:val="none" w:sz="0" w:space="0" w:color="auto"/>
                          </w:divBdr>
                          <w:divsChild>
                            <w:div w:id="486942479">
                              <w:marLeft w:val="0"/>
                              <w:marRight w:val="0"/>
                              <w:marTop w:val="30"/>
                              <w:marBottom w:val="0"/>
                              <w:divBdr>
                                <w:top w:val="none" w:sz="0" w:space="0" w:color="auto"/>
                                <w:left w:val="none" w:sz="0" w:space="0" w:color="auto"/>
                                <w:bottom w:val="none" w:sz="0" w:space="0" w:color="auto"/>
                                <w:right w:val="none" w:sz="0" w:space="0" w:color="auto"/>
                              </w:divBdr>
                            </w:div>
                          </w:divsChild>
                        </w:div>
                        <w:div w:id="4137297">
                          <w:marLeft w:val="0"/>
                          <w:marRight w:val="0"/>
                          <w:marTop w:val="0"/>
                          <w:marBottom w:val="0"/>
                          <w:divBdr>
                            <w:top w:val="none" w:sz="0" w:space="0" w:color="auto"/>
                            <w:left w:val="none" w:sz="0" w:space="0" w:color="auto"/>
                            <w:bottom w:val="none" w:sz="0" w:space="0" w:color="auto"/>
                            <w:right w:val="none" w:sz="0" w:space="0" w:color="auto"/>
                          </w:divBdr>
                          <w:divsChild>
                            <w:div w:id="154837723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5854440">
      <w:bodyDiv w:val="1"/>
      <w:marLeft w:val="0"/>
      <w:marRight w:val="0"/>
      <w:marTop w:val="0"/>
      <w:marBottom w:val="0"/>
      <w:divBdr>
        <w:top w:val="none" w:sz="0" w:space="0" w:color="auto"/>
        <w:left w:val="none" w:sz="0" w:space="0" w:color="auto"/>
        <w:bottom w:val="none" w:sz="0" w:space="0" w:color="auto"/>
        <w:right w:val="none" w:sz="0" w:space="0" w:color="auto"/>
      </w:divBdr>
      <w:divsChild>
        <w:div w:id="1843424855">
          <w:marLeft w:val="768"/>
          <w:marRight w:val="768"/>
          <w:marTop w:val="0"/>
          <w:marBottom w:val="0"/>
          <w:divBdr>
            <w:top w:val="none" w:sz="0" w:space="0" w:color="D1D1D1"/>
            <w:left w:val="none" w:sz="0" w:space="0" w:color="D1D1D1"/>
            <w:bottom w:val="none" w:sz="0" w:space="0" w:color="D1D1D1"/>
            <w:right w:val="none" w:sz="0" w:space="0" w:color="D1D1D1"/>
          </w:divBdr>
        </w:div>
      </w:divsChild>
    </w:div>
    <w:div w:id="1940526583">
      <w:bodyDiv w:val="1"/>
      <w:marLeft w:val="0"/>
      <w:marRight w:val="0"/>
      <w:marTop w:val="0"/>
      <w:marBottom w:val="0"/>
      <w:divBdr>
        <w:top w:val="none" w:sz="0" w:space="0" w:color="auto"/>
        <w:left w:val="none" w:sz="0" w:space="0" w:color="auto"/>
        <w:bottom w:val="none" w:sz="0" w:space="0" w:color="auto"/>
        <w:right w:val="none" w:sz="0" w:space="0" w:color="auto"/>
      </w:divBdr>
      <w:divsChild>
        <w:div w:id="1619293500">
          <w:marLeft w:val="0"/>
          <w:marRight w:val="0"/>
          <w:marTop w:val="0"/>
          <w:marBottom w:val="300"/>
          <w:divBdr>
            <w:top w:val="none" w:sz="0" w:space="0" w:color="auto"/>
            <w:left w:val="none" w:sz="0" w:space="0" w:color="auto"/>
            <w:bottom w:val="none" w:sz="0" w:space="0" w:color="auto"/>
            <w:right w:val="none" w:sz="0" w:space="0" w:color="auto"/>
          </w:divBdr>
          <w:divsChild>
            <w:div w:id="528683408">
              <w:marLeft w:val="0"/>
              <w:marRight w:val="0"/>
              <w:marTop w:val="0"/>
              <w:marBottom w:val="0"/>
              <w:divBdr>
                <w:top w:val="none" w:sz="0" w:space="0" w:color="auto"/>
                <w:left w:val="none" w:sz="0" w:space="0" w:color="auto"/>
                <w:bottom w:val="none" w:sz="0" w:space="0" w:color="auto"/>
                <w:right w:val="none" w:sz="0" w:space="0" w:color="auto"/>
              </w:divBdr>
              <w:divsChild>
                <w:div w:id="83152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795734">
          <w:marLeft w:val="0"/>
          <w:marRight w:val="0"/>
          <w:marTop w:val="0"/>
          <w:marBottom w:val="225"/>
          <w:divBdr>
            <w:top w:val="none" w:sz="0" w:space="0" w:color="auto"/>
            <w:left w:val="none" w:sz="0" w:space="0" w:color="auto"/>
            <w:bottom w:val="none" w:sz="0" w:space="0" w:color="auto"/>
            <w:right w:val="none" w:sz="0" w:space="0" w:color="auto"/>
          </w:divBdr>
          <w:divsChild>
            <w:div w:id="1590239005">
              <w:marLeft w:val="0"/>
              <w:marRight w:val="0"/>
              <w:marTop w:val="0"/>
              <w:marBottom w:val="0"/>
              <w:divBdr>
                <w:top w:val="none" w:sz="0" w:space="0" w:color="auto"/>
                <w:left w:val="none" w:sz="0" w:space="0" w:color="auto"/>
                <w:bottom w:val="none" w:sz="0" w:space="0" w:color="auto"/>
                <w:right w:val="none" w:sz="0" w:space="0" w:color="auto"/>
              </w:divBdr>
            </w:div>
          </w:divsChild>
        </w:div>
        <w:div w:id="1333800606">
          <w:marLeft w:val="0"/>
          <w:marRight w:val="0"/>
          <w:marTop w:val="0"/>
          <w:marBottom w:val="0"/>
          <w:divBdr>
            <w:top w:val="none" w:sz="0" w:space="0" w:color="auto"/>
            <w:left w:val="none" w:sz="0" w:space="0" w:color="auto"/>
            <w:bottom w:val="none" w:sz="0" w:space="0" w:color="auto"/>
            <w:right w:val="none" w:sz="0" w:space="0" w:color="auto"/>
          </w:divBdr>
          <w:divsChild>
            <w:div w:id="992951489">
              <w:marLeft w:val="0"/>
              <w:marRight w:val="405"/>
              <w:marTop w:val="0"/>
              <w:marBottom w:val="375"/>
              <w:divBdr>
                <w:top w:val="single" w:sz="6" w:space="14" w:color="E4E4E4"/>
                <w:left w:val="single" w:sz="6" w:space="14" w:color="E4E4E4"/>
                <w:bottom w:val="single" w:sz="6" w:space="14" w:color="E4E4E4"/>
                <w:right w:val="single" w:sz="6" w:space="14" w:color="E4E4E4"/>
              </w:divBdr>
              <w:divsChild>
                <w:div w:id="588465186">
                  <w:marLeft w:val="0"/>
                  <w:marRight w:val="0"/>
                  <w:marTop w:val="0"/>
                  <w:marBottom w:val="225"/>
                  <w:divBdr>
                    <w:top w:val="none" w:sz="0" w:space="0" w:color="auto"/>
                    <w:left w:val="none" w:sz="0" w:space="0" w:color="auto"/>
                    <w:bottom w:val="none" w:sz="0" w:space="0" w:color="auto"/>
                    <w:right w:val="none" w:sz="0" w:space="0" w:color="auto"/>
                  </w:divBdr>
                </w:div>
                <w:div w:id="1376273077">
                  <w:marLeft w:val="0"/>
                  <w:marRight w:val="0"/>
                  <w:marTop w:val="0"/>
                  <w:marBottom w:val="0"/>
                  <w:divBdr>
                    <w:top w:val="none" w:sz="0" w:space="0" w:color="auto"/>
                    <w:left w:val="none" w:sz="0" w:space="0" w:color="auto"/>
                    <w:bottom w:val="none" w:sz="0" w:space="0" w:color="auto"/>
                    <w:right w:val="none" w:sz="0" w:space="0" w:color="auto"/>
                  </w:divBdr>
                  <w:divsChild>
                    <w:div w:id="1683776147">
                      <w:marLeft w:val="0"/>
                      <w:marRight w:val="0"/>
                      <w:marTop w:val="0"/>
                      <w:marBottom w:val="0"/>
                      <w:divBdr>
                        <w:top w:val="none" w:sz="0" w:space="0" w:color="auto"/>
                        <w:left w:val="none" w:sz="0" w:space="0" w:color="auto"/>
                        <w:bottom w:val="none" w:sz="0" w:space="0" w:color="auto"/>
                        <w:right w:val="none" w:sz="0" w:space="0" w:color="auto"/>
                      </w:divBdr>
                      <w:divsChild>
                        <w:div w:id="576330479">
                          <w:marLeft w:val="0"/>
                          <w:marRight w:val="0"/>
                          <w:marTop w:val="0"/>
                          <w:marBottom w:val="0"/>
                          <w:divBdr>
                            <w:top w:val="none" w:sz="0" w:space="0" w:color="auto"/>
                            <w:left w:val="none" w:sz="0" w:space="0" w:color="auto"/>
                            <w:bottom w:val="none" w:sz="0" w:space="0" w:color="auto"/>
                            <w:right w:val="none" w:sz="0" w:space="0" w:color="auto"/>
                          </w:divBdr>
                          <w:divsChild>
                            <w:div w:id="2076203492">
                              <w:marLeft w:val="0"/>
                              <w:marRight w:val="0"/>
                              <w:marTop w:val="30"/>
                              <w:marBottom w:val="0"/>
                              <w:divBdr>
                                <w:top w:val="none" w:sz="0" w:space="0" w:color="auto"/>
                                <w:left w:val="none" w:sz="0" w:space="0" w:color="auto"/>
                                <w:bottom w:val="none" w:sz="0" w:space="0" w:color="auto"/>
                                <w:right w:val="none" w:sz="0" w:space="0" w:color="auto"/>
                              </w:divBdr>
                            </w:div>
                          </w:divsChild>
                        </w:div>
                        <w:div w:id="1347442219">
                          <w:marLeft w:val="0"/>
                          <w:marRight w:val="0"/>
                          <w:marTop w:val="0"/>
                          <w:marBottom w:val="0"/>
                          <w:divBdr>
                            <w:top w:val="none" w:sz="0" w:space="0" w:color="auto"/>
                            <w:left w:val="none" w:sz="0" w:space="0" w:color="auto"/>
                            <w:bottom w:val="none" w:sz="0" w:space="0" w:color="auto"/>
                            <w:right w:val="none" w:sz="0" w:space="0" w:color="auto"/>
                          </w:divBdr>
                          <w:divsChild>
                            <w:div w:id="1691254538">
                              <w:marLeft w:val="0"/>
                              <w:marRight w:val="0"/>
                              <w:marTop w:val="30"/>
                              <w:marBottom w:val="0"/>
                              <w:divBdr>
                                <w:top w:val="none" w:sz="0" w:space="0" w:color="auto"/>
                                <w:left w:val="none" w:sz="0" w:space="0" w:color="auto"/>
                                <w:bottom w:val="none" w:sz="0" w:space="0" w:color="auto"/>
                                <w:right w:val="none" w:sz="0" w:space="0" w:color="auto"/>
                              </w:divBdr>
                            </w:div>
                          </w:divsChild>
                        </w:div>
                        <w:div w:id="310712871">
                          <w:marLeft w:val="0"/>
                          <w:marRight w:val="0"/>
                          <w:marTop w:val="0"/>
                          <w:marBottom w:val="0"/>
                          <w:divBdr>
                            <w:top w:val="none" w:sz="0" w:space="0" w:color="auto"/>
                            <w:left w:val="none" w:sz="0" w:space="0" w:color="auto"/>
                            <w:bottom w:val="none" w:sz="0" w:space="0" w:color="auto"/>
                            <w:right w:val="none" w:sz="0" w:space="0" w:color="auto"/>
                          </w:divBdr>
                          <w:divsChild>
                            <w:div w:id="126526672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library.wiley.com/doi/10.1111/dome.12216" TargetMode="External"/><Relationship Id="rId13" Type="http://schemas.openxmlformats.org/officeDocument/2006/relationships/hyperlink" Target="https://onlinelibrary.wiley.com/doi/10.1111/mepo.12116" TargetMode="External"/><Relationship Id="rId18" Type="http://schemas.openxmlformats.org/officeDocument/2006/relationships/hyperlink" Target="http://www.geopoliticalcenter.com/attualita/hezbollah-viola-le-sanzioni-usa-carburante-iraniano-in-arrivo-per-il-libano-sfida-o-accordo-gia-fatto-con-gli-usa/"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crisisgroup.org/middle-east-north-africa/gulf-and-arabian-peninsula/iraq/arming-iraq-s-kurds-fighting-inviting-conflict" TargetMode="External"/><Relationship Id="rId12" Type="http://schemas.openxmlformats.org/officeDocument/2006/relationships/hyperlink" Target="https://www.opendemocracy.net/en/north-africa-west-asia/in-turkey-erdogans-crackdown-on-kurds-takes-no-coronavirus-break/" TargetMode="External"/><Relationship Id="rId17" Type="http://schemas.openxmlformats.org/officeDocument/2006/relationships/hyperlink" Target="https://onlinelibrary.wiley.com/doi/10.1111/dome.12216" TargetMode="External"/><Relationship Id="rId2" Type="http://schemas.openxmlformats.org/officeDocument/2006/relationships/styles" Target="styles.xml"/><Relationship Id="rId16" Type="http://schemas.openxmlformats.org/officeDocument/2006/relationships/hyperlink" Target="https://onlinelibrary.wiley.com/doi/10.1111/mepo.12116"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apnews.com/article/noticias-69084266d40a449bbc9b8fce569ffdf0" TargetMode="External"/><Relationship Id="rId5" Type="http://schemas.openxmlformats.org/officeDocument/2006/relationships/hyperlink" Target="https://www.larevista.cr/author/admin/" TargetMode="External"/><Relationship Id="rId15" Type="http://schemas.openxmlformats.org/officeDocument/2006/relationships/hyperlink" Target="https://foreignpolicy.com/2021/07/28/kurds-iraq-us-withdrawal-afghanistan/?utm_source=PostUp&amp;utm_medium=email&amp;utm_campaign=35052&amp;utm_term=Editors%20Picks%20OC&amp;tpcc=35052" TargetMode="External"/><Relationship Id="rId10" Type="http://schemas.openxmlformats.org/officeDocument/2006/relationships/hyperlink" Target="https://foreignpolicy.com/2021/07/28/kurds-iraq-us-withdrawal-afghanistan/?utm_source=PostUp&amp;utm_medium=email&amp;utm_campaign=35052&amp;utm_term=Editors%20Picks%20OC&amp;tpcc=35052" TargetMode="External"/><Relationship Id="rId19" Type="http://schemas.openxmlformats.org/officeDocument/2006/relationships/hyperlink" Target="https://www.jstor.org/stable/resrep04611?seq=1" TargetMode="External"/><Relationship Id="rId4" Type="http://schemas.openxmlformats.org/officeDocument/2006/relationships/webSettings" Target="webSettings.xml"/><Relationship Id="rId9" Type="http://schemas.openxmlformats.org/officeDocument/2006/relationships/hyperlink" Target="https://apnews.com/article/noticias-69084266d40a449bbc9b8fce569ffdf0" TargetMode="External"/><Relationship Id="rId14" Type="http://schemas.openxmlformats.org/officeDocument/2006/relationships/hyperlink" Target="https://repositorioinstitucional.buap.mx/handle/20.500.12371/1030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966</Words>
  <Characters>5509</Characters>
  <Application>Microsoft Office Word</Application>
  <DocSecurity>0</DocSecurity>
  <Lines>45</Lines>
  <Paragraphs>12</Paragraphs>
  <ScaleCrop>false</ScaleCrop>
  <Company/>
  <LinksUpToDate>false</LinksUpToDate>
  <CharactersWithSpaces>6463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Paz Flores</dc:creator>
  <cp:keywords/>
  <dc:description/>
  <cp:lastModifiedBy>Paz Flores</cp:lastModifiedBy>
  <cp:revision>2</cp:revision>
  <dcterms:created xsi:type="dcterms:W3CDTF">2022-03-11T01:54:00Z</dcterms:created>
  <dcterms:modified xsi:type="dcterms:W3CDTF">2022-03-11T01:54:00Z</dcterms:modified>
</cp:coreProperties>
</file>