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F2A16" w14:textId="78EE4B6C" w:rsidR="00BA5640" w:rsidRPr="00415A41" w:rsidRDefault="00415A41" w:rsidP="00D73B8F">
      <w:pPr>
        <w:jc w:val="center"/>
        <w:rPr>
          <w:rFonts w:ascii="Arial" w:hAnsi="Arial" w:cs="Arial"/>
          <w:b/>
          <w:bCs/>
          <w:sz w:val="28"/>
          <w:szCs w:val="28"/>
        </w:rPr>
      </w:pPr>
      <w:r w:rsidRPr="00415A41">
        <w:rPr>
          <w:rFonts w:ascii="Arial" w:hAnsi="Arial" w:cs="Arial"/>
          <w:b/>
          <w:bCs/>
          <w:sz w:val="28"/>
          <w:szCs w:val="28"/>
        </w:rPr>
        <w:t>UNIVERSIDAD DE COSTA RICA</w:t>
      </w:r>
    </w:p>
    <w:p w14:paraId="526E06FF" w14:textId="20D01D80" w:rsidR="00BA5640" w:rsidRPr="00415A41" w:rsidRDefault="00415A41" w:rsidP="00415A41">
      <w:pPr>
        <w:jc w:val="center"/>
        <w:rPr>
          <w:rFonts w:ascii="Arial" w:hAnsi="Arial" w:cs="Arial"/>
          <w:b/>
          <w:bCs/>
          <w:sz w:val="28"/>
          <w:szCs w:val="28"/>
        </w:rPr>
      </w:pPr>
      <w:r w:rsidRPr="00415A41">
        <w:rPr>
          <w:rFonts w:ascii="Arial" w:hAnsi="Arial" w:cs="Arial"/>
          <w:b/>
          <w:bCs/>
          <w:sz w:val="28"/>
          <w:szCs w:val="28"/>
        </w:rPr>
        <w:t>SISTEMA DE ESTUDIOS DE POSGRADO</w:t>
      </w:r>
    </w:p>
    <w:p w14:paraId="721C6F50" w14:textId="77777777" w:rsidR="00415A41" w:rsidRDefault="00415A41" w:rsidP="00D73B8F">
      <w:pPr>
        <w:jc w:val="center"/>
        <w:rPr>
          <w:rFonts w:ascii="Arial" w:hAnsi="Arial" w:cs="Arial"/>
          <w:b/>
          <w:bCs/>
          <w:sz w:val="28"/>
          <w:szCs w:val="28"/>
        </w:rPr>
      </w:pPr>
    </w:p>
    <w:p w14:paraId="7D7524A5" w14:textId="77777777" w:rsidR="001B4D53" w:rsidRPr="00C854CA" w:rsidRDefault="001B4D53" w:rsidP="00415A41">
      <w:pPr>
        <w:rPr>
          <w:rFonts w:ascii="Arial" w:hAnsi="Arial" w:cs="Arial"/>
          <w:b/>
          <w:bCs/>
          <w:sz w:val="28"/>
          <w:szCs w:val="28"/>
        </w:rPr>
      </w:pPr>
    </w:p>
    <w:p w14:paraId="120BC89A" w14:textId="77777777" w:rsidR="00BA5640" w:rsidRPr="00C854CA" w:rsidRDefault="00BA5640" w:rsidP="00D73B8F">
      <w:pPr>
        <w:jc w:val="center"/>
        <w:rPr>
          <w:rFonts w:ascii="Arial" w:hAnsi="Arial" w:cs="Arial"/>
          <w:b/>
          <w:bCs/>
          <w:sz w:val="28"/>
          <w:szCs w:val="28"/>
        </w:rPr>
      </w:pPr>
    </w:p>
    <w:p w14:paraId="691B7CC2" w14:textId="58C6E084" w:rsidR="00BA5640" w:rsidRPr="00C854CA" w:rsidRDefault="00D3718D" w:rsidP="00D73B8F">
      <w:pPr>
        <w:jc w:val="center"/>
        <w:rPr>
          <w:rFonts w:ascii="Arial" w:hAnsi="Arial" w:cs="Arial"/>
          <w:b/>
          <w:bCs/>
          <w:sz w:val="28"/>
          <w:szCs w:val="28"/>
        </w:rPr>
      </w:pPr>
      <w:r w:rsidRPr="00C854CA">
        <w:rPr>
          <w:rFonts w:ascii="Arial" w:hAnsi="Arial" w:cs="Arial"/>
          <w:b/>
          <w:bCs/>
          <w:sz w:val="28"/>
          <w:szCs w:val="28"/>
        </w:rPr>
        <w:t xml:space="preserve">SATISFACCIÓN DEL </w:t>
      </w:r>
      <w:r w:rsidR="00095D0A" w:rsidRPr="00C854CA">
        <w:rPr>
          <w:rFonts w:ascii="Arial" w:hAnsi="Arial" w:cs="Arial"/>
          <w:b/>
          <w:bCs/>
          <w:sz w:val="28"/>
          <w:szCs w:val="28"/>
        </w:rPr>
        <w:t>C</w:t>
      </w:r>
      <w:r w:rsidR="00CF5134" w:rsidRPr="00C854CA">
        <w:rPr>
          <w:rFonts w:ascii="Arial" w:hAnsi="Arial" w:cs="Arial"/>
          <w:b/>
          <w:bCs/>
          <w:sz w:val="28"/>
          <w:szCs w:val="28"/>
        </w:rPr>
        <w:t>ONTROL POSTQUIRÚRGICO DEL DOLOR</w:t>
      </w:r>
      <w:r w:rsidRPr="00C854CA">
        <w:rPr>
          <w:rFonts w:ascii="Arial" w:hAnsi="Arial" w:cs="Arial"/>
          <w:b/>
          <w:bCs/>
          <w:sz w:val="28"/>
          <w:szCs w:val="28"/>
        </w:rPr>
        <w:t>,</w:t>
      </w:r>
      <w:r w:rsidR="00CF5134" w:rsidRPr="00C854CA">
        <w:rPr>
          <w:rFonts w:ascii="Arial" w:hAnsi="Arial" w:cs="Arial"/>
          <w:b/>
          <w:bCs/>
          <w:sz w:val="28"/>
          <w:szCs w:val="28"/>
        </w:rPr>
        <w:t xml:space="preserve"> EN REGIMEN NO OPIOIDE</w:t>
      </w:r>
      <w:r w:rsidRPr="00C854CA">
        <w:rPr>
          <w:rFonts w:ascii="Arial" w:hAnsi="Arial" w:cs="Arial"/>
          <w:b/>
          <w:bCs/>
          <w:sz w:val="28"/>
          <w:szCs w:val="28"/>
        </w:rPr>
        <w:t>,</w:t>
      </w:r>
      <w:r w:rsidR="00CF5134" w:rsidRPr="00C854CA">
        <w:rPr>
          <w:rFonts w:ascii="Arial" w:hAnsi="Arial" w:cs="Arial"/>
          <w:b/>
          <w:bCs/>
          <w:sz w:val="28"/>
          <w:szCs w:val="28"/>
        </w:rPr>
        <w:t xml:space="preserve"> DEL PACIENTE</w:t>
      </w:r>
      <w:r w:rsidRPr="00C854CA">
        <w:rPr>
          <w:rFonts w:ascii="Arial" w:hAnsi="Arial" w:cs="Arial"/>
          <w:b/>
          <w:bCs/>
          <w:sz w:val="28"/>
          <w:szCs w:val="28"/>
        </w:rPr>
        <w:t xml:space="preserve"> SOMETIDO</w:t>
      </w:r>
      <w:r w:rsidR="001B4D53" w:rsidRPr="00C854CA">
        <w:rPr>
          <w:rFonts w:ascii="Arial" w:hAnsi="Arial" w:cs="Arial"/>
          <w:b/>
          <w:bCs/>
          <w:sz w:val="28"/>
          <w:szCs w:val="28"/>
        </w:rPr>
        <w:t xml:space="preserve"> A CIRUGÍA DE TERCEROS MOLARES EN EL SERVICIO DE CIRUGÍA MAXILOFACIAL DEL HOSPITAL SAN JUAN DE DIOS, EN EL PERÍODO DE</w:t>
      </w:r>
      <w:r w:rsidR="00395E73" w:rsidRPr="00C854CA">
        <w:rPr>
          <w:rFonts w:ascii="Arial" w:hAnsi="Arial" w:cs="Arial"/>
          <w:b/>
          <w:bCs/>
          <w:sz w:val="28"/>
          <w:szCs w:val="28"/>
        </w:rPr>
        <w:t>L 15</w:t>
      </w:r>
      <w:r w:rsidR="0065054F">
        <w:rPr>
          <w:rFonts w:ascii="Arial" w:hAnsi="Arial" w:cs="Arial"/>
          <w:b/>
          <w:bCs/>
          <w:sz w:val="28"/>
          <w:szCs w:val="28"/>
        </w:rPr>
        <w:t xml:space="preserve"> DE </w:t>
      </w:r>
      <w:r w:rsidR="00395E73" w:rsidRPr="00C854CA">
        <w:rPr>
          <w:rFonts w:ascii="Arial" w:hAnsi="Arial" w:cs="Arial"/>
          <w:b/>
          <w:bCs/>
          <w:sz w:val="28"/>
          <w:szCs w:val="28"/>
        </w:rPr>
        <w:t>SETIEMBRE</w:t>
      </w:r>
      <w:r w:rsidR="0065054F">
        <w:rPr>
          <w:rFonts w:ascii="Arial" w:hAnsi="Arial" w:cs="Arial"/>
          <w:b/>
          <w:bCs/>
          <w:sz w:val="28"/>
          <w:szCs w:val="28"/>
        </w:rPr>
        <w:t xml:space="preserve"> </w:t>
      </w:r>
      <w:r w:rsidR="00395E73" w:rsidRPr="00C854CA">
        <w:rPr>
          <w:rFonts w:ascii="Arial" w:hAnsi="Arial" w:cs="Arial"/>
          <w:b/>
          <w:bCs/>
          <w:sz w:val="28"/>
          <w:szCs w:val="28"/>
        </w:rPr>
        <w:t>AL 15 DE DICI</w:t>
      </w:r>
      <w:r w:rsidR="001B4D53" w:rsidRPr="00C854CA">
        <w:rPr>
          <w:rFonts w:ascii="Arial" w:hAnsi="Arial" w:cs="Arial"/>
          <w:b/>
          <w:bCs/>
          <w:sz w:val="28"/>
          <w:szCs w:val="28"/>
        </w:rPr>
        <w:t>EMBRE DE 2019</w:t>
      </w:r>
    </w:p>
    <w:p w14:paraId="5E8DFCE2" w14:textId="6B08807A" w:rsidR="00BA5640" w:rsidRDefault="00BA5640" w:rsidP="00D73B8F">
      <w:pPr>
        <w:jc w:val="center"/>
        <w:rPr>
          <w:rFonts w:ascii="Arial" w:hAnsi="Arial" w:cs="Arial"/>
          <w:sz w:val="28"/>
          <w:szCs w:val="28"/>
        </w:rPr>
      </w:pPr>
    </w:p>
    <w:p w14:paraId="4035C560" w14:textId="69E1D3DB" w:rsidR="00415A41" w:rsidRDefault="00415A41" w:rsidP="00D73B8F">
      <w:pPr>
        <w:jc w:val="center"/>
        <w:rPr>
          <w:rFonts w:ascii="Arial" w:hAnsi="Arial" w:cs="Arial"/>
          <w:sz w:val="28"/>
          <w:szCs w:val="28"/>
        </w:rPr>
      </w:pPr>
    </w:p>
    <w:p w14:paraId="17896C8D" w14:textId="76887989" w:rsidR="00415A41" w:rsidRDefault="00415A41" w:rsidP="00D73B8F">
      <w:pPr>
        <w:jc w:val="center"/>
        <w:rPr>
          <w:rFonts w:ascii="Arial" w:hAnsi="Arial" w:cs="Arial"/>
          <w:sz w:val="28"/>
          <w:szCs w:val="28"/>
        </w:rPr>
      </w:pPr>
      <w:r w:rsidRPr="00415A41">
        <w:rPr>
          <w:rFonts w:ascii="Arial" w:hAnsi="Arial" w:cs="Arial"/>
          <w:sz w:val="28"/>
          <w:szCs w:val="28"/>
        </w:rPr>
        <w:t>Trabajo final de investigación aplicada sometido a la consideración de la Comisión del Programa de Estudios de Posgrado en</w:t>
      </w:r>
      <w:r>
        <w:rPr>
          <w:rFonts w:ascii="Arial" w:hAnsi="Arial" w:cs="Arial"/>
          <w:sz w:val="28"/>
          <w:szCs w:val="28"/>
        </w:rPr>
        <w:t xml:space="preserve"> Odontología General Avanzada </w:t>
      </w:r>
      <w:r w:rsidRPr="00415A41">
        <w:rPr>
          <w:rFonts w:ascii="Arial" w:hAnsi="Arial" w:cs="Arial"/>
          <w:sz w:val="28"/>
          <w:szCs w:val="28"/>
        </w:rPr>
        <w:t xml:space="preserve">para optar al grado y título de </w:t>
      </w:r>
      <w:r>
        <w:rPr>
          <w:rFonts w:ascii="Arial" w:hAnsi="Arial" w:cs="Arial"/>
          <w:sz w:val="28"/>
          <w:szCs w:val="28"/>
        </w:rPr>
        <w:t>Especialista</w:t>
      </w:r>
      <w:r w:rsidRPr="00415A41">
        <w:rPr>
          <w:rFonts w:ascii="Arial" w:hAnsi="Arial" w:cs="Arial"/>
          <w:sz w:val="28"/>
          <w:szCs w:val="28"/>
        </w:rPr>
        <w:t xml:space="preserve"> en </w:t>
      </w:r>
      <w:r>
        <w:rPr>
          <w:rFonts w:ascii="Arial" w:hAnsi="Arial" w:cs="Arial"/>
          <w:sz w:val="28"/>
          <w:szCs w:val="28"/>
        </w:rPr>
        <w:t>Odontología General Avanzada</w:t>
      </w:r>
    </w:p>
    <w:p w14:paraId="6CAB6990" w14:textId="77777777" w:rsidR="00415A41" w:rsidRPr="00C854CA" w:rsidRDefault="00415A41" w:rsidP="00D73B8F">
      <w:pPr>
        <w:jc w:val="center"/>
        <w:rPr>
          <w:rFonts w:ascii="Arial" w:hAnsi="Arial" w:cs="Arial"/>
          <w:sz w:val="28"/>
          <w:szCs w:val="28"/>
        </w:rPr>
      </w:pPr>
    </w:p>
    <w:p w14:paraId="082B6536" w14:textId="77777777" w:rsidR="001B4D53" w:rsidRPr="00C854CA" w:rsidRDefault="001B4D53" w:rsidP="00D73B8F">
      <w:pPr>
        <w:jc w:val="center"/>
        <w:rPr>
          <w:rFonts w:ascii="Arial" w:hAnsi="Arial" w:cs="Arial"/>
          <w:sz w:val="28"/>
          <w:szCs w:val="28"/>
        </w:rPr>
      </w:pPr>
    </w:p>
    <w:p w14:paraId="03D68CCE" w14:textId="356894F4" w:rsidR="00BA5640" w:rsidRPr="00C854CA" w:rsidRDefault="00415A41" w:rsidP="00D73B8F">
      <w:pPr>
        <w:jc w:val="center"/>
        <w:rPr>
          <w:rFonts w:ascii="Arial" w:hAnsi="Arial" w:cs="Arial"/>
          <w:sz w:val="28"/>
          <w:szCs w:val="28"/>
        </w:rPr>
      </w:pPr>
      <w:r w:rsidRPr="00C854CA">
        <w:rPr>
          <w:rFonts w:ascii="Arial" w:hAnsi="Arial" w:cs="Arial"/>
          <w:b/>
          <w:bCs/>
          <w:sz w:val="28"/>
          <w:szCs w:val="28"/>
        </w:rPr>
        <w:t>SUSTENTANTE: CATHERINE SEQUEIRA VALVERDE</w:t>
      </w:r>
    </w:p>
    <w:p w14:paraId="58E4798D" w14:textId="77777777" w:rsidR="00BA5640" w:rsidRPr="00C854CA" w:rsidRDefault="00BA5640" w:rsidP="00D73B8F">
      <w:pPr>
        <w:jc w:val="center"/>
        <w:rPr>
          <w:rFonts w:ascii="Arial" w:hAnsi="Arial" w:cs="Arial"/>
          <w:sz w:val="28"/>
          <w:szCs w:val="28"/>
        </w:rPr>
      </w:pPr>
    </w:p>
    <w:p w14:paraId="5017F156" w14:textId="77777777" w:rsidR="00CF5134" w:rsidRPr="00C854CA" w:rsidRDefault="00CF5134" w:rsidP="00D73B8F">
      <w:pPr>
        <w:jc w:val="center"/>
        <w:rPr>
          <w:rFonts w:ascii="Arial" w:hAnsi="Arial" w:cs="Arial"/>
          <w:sz w:val="28"/>
          <w:szCs w:val="28"/>
        </w:rPr>
      </w:pPr>
    </w:p>
    <w:p w14:paraId="4075A168" w14:textId="77777777" w:rsidR="00415A41" w:rsidRDefault="00415A41" w:rsidP="00415A41">
      <w:pPr>
        <w:spacing w:line="256" w:lineRule="auto"/>
        <w:jc w:val="center"/>
        <w:rPr>
          <w:rFonts w:ascii="Arial" w:hAnsi="Arial" w:cs="Arial"/>
          <w:sz w:val="28"/>
          <w:szCs w:val="28"/>
        </w:rPr>
      </w:pPr>
    </w:p>
    <w:p w14:paraId="6F72BF5B" w14:textId="6351494B" w:rsidR="00CF5134" w:rsidRPr="00C854CA" w:rsidRDefault="00415A41" w:rsidP="00415A41">
      <w:pPr>
        <w:spacing w:line="256" w:lineRule="auto"/>
        <w:jc w:val="center"/>
        <w:rPr>
          <w:rFonts w:ascii="Arial" w:hAnsi="Arial" w:cs="Arial"/>
          <w:sz w:val="28"/>
          <w:szCs w:val="28"/>
        </w:rPr>
      </w:pPr>
      <w:r w:rsidRPr="00415A41">
        <w:rPr>
          <w:rFonts w:ascii="Arial" w:hAnsi="Arial" w:cs="Arial"/>
          <w:sz w:val="28"/>
          <w:szCs w:val="28"/>
        </w:rPr>
        <w:t>Ciudad Universitaria Rodrigo Facio, Costa Ric</w:t>
      </w:r>
      <w:r>
        <w:rPr>
          <w:rFonts w:ascii="Arial" w:hAnsi="Arial" w:cs="Arial"/>
          <w:sz w:val="28"/>
          <w:szCs w:val="28"/>
        </w:rPr>
        <w:t>a</w:t>
      </w:r>
    </w:p>
    <w:p w14:paraId="4D475FC5" w14:textId="77777777" w:rsidR="00415A41" w:rsidRDefault="00415A41" w:rsidP="00D73B8F">
      <w:pPr>
        <w:spacing w:line="256" w:lineRule="auto"/>
        <w:jc w:val="center"/>
        <w:rPr>
          <w:rFonts w:ascii="Arial" w:hAnsi="Arial" w:cs="Arial"/>
          <w:sz w:val="28"/>
          <w:szCs w:val="28"/>
        </w:rPr>
      </w:pPr>
    </w:p>
    <w:p w14:paraId="15E73C70" w14:textId="06FDAFA1" w:rsidR="001B4D53" w:rsidRPr="00C854CA" w:rsidRDefault="00C55B1B" w:rsidP="00D73B8F">
      <w:pPr>
        <w:spacing w:line="256" w:lineRule="auto"/>
        <w:jc w:val="center"/>
        <w:rPr>
          <w:rFonts w:ascii="Arial" w:hAnsi="Arial" w:cs="Arial"/>
          <w:sz w:val="28"/>
          <w:szCs w:val="28"/>
        </w:rPr>
      </w:pPr>
      <w:r w:rsidRPr="00C854CA">
        <w:rPr>
          <w:rFonts w:ascii="Arial" w:hAnsi="Arial" w:cs="Arial"/>
          <w:sz w:val="28"/>
          <w:szCs w:val="28"/>
        </w:rPr>
        <w:t>Enero</w:t>
      </w:r>
      <w:r w:rsidR="00CF5134" w:rsidRPr="00C854CA">
        <w:rPr>
          <w:rFonts w:ascii="Arial" w:hAnsi="Arial" w:cs="Arial"/>
          <w:sz w:val="28"/>
          <w:szCs w:val="28"/>
        </w:rPr>
        <w:t xml:space="preserve"> 20</w:t>
      </w:r>
      <w:r w:rsidRPr="00C854CA">
        <w:rPr>
          <w:rFonts w:ascii="Arial" w:hAnsi="Arial" w:cs="Arial"/>
          <w:sz w:val="28"/>
          <w:szCs w:val="28"/>
        </w:rPr>
        <w:t>20</w:t>
      </w:r>
    </w:p>
    <w:p w14:paraId="63064A69" w14:textId="77777777" w:rsidR="00381A3D" w:rsidRPr="00C854CA" w:rsidRDefault="00381A3D" w:rsidP="001B4D53">
      <w:pPr>
        <w:spacing w:line="256" w:lineRule="auto"/>
        <w:rPr>
          <w:rFonts w:ascii="Arial" w:hAnsi="Arial" w:cs="Arial"/>
          <w:bCs/>
        </w:rPr>
      </w:pPr>
    </w:p>
    <w:p w14:paraId="5D4D1A44" w14:textId="4556DE5C" w:rsidR="00C55B1B" w:rsidRPr="00415A41" w:rsidRDefault="000B7A78" w:rsidP="00415A41">
      <w:pPr>
        <w:jc w:val="center"/>
        <w:rPr>
          <w:rFonts w:ascii="Arial" w:hAnsi="Arial" w:cs="Arial"/>
          <w:b/>
          <w:sz w:val="24"/>
          <w:szCs w:val="24"/>
        </w:rPr>
      </w:pPr>
      <w:r w:rsidRPr="00C854CA">
        <w:rPr>
          <w:rFonts w:ascii="Arial" w:hAnsi="Arial" w:cs="Arial"/>
          <w:b/>
          <w:sz w:val="24"/>
          <w:szCs w:val="24"/>
        </w:rPr>
        <w:br w:type="page"/>
      </w:r>
      <w:bookmarkStart w:id="0" w:name="_Toc30759320"/>
      <w:bookmarkStart w:id="1" w:name="_Toc30759895"/>
      <w:bookmarkStart w:id="2" w:name="_Toc31586278"/>
      <w:r w:rsidR="00C55B1B" w:rsidRPr="00415A41">
        <w:rPr>
          <w:rFonts w:ascii="Arial" w:hAnsi="Arial" w:cs="Arial"/>
          <w:b/>
          <w:sz w:val="24"/>
          <w:szCs w:val="24"/>
        </w:rPr>
        <w:lastRenderedPageBreak/>
        <w:t>D</w:t>
      </w:r>
      <w:r w:rsidR="00ED2609" w:rsidRPr="00415A41">
        <w:rPr>
          <w:rFonts w:ascii="Arial" w:hAnsi="Arial" w:cs="Arial"/>
          <w:b/>
          <w:sz w:val="24"/>
          <w:szCs w:val="24"/>
        </w:rPr>
        <w:t>EDICATORIA</w:t>
      </w:r>
      <w:bookmarkEnd w:id="0"/>
      <w:bookmarkEnd w:id="1"/>
      <w:bookmarkEnd w:id="2"/>
    </w:p>
    <w:p w14:paraId="71F58455" w14:textId="77777777" w:rsidR="00D24399" w:rsidRPr="00C854CA" w:rsidRDefault="00D24399" w:rsidP="00ED2609">
      <w:pPr>
        <w:spacing w:line="360" w:lineRule="auto"/>
        <w:rPr>
          <w:rFonts w:ascii="Arial" w:hAnsi="Arial" w:cs="Arial"/>
          <w:b/>
          <w:bCs/>
          <w:sz w:val="24"/>
          <w:szCs w:val="24"/>
        </w:rPr>
      </w:pPr>
    </w:p>
    <w:p w14:paraId="72E2A4B7" w14:textId="77777777" w:rsidR="003C3464" w:rsidRPr="00C854CA" w:rsidRDefault="00D24399" w:rsidP="00ED2609">
      <w:pPr>
        <w:spacing w:line="360" w:lineRule="auto"/>
        <w:jc w:val="both"/>
        <w:rPr>
          <w:rFonts w:ascii="Arial" w:hAnsi="Arial" w:cs="Arial"/>
          <w:sz w:val="24"/>
          <w:szCs w:val="24"/>
        </w:rPr>
      </w:pPr>
      <w:r w:rsidRPr="00C854CA">
        <w:rPr>
          <w:rFonts w:ascii="Arial" w:hAnsi="Arial" w:cs="Arial"/>
          <w:sz w:val="24"/>
          <w:szCs w:val="24"/>
        </w:rPr>
        <w:t>A Dios por ser nuestro creador y protector</w:t>
      </w:r>
      <w:r w:rsidR="00531B6E" w:rsidRPr="00C854CA">
        <w:rPr>
          <w:rFonts w:ascii="Arial" w:hAnsi="Arial" w:cs="Arial"/>
          <w:sz w:val="24"/>
          <w:szCs w:val="24"/>
        </w:rPr>
        <w:t xml:space="preserve">, </w:t>
      </w:r>
      <w:r w:rsidR="00C21DA7" w:rsidRPr="00C854CA">
        <w:rPr>
          <w:rFonts w:ascii="Arial" w:hAnsi="Arial" w:cs="Arial"/>
          <w:sz w:val="24"/>
          <w:szCs w:val="24"/>
        </w:rPr>
        <w:t>que</w:t>
      </w:r>
      <w:r w:rsidR="003C3464" w:rsidRPr="00C854CA">
        <w:rPr>
          <w:rFonts w:ascii="Arial" w:hAnsi="Arial" w:cs="Arial"/>
          <w:sz w:val="24"/>
          <w:szCs w:val="24"/>
        </w:rPr>
        <w:t xml:space="preserve"> siempre ha sido fiel</w:t>
      </w:r>
      <w:r w:rsidR="00C21DA7" w:rsidRPr="00C854CA">
        <w:rPr>
          <w:rFonts w:ascii="Arial" w:hAnsi="Arial" w:cs="Arial"/>
          <w:sz w:val="24"/>
          <w:szCs w:val="24"/>
        </w:rPr>
        <w:t xml:space="preserve"> a su palabra.</w:t>
      </w:r>
    </w:p>
    <w:p w14:paraId="7BD5F9C9" w14:textId="77777777" w:rsidR="003C3464" w:rsidRPr="00C854CA" w:rsidRDefault="00D24399" w:rsidP="00ED2609">
      <w:pPr>
        <w:spacing w:line="360" w:lineRule="auto"/>
        <w:jc w:val="both"/>
        <w:rPr>
          <w:rFonts w:ascii="Arial" w:hAnsi="Arial" w:cs="Arial"/>
          <w:sz w:val="24"/>
          <w:szCs w:val="24"/>
        </w:rPr>
      </w:pPr>
      <w:r w:rsidRPr="00C854CA">
        <w:rPr>
          <w:rFonts w:ascii="Arial" w:hAnsi="Arial" w:cs="Arial"/>
          <w:sz w:val="24"/>
          <w:szCs w:val="24"/>
        </w:rPr>
        <w:t xml:space="preserve">A mi </w:t>
      </w:r>
      <w:r w:rsidR="003C3464" w:rsidRPr="00C854CA">
        <w:rPr>
          <w:rFonts w:ascii="Arial" w:hAnsi="Arial" w:cs="Arial"/>
          <w:sz w:val="24"/>
          <w:szCs w:val="24"/>
        </w:rPr>
        <w:t>hijo José Antonio, por ser mi eterno compañer</w:t>
      </w:r>
      <w:r w:rsidR="000D5357" w:rsidRPr="00C854CA">
        <w:rPr>
          <w:rFonts w:ascii="Arial" w:hAnsi="Arial" w:cs="Arial"/>
          <w:sz w:val="24"/>
          <w:szCs w:val="24"/>
        </w:rPr>
        <w:t>ito</w:t>
      </w:r>
      <w:r w:rsidR="003C3464" w:rsidRPr="00C854CA">
        <w:rPr>
          <w:rFonts w:ascii="Arial" w:hAnsi="Arial" w:cs="Arial"/>
          <w:sz w:val="24"/>
          <w:szCs w:val="24"/>
        </w:rPr>
        <w:t xml:space="preserve"> de estudio, quién me acompañó en cada día d</w:t>
      </w:r>
      <w:r w:rsidR="00754700" w:rsidRPr="00C854CA">
        <w:rPr>
          <w:rFonts w:ascii="Arial" w:hAnsi="Arial" w:cs="Arial"/>
          <w:sz w:val="24"/>
          <w:szCs w:val="24"/>
        </w:rPr>
        <w:t>e lecturas y asignaciones</w:t>
      </w:r>
      <w:r w:rsidR="003C3464" w:rsidRPr="00C854CA">
        <w:rPr>
          <w:rFonts w:ascii="Arial" w:hAnsi="Arial" w:cs="Arial"/>
          <w:sz w:val="24"/>
          <w:szCs w:val="24"/>
        </w:rPr>
        <w:t>, a la paciencia de mi pequeño hombrecito, por</w:t>
      </w:r>
      <w:r w:rsidR="00754700" w:rsidRPr="00C854CA">
        <w:rPr>
          <w:rFonts w:ascii="Arial" w:hAnsi="Arial" w:cs="Arial"/>
          <w:sz w:val="24"/>
          <w:szCs w:val="24"/>
        </w:rPr>
        <w:t xml:space="preserve"> creer en mí y </w:t>
      </w:r>
      <w:r w:rsidR="005F137A" w:rsidRPr="00C854CA">
        <w:rPr>
          <w:rFonts w:ascii="Arial" w:hAnsi="Arial" w:cs="Arial"/>
          <w:sz w:val="24"/>
          <w:szCs w:val="24"/>
        </w:rPr>
        <w:t>sobre todo</w:t>
      </w:r>
      <w:r w:rsidR="00754700" w:rsidRPr="00C854CA">
        <w:rPr>
          <w:rFonts w:ascii="Arial" w:hAnsi="Arial" w:cs="Arial"/>
          <w:sz w:val="24"/>
          <w:szCs w:val="24"/>
        </w:rPr>
        <w:t xml:space="preserve"> por ser mi motor de vida.</w:t>
      </w:r>
    </w:p>
    <w:p w14:paraId="5ADC9738" w14:textId="77777777" w:rsidR="003C3464" w:rsidRPr="00C854CA" w:rsidRDefault="00754700" w:rsidP="00ED2609">
      <w:pPr>
        <w:spacing w:line="360" w:lineRule="auto"/>
        <w:jc w:val="both"/>
        <w:rPr>
          <w:rFonts w:ascii="Arial" w:hAnsi="Arial" w:cs="Arial"/>
          <w:sz w:val="24"/>
          <w:szCs w:val="24"/>
        </w:rPr>
      </w:pPr>
      <w:r w:rsidRPr="00C854CA">
        <w:rPr>
          <w:rFonts w:ascii="Arial" w:hAnsi="Arial" w:cs="Arial"/>
          <w:sz w:val="24"/>
          <w:szCs w:val="24"/>
        </w:rPr>
        <w:t>A mi familia por su apoyo, por ser un pilar en mi vida, mi fuerza,  por amarnos y cuidarnos tanto a José Antonio y a mí.</w:t>
      </w:r>
    </w:p>
    <w:p w14:paraId="5BA21B48" w14:textId="77777777" w:rsidR="00D24399" w:rsidRPr="00C854CA" w:rsidRDefault="00D24399" w:rsidP="00D24399">
      <w:pPr>
        <w:spacing w:line="360" w:lineRule="auto"/>
        <w:rPr>
          <w:rFonts w:ascii="Arial" w:hAnsi="Arial" w:cs="Arial"/>
          <w:sz w:val="24"/>
          <w:szCs w:val="24"/>
        </w:rPr>
      </w:pPr>
    </w:p>
    <w:p w14:paraId="74FD6E1F" w14:textId="77777777" w:rsidR="00D24399" w:rsidRPr="00C854CA" w:rsidRDefault="00D24399" w:rsidP="00D24399">
      <w:pPr>
        <w:spacing w:line="360" w:lineRule="auto"/>
        <w:rPr>
          <w:rFonts w:ascii="Arial" w:hAnsi="Arial" w:cs="Arial"/>
          <w:sz w:val="24"/>
          <w:szCs w:val="24"/>
        </w:rPr>
      </w:pPr>
    </w:p>
    <w:p w14:paraId="39769AB7" w14:textId="77777777" w:rsidR="007929EE" w:rsidRPr="00C854CA" w:rsidRDefault="007929EE" w:rsidP="00D24399">
      <w:pPr>
        <w:spacing w:line="360" w:lineRule="auto"/>
        <w:rPr>
          <w:rFonts w:ascii="Arial" w:hAnsi="Arial" w:cs="Arial"/>
          <w:sz w:val="24"/>
          <w:szCs w:val="24"/>
        </w:rPr>
      </w:pPr>
      <w:r w:rsidRPr="00C854CA">
        <w:rPr>
          <w:rFonts w:ascii="Arial" w:hAnsi="Arial" w:cs="Arial"/>
          <w:sz w:val="24"/>
          <w:szCs w:val="24"/>
        </w:rPr>
        <w:br w:type="page"/>
      </w:r>
    </w:p>
    <w:p w14:paraId="161A3746" w14:textId="77777777" w:rsidR="007929EE" w:rsidRPr="00C854CA" w:rsidRDefault="007929EE" w:rsidP="00ED2609">
      <w:pPr>
        <w:spacing w:line="360" w:lineRule="auto"/>
        <w:jc w:val="center"/>
        <w:outlineLvl w:val="0"/>
        <w:rPr>
          <w:rFonts w:ascii="Arial" w:hAnsi="Arial" w:cs="Arial"/>
          <w:b/>
          <w:bCs/>
          <w:sz w:val="24"/>
          <w:szCs w:val="24"/>
        </w:rPr>
      </w:pPr>
      <w:bookmarkStart w:id="3" w:name="_Toc30757199"/>
      <w:bookmarkStart w:id="4" w:name="_Toc30759321"/>
      <w:bookmarkStart w:id="5" w:name="_Toc30759896"/>
      <w:bookmarkStart w:id="6" w:name="_Toc31586279"/>
      <w:r w:rsidRPr="00C854CA">
        <w:rPr>
          <w:rFonts w:ascii="Arial" w:hAnsi="Arial" w:cs="Arial"/>
          <w:b/>
          <w:bCs/>
          <w:sz w:val="24"/>
          <w:szCs w:val="24"/>
        </w:rPr>
        <w:lastRenderedPageBreak/>
        <w:t>A</w:t>
      </w:r>
      <w:r w:rsidR="00ED2609" w:rsidRPr="00C854CA">
        <w:rPr>
          <w:rFonts w:ascii="Arial" w:hAnsi="Arial" w:cs="Arial"/>
          <w:b/>
          <w:bCs/>
          <w:sz w:val="24"/>
          <w:szCs w:val="24"/>
        </w:rPr>
        <w:t>GRADECIMIENTOS</w:t>
      </w:r>
      <w:bookmarkEnd w:id="3"/>
      <w:bookmarkEnd w:id="4"/>
      <w:bookmarkEnd w:id="5"/>
      <w:bookmarkEnd w:id="6"/>
    </w:p>
    <w:p w14:paraId="06C73546" w14:textId="77777777" w:rsidR="00754700" w:rsidRPr="00C854CA" w:rsidRDefault="00754700" w:rsidP="00ED2609">
      <w:pPr>
        <w:spacing w:line="360" w:lineRule="auto"/>
        <w:jc w:val="both"/>
        <w:rPr>
          <w:rFonts w:ascii="Arial" w:hAnsi="Arial" w:cs="Arial"/>
          <w:sz w:val="24"/>
          <w:szCs w:val="24"/>
        </w:rPr>
      </w:pPr>
    </w:p>
    <w:p w14:paraId="235384CA" w14:textId="77777777" w:rsidR="00D24399" w:rsidRPr="00C854CA" w:rsidRDefault="00D24399" w:rsidP="00ED2609">
      <w:pPr>
        <w:spacing w:line="360" w:lineRule="auto"/>
        <w:jc w:val="both"/>
        <w:rPr>
          <w:rFonts w:ascii="Arial" w:hAnsi="Arial" w:cs="Arial"/>
          <w:sz w:val="24"/>
          <w:szCs w:val="24"/>
        </w:rPr>
      </w:pPr>
      <w:r w:rsidRPr="00C854CA">
        <w:rPr>
          <w:rFonts w:ascii="Arial" w:hAnsi="Arial" w:cs="Arial"/>
          <w:sz w:val="24"/>
          <w:szCs w:val="24"/>
        </w:rPr>
        <w:t>Primero agrade</w:t>
      </w:r>
      <w:r w:rsidR="00754700" w:rsidRPr="00C854CA">
        <w:rPr>
          <w:rFonts w:ascii="Arial" w:hAnsi="Arial" w:cs="Arial"/>
          <w:sz w:val="24"/>
          <w:szCs w:val="24"/>
        </w:rPr>
        <w:t xml:space="preserve">zco </w:t>
      </w:r>
      <w:r w:rsidRPr="00C854CA">
        <w:rPr>
          <w:rFonts w:ascii="Arial" w:hAnsi="Arial" w:cs="Arial"/>
          <w:sz w:val="24"/>
          <w:szCs w:val="24"/>
        </w:rPr>
        <w:t>a Dios,</w:t>
      </w:r>
      <w:r w:rsidR="00754700" w:rsidRPr="00C854CA">
        <w:rPr>
          <w:rFonts w:ascii="Arial" w:hAnsi="Arial" w:cs="Arial"/>
          <w:sz w:val="24"/>
          <w:szCs w:val="24"/>
        </w:rPr>
        <w:t xml:space="preserve"> por abrirme puertas </w:t>
      </w:r>
      <w:r w:rsidR="00522377" w:rsidRPr="00C854CA">
        <w:rPr>
          <w:rFonts w:ascii="Arial" w:hAnsi="Arial" w:cs="Arial"/>
          <w:sz w:val="24"/>
          <w:szCs w:val="24"/>
        </w:rPr>
        <w:t>para llegar a la meta de este proyecto profesional.</w:t>
      </w:r>
    </w:p>
    <w:p w14:paraId="561A025D" w14:textId="77777777" w:rsidR="00D24399" w:rsidRPr="00C854CA" w:rsidRDefault="00D24399" w:rsidP="00ED2609">
      <w:pPr>
        <w:spacing w:line="360" w:lineRule="auto"/>
        <w:jc w:val="both"/>
        <w:rPr>
          <w:rFonts w:ascii="Arial" w:hAnsi="Arial" w:cs="Arial"/>
          <w:sz w:val="24"/>
          <w:szCs w:val="24"/>
        </w:rPr>
      </w:pPr>
      <w:r w:rsidRPr="00C854CA">
        <w:rPr>
          <w:rFonts w:ascii="Arial" w:hAnsi="Arial" w:cs="Arial"/>
          <w:sz w:val="24"/>
          <w:szCs w:val="24"/>
        </w:rPr>
        <w:t>Agrade</w:t>
      </w:r>
      <w:r w:rsidR="00522377" w:rsidRPr="00C854CA">
        <w:rPr>
          <w:rFonts w:ascii="Arial" w:hAnsi="Arial" w:cs="Arial"/>
          <w:sz w:val="24"/>
          <w:szCs w:val="24"/>
        </w:rPr>
        <w:t>zco a cada uno de</w:t>
      </w:r>
      <w:r w:rsidRPr="00C854CA">
        <w:rPr>
          <w:rFonts w:ascii="Arial" w:hAnsi="Arial" w:cs="Arial"/>
          <w:sz w:val="24"/>
          <w:szCs w:val="24"/>
        </w:rPr>
        <w:t xml:space="preserve"> los profesores</w:t>
      </w:r>
      <w:r w:rsidR="00522377" w:rsidRPr="00C854CA">
        <w:rPr>
          <w:rFonts w:ascii="Arial" w:hAnsi="Arial" w:cs="Arial"/>
          <w:sz w:val="24"/>
          <w:szCs w:val="24"/>
        </w:rPr>
        <w:t xml:space="preserve"> e instructores de este posgrado, por su paciencia, tiempo y sabiduría compartida</w:t>
      </w:r>
      <w:r w:rsidRPr="00C854CA">
        <w:rPr>
          <w:rFonts w:ascii="Arial" w:hAnsi="Arial" w:cs="Arial"/>
          <w:sz w:val="24"/>
          <w:szCs w:val="24"/>
        </w:rPr>
        <w:t xml:space="preserve">. </w:t>
      </w:r>
    </w:p>
    <w:p w14:paraId="3ED9807A" w14:textId="77777777" w:rsidR="00754700" w:rsidRPr="00C854CA" w:rsidRDefault="00D24399" w:rsidP="00ED2609">
      <w:pPr>
        <w:spacing w:line="360" w:lineRule="auto"/>
        <w:jc w:val="both"/>
        <w:rPr>
          <w:rFonts w:ascii="Arial" w:hAnsi="Arial" w:cs="Arial"/>
          <w:sz w:val="24"/>
          <w:szCs w:val="24"/>
        </w:rPr>
      </w:pPr>
      <w:r w:rsidRPr="00C854CA">
        <w:rPr>
          <w:rFonts w:ascii="Arial" w:hAnsi="Arial" w:cs="Arial"/>
          <w:sz w:val="24"/>
          <w:szCs w:val="24"/>
        </w:rPr>
        <w:t xml:space="preserve">A </w:t>
      </w:r>
      <w:r w:rsidR="00522377" w:rsidRPr="00C854CA">
        <w:rPr>
          <w:rFonts w:ascii="Arial" w:hAnsi="Arial" w:cs="Arial"/>
          <w:sz w:val="24"/>
          <w:szCs w:val="24"/>
        </w:rPr>
        <w:t>mis tutores y mentores tanto institucionales como externos, por sus aportes y por ser una guía y apoyo en todo momento.</w:t>
      </w:r>
    </w:p>
    <w:p w14:paraId="3922A83B" w14:textId="77777777" w:rsidR="00522377" w:rsidRPr="00C854CA" w:rsidRDefault="00522377" w:rsidP="00ED2609">
      <w:pPr>
        <w:spacing w:line="360" w:lineRule="auto"/>
        <w:jc w:val="both"/>
      </w:pPr>
      <w:r w:rsidRPr="00C854CA">
        <w:rPr>
          <w:rFonts w:ascii="Arial" w:hAnsi="Arial" w:cs="Arial"/>
          <w:sz w:val="24"/>
          <w:szCs w:val="24"/>
        </w:rPr>
        <w:t xml:space="preserve">Finalmente, agradezco aquellos amigos y compañeros que </w:t>
      </w:r>
      <w:r w:rsidR="00C61447" w:rsidRPr="00C854CA">
        <w:rPr>
          <w:rFonts w:ascii="Arial" w:hAnsi="Arial" w:cs="Arial"/>
          <w:sz w:val="24"/>
          <w:szCs w:val="24"/>
        </w:rPr>
        <w:t>estuvieron presentes durante el desarrollo y cumplimiento de una de mis mayores metas profesionales.</w:t>
      </w:r>
    </w:p>
    <w:p w14:paraId="5A5F6037" w14:textId="233EECF6" w:rsidR="00C61447" w:rsidRPr="00C854CA" w:rsidRDefault="002314B5" w:rsidP="00927C76">
      <w:pPr>
        <w:rPr>
          <w:rFonts w:ascii="Arial" w:hAnsi="Arial" w:cs="Arial"/>
          <w:sz w:val="24"/>
          <w:szCs w:val="24"/>
        </w:rPr>
      </w:pPr>
      <w:r>
        <w:rPr>
          <w:rFonts w:ascii="Arial" w:hAnsi="Arial" w:cs="Arial"/>
          <w:sz w:val="24"/>
          <w:szCs w:val="24"/>
        </w:rPr>
        <w:br w:type="page"/>
      </w:r>
    </w:p>
    <w:p w14:paraId="17FB12DF" w14:textId="77777777" w:rsidR="00C61447" w:rsidRPr="00C854CA" w:rsidRDefault="00C61447" w:rsidP="00927C76">
      <w:pPr>
        <w:rPr>
          <w:rFonts w:ascii="Arial" w:hAnsi="Arial" w:cs="Arial"/>
          <w:sz w:val="24"/>
          <w:szCs w:val="24"/>
        </w:rPr>
      </w:pPr>
    </w:p>
    <w:p w14:paraId="160FB647" w14:textId="77777777" w:rsidR="00C61447" w:rsidRPr="00C854CA" w:rsidRDefault="00C61447" w:rsidP="00927C76">
      <w:pPr>
        <w:rPr>
          <w:rFonts w:ascii="Arial" w:hAnsi="Arial" w:cs="Arial"/>
          <w:sz w:val="24"/>
          <w:szCs w:val="24"/>
        </w:rPr>
      </w:pPr>
    </w:p>
    <w:p w14:paraId="73D07D48" w14:textId="51602167" w:rsidR="00E70F0D" w:rsidRPr="00C854CA" w:rsidRDefault="00742517" w:rsidP="00927C76">
      <w:pPr>
        <w:rPr>
          <w:rFonts w:ascii="Arial" w:hAnsi="Arial" w:cs="Arial"/>
          <w:sz w:val="24"/>
          <w:szCs w:val="24"/>
        </w:rPr>
      </w:pPr>
      <w:r>
        <w:rPr>
          <w:noProof/>
        </w:rPr>
        <w:drawing>
          <wp:inline distT="0" distB="0" distL="0" distR="0" wp14:anchorId="3A56DDE2" wp14:editId="11C8C21C">
            <wp:extent cx="5612130" cy="7203440"/>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7203440"/>
                    </a:xfrm>
                    <a:prstGeom prst="rect">
                      <a:avLst/>
                    </a:prstGeom>
                    <a:noFill/>
                    <a:ln>
                      <a:noFill/>
                    </a:ln>
                  </pic:spPr>
                </pic:pic>
              </a:graphicData>
            </a:graphic>
          </wp:inline>
        </w:drawing>
      </w:r>
    </w:p>
    <w:p w14:paraId="20633BE7" w14:textId="77777777" w:rsidR="00E70F0D" w:rsidRPr="00C854CA" w:rsidRDefault="00E70F0D" w:rsidP="00927C76">
      <w:pPr>
        <w:rPr>
          <w:rFonts w:ascii="Arial" w:hAnsi="Arial" w:cs="Arial"/>
          <w:sz w:val="24"/>
          <w:szCs w:val="24"/>
        </w:rPr>
      </w:pPr>
    </w:p>
    <w:p w14:paraId="619EAF97" w14:textId="71CA73F4" w:rsidR="00DD6D78" w:rsidRPr="004F00B5" w:rsidRDefault="00E70F0D" w:rsidP="004F00B5">
      <w:pPr>
        <w:pStyle w:val="Ttulo1"/>
        <w:jc w:val="center"/>
        <w:rPr>
          <w:rFonts w:ascii="Arial" w:hAnsi="Arial" w:cs="Arial"/>
          <w:sz w:val="24"/>
          <w:szCs w:val="24"/>
          <w:lang w:val="es-CR"/>
        </w:rPr>
      </w:pPr>
      <w:r w:rsidRPr="00C854CA">
        <w:rPr>
          <w:rFonts w:ascii="Arial" w:hAnsi="Arial" w:cs="Arial"/>
          <w:color w:val="auto"/>
          <w:sz w:val="24"/>
          <w:szCs w:val="24"/>
        </w:rPr>
        <w:br w:type="page"/>
      </w:r>
      <w:bookmarkStart w:id="7" w:name="_Toc30757200"/>
      <w:bookmarkStart w:id="8" w:name="_Toc30759323"/>
      <w:bookmarkStart w:id="9" w:name="_Toc30759898"/>
      <w:bookmarkStart w:id="10" w:name="_Toc31586280"/>
      <w:r w:rsidR="00E32966" w:rsidRPr="004F00B5">
        <w:rPr>
          <w:rFonts w:ascii="Arial" w:hAnsi="Arial" w:cs="Arial"/>
          <w:color w:val="auto"/>
          <w:sz w:val="24"/>
          <w:szCs w:val="24"/>
        </w:rPr>
        <w:lastRenderedPageBreak/>
        <w:t>T</w:t>
      </w:r>
      <w:r w:rsidR="008D31AB" w:rsidRPr="004F00B5">
        <w:rPr>
          <w:rFonts w:ascii="Arial" w:hAnsi="Arial" w:cs="Arial"/>
          <w:color w:val="auto"/>
          <w:sz w:val="24"/>
          <w:szCs w:val="24"/>
        </w:rPr>
        <w:t>ABLA DE CONTENIDOS</w:t>
      </w:r>
      <w:bookmarkEnd w:id="7"/>
      <w:bookmarkEnd w:id="8"/>
      <w:bookmarkEnd w:id="9"/>
      <w:bookmarkEnd w:id="10"/>
    </w:p>
    <w:sdt>
      <w:sdtPr>
        <w:rPr>
          <w:rFonts w:asciiTheme="minorHAnsi" w:eastAsiaTheme="minorHAnsi" w:hAnsiTheme="minorHAnsi" w:cstheme="minorBidi"/>
          <w:b w:val="0"/>
          <w:bCs w:val="0"/>
          <w:color w:val="auto"/>
          <w:sz w:val="22"/>
          <w:szCs w:val="22"/>
          <w:lang w:val="es-MX"/>
        </w:rPr>
        <w:id w:val="1980100620"/>
        <w:docPartObj>
          <w:docPartGallery w:val="Table of Contents"/>
          <w:docPartUnique/>
        </w:docPartObj>
      </w:sdtPr>
      <w:sdtEndPr/>
      <w:sdtContent>
        <w:p w14:paraId="120CF723" w14:textId="7CAF65E4" w:rsidR="00FC530E" w:rsidRPr="00FC530E" w:rsidRDefault="00FC530E">
          <w:pPr>
            <w:pStyle w:val="TtuloTDC"/>
            <w:rPr>
              <w:color w:val="000000" w:themeColor="text1"/>
            </w:rPr>
          </w:pPr>
          <w:r w:rsidRPr="00FC530E">
            <w:rPr>
              <w:color w:val="000000" w:themeColor="text1"/>
            </w:rPr>
            <w:t>Cont</w:t>
          </w:r>
          <w:bookmarkStart w:id="11" w:name="_GoBack"/>
          <w:bookmarkEnd w:id="11"/>
          <w:r w:rsidRPr="00FC530E">
            <w:rPr>
              <w:color w:val="000000" w:themeColor="text1"/>
            </w:rPr>
            <w:t>enido</w:t>
          </w:r>
        </w:p>
        <w:p w14:paraId="547A76D1" w14:textId="0F4FE634" w:rsidR="00153B7E" w:rsidRDefault="00FC530E">
          <w:pPr>
            <w:pStyle w:val="TDC1"/>
            <w:tabs>
              <w:tab w:val="right" w:leader="dot" w:pos="8828"/>
            </w:tabs>
            <w:rPr>
              <w:rFonts w:eastAsiaTheme="minorEastAsia"/>
              <w:noProof/>
              <w:lang w:val="en-US"/>
            </w:rPr>
          </w:pPr>
          <w:r>
            <w:fldChar w:fldCharType="begin"/>
          </w:r>
          <w:r>
            <w:instrText xml:space="preserve"> TOC \o "1-3" \h \z \u </w:instrText>
          </w:r>
          <w:r>
            <w:fldChar w:fldCharType="separate"/>
          </w:r>
          <w:hyperlink w:anchor="_Toc31586278" w:history="1">
            <w:r w:rsidR="00153B7E" w:rsidRPr="00A04587">
              <w:rPr>
                <w:rStyle w:val="Hipervnculo"/>
                <w:rFonts w:ascii="Arial" w:hAnsi="Arial" w:cs="Arial"/>
                <w:noProof/>
              </w:rPr>
              <w:t>DEDICATORIA</w:t>
            </w:r>
            <w:r w:rsidR="00153B7E">
              <w:rPr>
                <w:noProof/>
                <w:webHidden/>
              </w:rPr>
              <w:tab/>
            </w:r>
            <w:r w:rsidR="00153B7E">
              <w:rPr>
                <w:noProof/>
                <w:webHidden/>
              </w:rPr>
              <w:fldChar w:fldCharType="begin"/>
            </w:r>
            <w:r w:rsidR="00153B7E">
              <w:rPr>
                <w:noProof/>
                <w:webHidden/>
              </w:rPr>
              <w:instrText xml:space="preserve"> PAGEREF _Toc31586278 \h </w:instrText>
            </w:r>
            <w:r w:rsidR="00153B7E">
              <w:rPr>
                <w:noProof/>
                <w:webHidden/>
              </w:rPr>
            </w:r>
            <w:r w:rsidR="00153B7E">
              <w:rPr>
                <w:noProof/>
                <w:webHidden/>
              </w:rPr>
              <w:fldChar w:fldCharType="separate"/>
            </w:r>
            <w:r w:rsidR="00742517">
              <w:rPr>
                <w:noProof/>
                <w:webHidden/>
              </w:rPr>
              <w:t>ii</w:t>
            </w:r>
            <w:r w:rsidR="00153B7E">
              <w:rPr>
                <w:noProof/>
                <w:webHidden/>
              </w:rPr>
              <w:fldChar w:fldCharType="end"/>
            </w:r>
          </w:hyperlink>
        </w:p>
        <w:p w14:paraId="792D185F" w14:textId="76CF3D8F" w:rsidR="00153B7E" w:rsidRDefault="00856486">
          <w:pPr>
            <w:pStyle w:val="TDC1"/>
            <w:tabs>
              <w:tab w:val="right" w:leader="dot" w:pos="8828"/>
            </w:tabs>
            <w:rPr>
              <w:rFonts w:eastAsiaTheme="minorEastAsia"/>
              <w:noProof/>
              <w:lang w:val="en-US"/>
            </w:rPr>
          </w:pPr>
          <w:hyperlink w:anchor="_Toc31586279" w:history="1">
            <w:r w:rsidR="00153B7E" w:rsidRPr="00A04587">
              <w:rPr>
                <w:rStyle w:val="Hipervnculo"/>
                <w:rFonts w:ascii="Arial" w:hAnsi="Arial" w:cs="Arial"/>
                <w:b/>
                <w:bCs/>
                <w:noProof/>
              </w:rPr>
              <w:t>AGRADECIMIENTOS</w:t>
            </w:r>
            <w:r w:rsidR="00153B7E">
              <w:rPr>
                <w:noProof/>
                <w:webHidden/>
              </w:rPr>
              <w:tab/>
            </w:r>
            <w:r w:rsidR="00153B7E">
              <w:rPr>
                <w:noProof/>
                <w:webHidden/>
              </w:rPr>
              <w:fldChar w:fldCharType="begin"/>
            </w:r>
            <w:r w:rsidR="00153B7E">
              <w:rPr>
                <w:noProof/>
                <w:webHidden/>
              </w:rPr>
              <w:instrText xml:space="preserve"> PAGEREF _Toc31586279 \h </w:instrText>
            </w:r>
            <w:r w:rsidR="00153B7E">
              <w:rPr>
                <w:noProof/>
                <w:webHidden/>
              </w:rPr>
            </w:r>
            <w:r w:rsidR="00153B7E">
              <w:rPr>
                <w:noProof/>
                <w:webHidden/>
              </w:rPr>
              <w:fldChar w:fldCharType="separate"/>
            </w:r>
            <w:r w:rsidR="00742517">
              <w:rPr>
                <w:noProof/>
                <w:webHidden/>
              </w:rPr>
              <w:t>iii</w:t>
            </w:r>
            <w:r w:rsidR="00153B7E">
              <w:rPr>
                <w:noProof/>
                <w:webHidden/>
              </w:rPr>
              <w:fldChar w:fldCharType="end"/>
            </w:r>
          </w:hyperlink>
        </w:p>
        <w:p w14:paraId="520CFCA8" w14:textId="48C440D3" w:rsidR="00153B7E" w:rsidRDefault="00856486">
          <w:pPr>
            <w:pStyle w:val="TDC1"/>
            <w:tabs>
              <w:tab w:val="right" w:leader="dot" w:pos="8828"/>
            </w:tabs>
            <w:rPr>
              <w:rFonts w:eastAsiaTheme="minorEastAsia"/>
              <w:noProof/>
              <w:lang w:val="en-US"/>
            </w:rPr>
          </w:pPr>
          <w:hyperlink w:anchor="_Toc31586280" w:history="1">
            <w:r w:rsidR="00153B7E" w:rsidRPr="00A04587">
              <w:rPr>
                <w:rStyle w:val="Hipervnculo"/>
                <w:rFonts w:ascii="Arial" w:hAnsi="Arial" w:cs="Arial"/>
                <w:noProof/>
              </w:rPr>
              <w:t>TABLA DE CONTENIDOS</w:t>
            </w:r>
            <w:r w:rsidR="00153B7E">
              <w:rPr>
                <w:noProof/>
                <w:webHidden/>
              </w:rPr>
              <w:tab/>
            </w:r>
            <w:r w:rsidR="00153B7E">
              <w:rPr>
                <w:noProof/>
                <w:webHidden/>
              </w:rPr>
              <w:fldChar w:fldCharType="begin"/>
            </w:r>
            <w:r w:rsidR="00153B7E">
              <w:rPr>
                <w:noProof/>
                <w:webHidden/>
              </w:rPr>
              <w:instrText xml:space="preserve"> PAGEREF _Toc31586280 \h </w:instrText>
            </w:r>
            <w:r w:rsidR="00153B7E">
              <w:rPr>
                <w:noProof/>
                <w:webHidden/>
              </w:rPr>
            </w:r>
            <w:r w:rsidR="00153B7E">
              <w:rPr>
                <w:noProof/>
                <w:webHidden/>
              </w:rPr>
              <w:fldChar w:fldCharType="separate"/>
            </w:r>
            <w:r w:rsidR="00742517">
              <w:rPr>
                <w:noProof/>
                <w:webHidden/>
              </w:rPr>
              <w:t>v</w:t>
            </w:r>
            <w:r w:rsidR="00153B7E">
              <w:rPr>
                <w:noProof/>
                <w:webHidden/>
              </w:rPr>
              <w:fldChar w:fldCharType="end"/>
            </w:r>
          </w:hyperlink>
        </w:p>
        <w:p w14:paraId="57459485" w14:textId="77CD7966" w:rsidR="00153B7E" w:rsidRDefault="00856486">
          <w:pPr>
            <w:pStyle w:val="TDC1"/>
            <w:tabs>
              <w:tab w:val="right" w:leader="dot" w:pos="8828"/>
            </w:tabs>
            <w:rPr>
              <w:rFonts w:eastAsiaTheme="minorEastAsia"/>
              <w:noProof/>
              <w:lang w:val="en-US"/>
            </w:rPr>
          </w:pPr>
          <w:hyperlink w:anchor="_Toc31586281" w:history="1">
            <w:r w:rsidR="00153B7E" w:rsidRPr="00A04587">
              <w:rPr>
                <w:rStyle w:val="Hipervnculo"/>
                <w:rFonts w:ascii="Arial" w:hAnsi="Arial" w:cs="Arial"/>
                <w:noProof/>
              </w:rPr>
              <w:t>RESUMEN EJECUTIVO</w:t>
            </w:r>
            <w:r w:rsidR="00153B7E">
              <w:rPr>
                <w:noProof/>
                <w:webHidden/>
              </w:rPr>
              <w:tab/>
            </w:r>
            <w:r w:rsidR="00153B7E">
              <w:rPr>
                <w:noProof/>
                <w:webHidden/>
              </w:rPr>
              <w:fldChar w:fldCharType="begin"/>
            </w:r>
            <w:r w:rsidR="00153B7E">
              <w:rPr>
                <w:noProof/>
                <w:webHidden/>
              </w:rPr>
              <w:instrText xml:space="preserve"> PAGEREF _Toc31586281 \h </w:instrText>
            </w:r>
            <w:r w:rsidR="00153B7E">
              <w:rPr>
                <w:noProof/>
                <w:webHidden/>
              </w:rPr>
            </w:r>
            <w:r w:rsidR="00153B7E">
              <w:rPr>
                <w:noProof/>
                <w:webHidden/>
              </w:rPr>
              <w:fldChar w:fldCharType="separate"/>
            </w:r>
            <w:r w:rsidR="00742517">
              <w:rPr>
                <w:noProof/>
                <w:webHidden/>
              </w:rPr>
              <w:t>vii</w:t>
            </w:r>
            <w:r w:rsidR="00153B7E">
              <w:rPr>
                <w:noProof/>
                <w:webHidden/>
              </w:rPr>
              <w:fldChar w:fldCharType="end"/>
            </w:r>
          </w:hyperlink>
        </w:p>
        <w:p w14:paraId="235F83D7" w14:textId="4CC33D5C" w:rsidR="00153B7E" w:rsidRDefault="00856486">
          <w:pPr>
            <w:pStyle w:val="TDC1"/>
            <w:tabs>
              <w:tab w:val="right" w:leader="dot" w:pos="8828"/>
            </w:tabs>
            <w:rPr>
              <w:rFonts w:eastAsiaTheme="minorEastAsia"/>
              <w:noProof/>
              <w:lang w:val="en-US"/>
            </w:rPr>
          </w:pPr>
          <w:hyperlink w:anchor="_Toc31586282" w:history="1">
            <w:r w:rsidR="00153B7E" w:rsidRPr="00A04587">
              <w:rPr>
                <w:rStyle w:val="Hipervnculo"/>
                <w:rFonts w:ascii="Arial" w:hAnsi="Arial" w:cs="Arial"/>
                <w:noProof/>
              </w:rPr>
              <w:t>CAPÍTULO I</w:t>
            </w:r>
            <w:r w:rsidR="00153B7E">
              <w:rPr>
                <w:noProof/>
                <w:webHidden/>
              </w:rPr>
              <w:tab/>
            </w:r>
            <w:r w:rsidR="00153B7E">
              <w:rPr>
                <w:noProof/>
                <w:webHidden/>
              </w:rPr>
              <w:fldChar w:fldCharType="begin"/>
            </w:r>
            <w:r w:rsidR="00153B7E">
              <w:rPr>
                <w:noProof/>
                <w:webHidden/>
              </w:rPr>
              <w:instrText xml:space="preserve"> PAGEREF _Toc31586282 \h </w:instrText>
            </w:r>
            <w:r w:rsidR="00153B7E">
              <w:rPr>
                <w:noProof/>
                <w:webHidden/>
              </w:rPr>
            </w:r>
            <w:r w:rsidR="00153B7E">
              <w:rPr>
                <w:noProof/>
                <w:webHidden/>
              </w:rPr>
              <w:fldChar w:fldCharType="separate"/>
            </w:r>
            <w:r w:rsidR="00742517">
              <w:rPr>
                <w:noProof/>
                <w:webHidden/>
              </w:rPr>
              <w:t>2</w:t>
            </w:r>
            <w:r w:rsidR="00153B7E">
              <w:rPr>
                <w:noProof/>
                <w:webHidden/>
              </w:rPr>
              <w:fldChar w:fldCharType="end"/>
            </w:r>
          </w:hyperlink>
        </w:p>
        <w:p w14:paraId="22519A8F" w14:textId="51FE7014" w:rsidR="00153B7E" w:rsidRDefault="00856486">
          <w:pPr>
            <w:pStyle w:val="TDC2"/>
            <w:tabs>
              <w:tab w:val="left" w:pos="880"/>
              <w:tab w:val="right" w:leader="dot" w:pos="8828"/>
            </w:tabs>
            <w:rPr>
              <w:rFonts w:eastAsiaTheme="minorEastAsia"/>
              <w:noProof/>
              <w:lang w:val="en-US"/>
            </w:rPr>
          </w:pPr>
          <w:hyperlink w:anchor="_Toc31586283" w:history="1">
            <w:r w:rsidR="00153B7E" w:rsidRPr="00A04587">
              <w:rPr>
                <w:rStyle w:val="Hipervnculo"/>
                <w:rFonts w:ascii="Arial" w:hAnsi="Arial" w:cs="Arial"/>
                <w:b/>
                <w:noProof/>
              </w:rPr>
              <w:t>1.1.</w:t>
            </w:r>
            <w:r w:rsidR="00153B7E">
              <w:rPr>
                <w:rFonts w:eastAsiaTheme="minorEastAsia"/>
                <w:noProof/>
                <w:lang w:val="en-US"/>
              </w:rPr>
              <w:tab/>
            </w:r>
            <w:r w:rsidR="00153B7E" w:rsidRPr="00A04587">
              <w:rPr>
                <w:rStyle w:val="Hipervnculo"/>
                <w:rFonts w:ascii="Arial" w:hAnsi="Arial" w:cs="Arial"/>
                <w:b/>
                <w:noProof/>
              </w:rPr>
              <w:t>INTRODUCCIÓN</w:t>
            </w:r>
            <w:r w:rsidR="00153B7E">
              <w:rPr>
                <w:noProof/>
                <w:webHidden/>
              </w:rPr>
              <w:tab/>
            </w:r>
            <w:r w:rsidR="00153B7E">
              <w:rPr>
                <w:noProof/>
                <w:webHidden/>
              </w:rPr>
              <w:fldChar w:fldCharType="begin"/>
            </w:r>
            <w:r w:rsidR="00153B7E">
              <w:rPr>
                <w:noProof/>
                <w:webHidden/>
              </w:rPr>
              <w:instrText xml:space="preserve"> PAGEREF _Toc31586283 \h </w:instrText>
            </w:r>
            <w:r w:rsidR="00153B7E">
              <w:rPr>
                <w:noProof/>
                <w:webHidden/>
              </w:rPr>
            </w:r>
            <w:r w:rsidR="00153B7E">
              <w:rPr>
                <w:noProof/>
                <w:webHidden/>
              </w:rPr>
              <w:fldChar w:fldCharType="separate"/>
            </w:r>
            <w:r w:rsidR="00742517">
              <w:rPr>
                <w:noProof/>
                <w:webHidden/>
              </w:rPr>
              <w:t>2</w:t>
            </w:r>
            <w:r w:rsidR="00153B7E">
              <w:rPr>
                <w:noProof/>
                <w:webHidden/>
              </w:rPr>
              <w:fldChar w:fldCharType="end"/>
            </w:r>
          </w:hyperlink>
        </w:p>
        <w:p w14:paraId="2FA3366B" w14:textId="3D007700" w:rsidR="00153B7E" w:rsidRDefault="00856486">
          <w:pPr>
            <w:pStyle w:val="TDC2"/>
            <w:tabs>
              <w:tab w:val="left" w:pos="880"/>
              <w:tab w:val="right" w:leader="dot" w:pos="8828"/>
            </w:tabs>
            <w:rPr>
              <w:rFonts w:eastAsiaTheme="minorEastAsia"/>
              <w:noProof/>
              <w:lang w:val="en-US"/>
            </w:rPr>
          </w:pPr>
          <w:hyperlink w:anchor="_Toc31586284" w:history="1">
            <w:r w:rsidR="00153B7E" w:rsidRPr="00A04587">
              <w:rPr>
                <w:rStyle w:val="Hipervnculo"/>
                <w:rFonts w:ascii="Arial" w:hAnsi="Arial" w:cs="Arial"/>
                <w:b/>
                <w:noProof/>
              </w:rPr>
              <w:t>1.2.</w:t>
            </w:r>
            <w:r w:rsidR="00153B7E">
              <w:rPr>
                <w:rFonts w:eastAsiaTheme="minorEastAsia"/>
                <w:noProof/>
                <w:lang w:val="en-US"/>
              </w:rPr>
              <w:tab/>
            </w:r>
            <w:r w:rsidR="00153B7E" w:rsidRPr="00A04587">
              <w:rPr>
                <w:rStyle w:val="Hipervnculo"/>
                <w:rFonts w:ascii="Arial" w:hAnsi="Arial" w:cs="Arial"/>
                <w:b/>
                <w:noProof/>
              </w:rPr>
              <w:t>ANTECEDENTES Y JUSTIFICACIÓN</w:t>
            </w:r>
            <w:r w:rsidR="00153B7E">
              <w:rPr>
                <w:noProof/>
                <w:webHidden/>
              </w:rPr>
              <w:tab/>
            </w:r>
            <w:r w:rsidR="00153B7E">
              <w:rPr>
                <w:noProof/>
                <w:webHidden/>
              </w:rPr>
              <w:fldChar w:fldCharType="begin"/>
            </w:r>
            <w:r w:rsidR="00153B7E">
              <w:rPr>
                <w:noProof/>
                <w:webHidden/>
              </w:rPr>
              <w:instrText xml:space="preserve"> PAGEREF _Toc31586284 \h </w:instrText>
            </w:r>
            <w:r w:rsidR="00153B7E">
              <w:rPr>
                <w:noProof/>
                <w:webHidden/>
              </w:rPr>
            </w:r>
            <w:r w:rsidR="00153B7E">
              <w:rPr>
                <w:noProof/>
                <w:webHidden/>
              </w:rPr>
              <w:fldChar w:fldCharType="separate"/>
            </w:r>
            <w:r w:rsidR="00742517">
              <w:rPr>
                <w:noProof/>
                <w:webHidden/>
              </w:rPr>
              <w:t>3</w:t>
            </w:r>
            <w:r w:rsidR="00153B7E">
              <w:rPr>
                <w:noProof/>
                <w:webHidden/>
              </w:rPr>
              <w:fldChar w:fldCharType="end"/>
            </w:r>
          </w:hyperlink>
        </w:p>
        <w:p w14:paraId="236B71E0" w14:textId="5FD2683C" w:rsidR="00153B7E" w:rsidRDefault="00856486">
          <w:pPr>
            <w:pStyle w:val="TDC2"/>
            <w:tabs>
              <w:tab w:val="left" w:pos="880"/>
              <w:tab w:val="right" w:leader="dot" w:pos="8828"/>
            </w:tabs>
            <w:rPr>
              <w:rFonts w:eastAsiaTheme="minorEastAsia"/>
              <w:noProof/>
              <w:lang w:val="en-US"/>
            </w:rPr>
          </w:pPr>
          <w:hyperlink w:anchor="_Toc31586285" w:history="1">
            <w:r w:rsidR="00153B7E" w:rsidRPr="00A04587">
              <w:rPr>
                <w:rStyle w:val="Hipervnculo"/>
                <w:rFonts w:ascii="Arial" w:hAnsi="Arial" w:cs="Arial"/>
                <w:b/>
                <w:noProof/>
              </w:rPr>
              <w:t>1.3.</w:t>
            </w:r>
            <w:r w:rsidR="00153B7E">
              <w:rPr>
                <w:rFonts w:eastAsiaTheme="minorEastAsia"/>
                <w:noProof/>
                <w:lang w:val="en-US"/>
              </w:rPr>
              <w:tab/>
            </w:r>
            <w:r w:rsidR="00153B7E" w:rsidRPr="00A04587">
              <w:rPr>
                <w:rStyle w:val="Hipervnculo"/>
                <w:rFonts w:ascii="Arial" w:hAnsi="Arial" w:cs="Arial"/>
                <w:b/>
                <w:noProof/>
              </w:rPr>
              <w:t>PROBLEMA DE INVESTIGACIÓN</w:t>
            </w:r>
            <w:r w:rsidR="00153B7E">
              <w:rPr>
                <w:noProof/>
                <w:webHidden/>
              </w:rPr>
              <w:tab/>
            </w:r>
            <w:r w:rsidR="00153B7E">
              <w:rPr>
                <w:noProof/>
                <w:webHidden/>
              </w:rPr>
              <w:fldChar w:fldCharType="begin"/>
            </w:r>
            <w:r w:rsidR="00153B7E">
              <w:rPr>
                <w:noProof/>
                <w:webHidden/>
              </w:rPr>
              <w:instrText xml:space="preserve"> PAGEREF _Toc31586285 \h </w:instrText>
            </w:r>
            <w:r w:rsidR="00153B7E">
              <w:rPr>
                <w:noProof/>
                <w:webHidden/>
              </w:rPr>
            </w:r>
            <w:r w:rsidR="00153B7E">
              <w:rPr>
                <w:noProof/>
                <w:webHidden/>
              </w:rPr>
              <w:fldChar w:fldCharType="separate"/>
            </w:r>
            <w:r w:rsidR="00742517">
              <w:rPr>
                <w:noProof/>
                <w:webHidden/>
              </w:rPr>
              <w:t>5</w:t>
            </w:r>
            <w:r w:rsidR="00153B7E">
              <w:rPr>
                <w:noProof/>
                <w:webHidden/>
              </w:rPr>
              <w:fldChar w:fldCharType="end"/>
            </w:r>
          </w:hyperlink>
        </w:p>
        <w:p w14:paraId="6BFC7165" w14:textId="636F479F" w:rsidR="00153B7E" w:rsidRDefault="00856486">
          <w:pPr>
            <w:pStyle w:val="TDC2"/>
            <w:tabs>
              <w:tab w:val="left" w:pos="880"/>
              <w:tab w:val="right" w:leader="dot" w:pos="8828"/>
            </w:tabs>
            <w:rPr>
              <w:rFonts w:eastAsiaTheme="minorEastAsia"/>
              <w:noProof/>
              <w:lang w:val="en-US"/>
            </w:rPr>
          </w:pPr>
          <w:hyperlink w:anchor="_Toc31586286" w:history="1">
            <w:r w:rsidR="00153B7E" w:rsidRPr="00A04587">
              <w:rPr>
                <w:rStyle w:val="Hipervnculo"/>
                <w:rFonts w:ascii="Arial" w:hAnsi="Arial" w:cs="Arial"/>
                <w:b/>
                <w:noProof/>
              </w:rPr>
              <w:t>1.4.</w:t>
            </w:r>
            <w:r w:rsidR="00153B7E">
              <w:rPr>
                <w:rFonts w:eastAsiaTheme="minorEastAsia"/>
                <w:noProof/>
                <w:lang w:val="en-US"/>
              </w:rPr>
              <w:tab/>
            </w:r>
            <w:r w:rsidR="00153B7E" w:rsidRPr="00A04587">
              <w:rPr>
                <w:rStyle w:val="Hipervnculo"/>
                <w:rFonts w:ascii="Arial" w:hAnsi="Arial" w:cs="Arial"/>
                <w:b/>
                <w:noProof/>
              </w:rPr>
              <w:t>OBJETIVOS</w:t>
            </w:r>
            <w:r w:rsidR="00153B7E">
              <w:rPr>
                <w:noProof/>
                <w:webHidden/>
              </w:rPr>
              <w:tab/>
            </w:r>
            <w:r w:rsidR="00153B7E">
              <w:rPr>
                <w:noProof/>
                <w:webHidden/>
              </w:rPr>
              <w:fldChar w:fldCharType="begin"/>
            </w:r>
            <w:r w:rsidR="00153B7E">
              <w:rPr>
                <w:noProof/>
                <w:webHidden/>
              </w:rPr>
              <w:instrText xml:space="preserve"> PAGEREF _Toc31586286 \h </w:instrText>
            </w:r>
            <w:r w:rsidR="00153B7E">
              <w:rPr>
                <w:noProof/>
                <w:webHidden/>
              </w:rPr>
            </w:r>
            <w:r w:rsidR="00153B7E">
              <w:rPr>
                <w:noProof/>
                <w:webHidden/>
              </w:rPr>
              <w:fldChar w:fldCharType="separate"/>
            </w:r>
            <w:r w:rsidR="00742517">
              <w:rPr>
                <w:noProof/>
                <w:webHidden/>
              </w:rPr>
              <w:t>5</w:t>
            </w:r>
            <w:r w:rsidR="00153B7E">
              <w:rPr>
                <w:noProof/>
                <w:webHidden/>
              </w:rPr>
              <w:fldChar w:fldCharType="end"/>
            </w:r>
          </w:hyperlink>
        </w:p>
        <w:p w14:paraId="4E97136C" w14:textId="7F1C1295" w:rsidR="00153B7E" w:rsidRDefault="00856486">
          <w:pPr>
            <w:pStyle w:val="TDC3"/>
            <w:tabs>
              <w:tab w:val="left" w:pos="1320"/>
              <w:tab w:val="right" w:leader="dot" w:pos="8828"/>
            </w:tabs>
            <w:rPr>
              <w:rFonts w:eastAsiaTheme="minorEastAsia"/>
              <w:noProof/>
              <w:lang w:val="en-US"/>
            </w:rPr>
          </w:pPr>
          <w:hyperlink w:anchor="_Toc31586287" w:history="1">
            <w:r w:rsidR="00153B7E" w:rsidRPr="00A04587">
              <w:rPr>
                <w:rStyle w:val="Hipervnculo"/>
                <w:rFonts w:ascii="Arial" w:hAnsi="Arial" w:cs="Arial"/>
                <w:noProof/>
              </w:rPr>
              <w:t>1.4.1.</w:t>
            </w:r>
            <w:r w:rsidR="00153B7E">
              <w:rPr>
                <w:rFonts w:eastAsiaTheme="minorEastAsia"/>
                <w:noProof/>
                <w:lang w:val="en-US"/>
              </w:rPr>
              <w:tab/>
            </w:r>
            <w:r w:rsidR="00153B7E" w:rsidRPr="00A04587">
              <w:rPr>
                <w:rStyle w:val="Hipervnculo"/>
                <w:rFonts w:ascii="Arial" w:hAnsi="Arial" w:cs="Arial"/>
                <w:noProof/>
              </w:rPr>
              <w:t>Objetivo general</w:t>
            </w:r>
            <w:r w:rsidR="00153B7E">
              <w:rPr>
                <w:noProof/>
                <w:webHidden/>
              </w:rPr>
              <w:tab/>
            </w:r>
            <w:r w:rsidR="00153B7E">
              <w:rPr>
                <w:noProof/>
                <w:webHidden/>
              </w:rPr>
              <w:fldChar w:fldCharType="begin"/>
            </w:r>
            <w:r w:rsidR="00153B7E">
              <w:rPr>
                <w:noProof/>
                <w:webHidden/>
              </w:rPr>
              <w:instrText xml:space="preserve"> PAGEREF _Toc31586287 \h </w:instrText>
            </w:r>
            <w:r w:rsidR="00153B7E">
              <w:rPr>
                <w:noProof/>
                <w:webHidden/>
              </w:rPr>
            </w:r>
            <w:r w:rsidR="00153B7E">
              <w:rPr>
                <w:noProof/>
                <w:webHidden/>
              </w:rPr>
              <w:fldChar w:fldCharType="separate"/>
            </w:r>
            <w:r w:rsidR="00742517">
              <w:rPr>
                <w:noProof/>
                <w:webHidden/>
              </w:rPr>
              <w:t>5</w:t>
            </w:r>
            <w:r w:rsidR="00153B7E">
              <w:rPr>
                <w:noProof/>
                <w:webHidden/>
              </w:rPr>
              <w:fldChar w:fldCharType="end"/>
            </w:r>
          </w:hyperlink>
        </w:p>
        <w:p w14:paraId="14D0E716" w14:textId="4CCF0F4A" w:rsidR="00153B7E" w:rsidRDefault="00856486">
          <w:pPr>
            <w:pStyle w:val="TDC3"/>
            <w:tabs>
              <w:tab w:val="left" w:pos="1320"/>
              <w:tab w:val="right" w:leader="dot" w:pos="8828"/>
            </w:tabs>
            <w:rPr>
              <w:rFonts w:eastAsiaTheme="minorEastAsia"/>
              <w:noProof/>
              <w:lang w:val="en-US"/>
            </w:rPr>
          </w:pPr>
          <w:hyperlink w:anchor="_Toc31586288" w:history="1">
            <w:r w:rsidR="00153B7E" w:rsidRPr="00A04587">
              <w:rPr>
                <w:rStyle w:val="Hipervnculo"/>
                <w:rFonts w:ascii="Arial" w:hAnsi="Arial" w:cs="Arial"/>
                <w:noProof/>
              </w:rPr>
              <w:t>1.4.2.</w:t>
            </w:r>
            <w:r w:rsidR="00153B7E">
              <w:rPr>
                <w:rFonts w:eastAsiaTheme="minorEastAsia"/>
                <w:noProof/>
                <w:lang w:val="en-US"/>
              </w:rPr>
              <w:tab/>
            </w:r>
            <w:r w:rsidR="00153B7E" w:rsidRPr="00A04587">
              <w:rPr>
                <w:rStyle w:val="Hipervnculo"/>
                <w:rFonts w:ascii="Arial" w:hAnsi="Arial" w:cs="Arial"/>
                <w:noProof/>
              </w:rPr>
              <w:t>Objetivos Específicos</w:t>
            </w:r>
            <w:r w:rsidR="00153B7E">
              <w:rPr>
                <w:noProof/>
                <w:webHidden/>
              </w:rPr>
              <w:tab/>
            </w:r>
            <w:r w:rsidR="00153B7E">
              <w:rPr>
                <w:noProof/>
                <w:webHidden/>
              </w:rPr>
              <w:fldChar w:fldCharType="begin"/>
            </w:r>
            <w:r w:rsidR="00153B7E">
              <w:rPr>
                <w:noProof/>
                <w:webHidden/>
              </w:rPr>
              <w:instrText xml:space="preserve"> PAGEREF _Toc31586288 \h </w:instrText>
            </w:r>
            <w:r w:rsidR="00153B7E">
              <w:rPr>
                <w:noProof/>
                <w:webHidden/>
              </w:rPr>
            </w:r>
            <w:r w:rsidR="00153B7E">
              <w:rPr>
                <w:noProof/>
                <w:webHidden/>
              </w:rPr>
              <w:fldChar w:fldCharType="separate"/>
            </w:r>
            <w:r w:rsidR="00742517">
              <w:rPr>
                <w:noProof/>
                <w:webHidden/>
              </w:rPr>
              <w:t>5</w:t>
            </w:r>
            <w:r w:rsidR="00153B7E">
              <w:rPr>
                <w:noProof/>
                <w:webHidden/>
              </w:rPr>
              <w:fldChar w:fldCharType="end"/>
            </w:r>
          </w:hyperlink>
        </w:p>
        <w:p w14:paraId="2D3DEA18" w14:textId="43777D3D" w:rsidR="00153B7E" w:rsidRDefault="00856486">
          <w:pPr>
            <w:pStyle w:val="TDC1"/>
            <w:tabs>
              <w:tab w:val="right" w:leader="dot" w:pos="8828"/>
            </w:tabs>
            <w:rPr>
              <w:rFonts w:eastAsiaTheme="minorEastAsia"/>
              <w:noProof/>
              <w:lang w:val="en-US"/>
            </w:rPr>
          </w:pPr>
          <w:hyperlink w:anchor="_Toc31586289" w:history="1">
            <w:r w:rsidR="00153B7E" w:rsidRPr="00A04587">
              <w:rPr>
                <w:rStyle w:val="Hipervnculo"/>
                <w:rFonts w:ascii="Arial" w:hAnsi="Arial" w:cs="Arial"/>
                <w:b/>
                <w:bCs/>
                <w:noProof/>
              </w:rPr>
              <w:t>CAPÍTULO II</w:t>
            </w:r>
            <w:r w:rsidR="00153B7E">
              <w:rPr>
                <w:noProof/>
                <w:webHidden/>
              </w:rPr>
              <w:tab/>
            </w:r>
            <w:r w:rsidR="00153B7E">
              <w:rPr>
                <w:noProof/>
                <w:webHidden/>
              </w:rPr>
              <w:fldChar w:fldCharType="begin"/>
            </w:r>
            <w:r w:rsidR="00153B7E">
              <w:rPr>
                <w:noProof/>
                <w:webHidden/>
              </w:rPr>
              <w:instrText xml:space="preserve"> PAGEREF _Toc31586289 \h </w:instrText>
            </w:r>
            <w:r w:rsidR="00153B7E">
              <w:rPr>
                <w:noProof/>
                <w:webHidden/>
              </w:rPr>
            </w:r>
            <w:r w:rsidR="00153B7E">
              <w:rPr>
                <w:noProof/>
                <w:webHidden/>
              </w:rPr>
              <w:fldChar w:fldCharType="separate"/>
            </w:r>
            <w:r w:rsidR="00742517">
              <w:rPr>
                <w:noProof/>
                <w:webHidden/>
              </w:rPr>
              <w:t>7</w:t>
            </w:r>
            <w:r w:rsidR="00153B7E">
              <w:rPr>
                <w:noProof/>
                <w:webHidden/>
              </w:rPr>
              <w:fldChar w:fldCharType="end"/>
            </w:r>
          </w:hyperlink>
        </w:p>
        <w:p w14:paraId="3B4A6FEA" w14:textId="769E9A60" w:rsidR="00153B7E" w:rsidRDefault="00856486">
          <w:pPr>
            <w:pStyle w:val="TDC1"/>
            <w:tabs>
              <w:tab w:val="right" w:leader="dot" w:pos="8828"/>
            </w:tabs>
            <w:rPr>
              <w:rFonts w:eastAsiaTheme="minorEastAsia"/>
              <w:noProof/>
              <w:lang w:val="en-US"/>
            </w:rPr>
          </w:pPr>
          <w:hyperlink w:anchor="_Toc31586290" w:history="1">
            <w:r w:rsidR="00153B7E" w:rsidRPr="00A04587">
              <w:rPr>
                <w:rStyle w:val="Hipervnculo"/>
                <w:rFonts w:ascii="Arial" w:hAnsi="Arial" w:cs="Arial"/>
                <w:b/>
                <w:bCs/>
                <w:noProof/>
              </w:rPr>
              <w:t>MARCO TEÓRICO</w:t>
            </w:r>
            <w:r w:rsidR="00153B7E">
              <w:rPr>
                <w:noProof/>
                <w:webHidden/>
              </w:rPr>
              <w:tab/>
            </w:r>
            <w:r w:rsidR="00153B7E">
              <w:rPr>
                <w:noProof/>
                <w:webHidden/>
              </w:rPr>
              <w:fldChar w:fldCharType="begin"/>
            </w:r>
            <w:r w:rsidR="00153B7E">
              <w:rPr>
                <w:noProof/>
                <w:webHidden/>
              </w:rPr>
              <w:instrText xml:space="preserve"> PAGEREF _Toc31586290 \h </w:instrText>
            </w:r>
            <w:r w:rsidR="00153B7E">
              <w:rPr>
                <w:noProof/>
                <w:webHidden/>
              </w:rPr>
            </w:r>
            <w:r w:rsidR="00153B7E">
              <w:rPr>
                <w:noProof/>
                <w:webHidden/>
              </w:rPr>
              <w:fldChar w:fldCharType="separate"/>
            </w:r>
            <w:r w:rsidR="00742517">
              <w:rPr>
                <w:noProof/>
                <w:webHidden/>
              </w:rPr>
              <w:t>7</w:t>
            </w:r>
            <w:r w:rsidR="00153B7E">
              <w:rPr>
                <w:noProof/>
                <w:webHidden/>
              </w:rPr>
              <w:fldChar w:fldCharType="end"/>
            </w:r>
          </w:hyperlink>
        </w:p>
        <w:p w14:paraId="31B42BA4" w14:textId="1865210A" w:rsidR="00153B7E" w:rsidRDefault="00856486">
          <w:pPr>
            <w:pStyle w:val="TDC2"/>
            <w:tabs>
              <w:tab w:val="right" w:leader="dot" w:pos="8828"/>
            </w:tabs>
            <w:rPr>
              <w:rFonts w:eastAsiaTheme="minorEastAsia"/>
              <w:noProof/>
              <w:lang w:val="en-US"/>
            </w:rPr>
          </w:pPr>
          <w:hyperlink w:anchor="_Toc31586291" w:history="1">
            <w:r w:rsidR="00153B7E" w:rsidRPr="00A04587">
              <w:rPr>
                <w:rStyle w:val="Hipervnculo"/>
                <w:rFonts w:ascii="Arial" w:hAnsi="Arial" w:cs="Arial"/>
                <w:noProof/>
              </w:rPr>
              <w:t>2.1. TERCEROS MOLARES RETENIDOS</w:t>
            </w:r>
            <w:r w:rsidR="00153B7E">
              <w:rPr>
                <w:noProof/>
                <w:webHidden/>
              </w:rPr>
              <w:tab/>
            </w:r>
            <w:r w:rsidR="00153B7E">
              <w:rPr>
                <w:noProof/>
                <w:webHidden/>
              </w:rPr>
              <w:fldChar w:fldCharType="begin"/>
            </w:r>
            <w:r w:rsidR="00153B7E">
              <w:rPr>
                <w:noProof/>
                <w:webHidden/>
              </w:rPr>
              <w:instrText xml:space="preserve"> PAGEREF _Toc31586291 \h </w:instrText>
            </w:r>
            <w:r w:rsidR="00153B7E">
              <w:rPr>
                <w:noProof/>
                <w:webHidden/>
              </w:rPr>
            </w:r>
            <w:r w:rsidR="00153B7E">
              <w:rPr>
                <w:noProof/>
                <w:webHidden/>
              </w:rPr>
              <w:fldChar w:fldCharType="separate"/>
            </w:r>
            <w:r w:rsidR="00742517">
              <w:rPr>
                <w:noProof/>
                <w:webHidden/>
              </w:rPr>
              <w:t>7</w:t>
            </w:r>
            <w:r w:rsidR="00153B7E">
              <w:rPr>
                <w:noProof/>
                <w:webHidden/>
              </w:rPr>
              <w:fldChar w:fldCharType="end"/>
            </w:r>
          </w:hyperlink>
        </w:p>
        <w:p w14:paraId="67FAFEEE" w14:textId="0FCF2B15" w:rsidR="00153B7E" w:rsidRDefault="00856486">
          <w:pPr>
            <w:pStyle w:val="TDC3"/>
            <w:tabs>
              <w:tab w:val="right" w:leader="dot" w:pos="8828"/>
            </w:tabs>
            <w:rPr>
              <w:rFonts w:eastAsiaTheme="minorEastAsia"/>
              <w:noProof/>
              <w:lang w:val="en-US"/>
            </w:rPr>
          </w:pPr>
          <w:hyperlink w:anchor="_Toc31586292" w:history="1">
            <w:r w:rsidR="00153B7E" w:rsidRPr="00A04587">
              <w:rPr>
                <w:rStyle w:val="Hipervnculo"/>
                <w:rFonts w:ascii="Arial" w:hAnsi="Arial" w:cs="Arial"/>
                <w:noProof/>
              </w:rPr>
              <w:t>2.1.1. Etiología</w:t>
            </w:r>
            <w:r w:rsidR="00153B7E">
              <w:rPr>
                <w:noProof/>
                <w:webHidden/>
              </w:rPr>
              <w:tab/>
            </w:r>
            <w:r w:rsidR="00153B7E">
              <w:rPr>
                <w:noProof/>
                <w:webHidden/>
              </w:rPr>
              <w:fldChar w:fldCharType="begin"/>
            </w:r>
            <w:r w:rsidR="00153B7E">
              <w:rPr>
                <w:noProof/>
                <w:webHidden/>
              </w:rPr>
              <w:instrText xml:space="preserve"> PAGEREF _Toc31586292 \h </w:instrText>
            </w:r>
            <w:r w:rsidR="00153B7E">
              <w:rPr>
                <w:noProof/>
                <w:webHidden/>
              </w:rPr>
            </w:r>
            <w:r w:rsidR="00153B7E">
              <w:rPr>
                <w:noProof/>
                <w:webHidden/>
              </w:rPr>
              <w:fldChar w:fldCharType="separate"/>
            </w:r>
            <w:r w:rsidR="00742517">
              <w:rPr>
                <w:noProof/>
                <w:webHidden/>
              </w:rPr>
              <w:t>8</w:t>
            </w:r>
            <w:r w:rsidR="00153B7E">
              <w:rPr>
                <w:noProof/>
                <w:webHidden/>
              </w:rPr>
              <w:fldChar w:fldCharType="end"/>
            </w:r>
          </w:hyperlink>
        </w:p>
        <w:p w14:paraId="2312CDD3" w14:textId="3F3BF301" w:rsidR="00153B7E" w:rsidRDefault="00856486">
          <w:pPr>
            <w:pStyle w:val="TDC3"/>
            <w:tabs>
              <w:tab w:val="right" w:leader="dot" w:pos="8828"/>
            </w:tabs>
            <w:rPr>
              <w:rFonts w:eastAsiaTheme="minorEastAsia"/>
              <w:noProof/>
              <w:lang w:val="en-US"/>
            </w:rPr>
          </w:pPr>
          <w:hyperlink w:anchor="_Toc31586293" w:history="1">
            <w:r w:rsidR="00153B7E" w:rsidRPr="00A04587">
              <w:rPr>
                <w:rStyle w:val="Hipervnculo"/>
                <w:rFonts w:ascii="Arial" w:hAnsi="Arial" w:cs="Arial"/>
                <w:noProof/>
              </w:rPr>
              <w:t>2.1.2. Patogénica</w:t>
            </w:r>
            <w:r w:rsidR="00153B7E">
              <w:rPr>
                <w:noProof/>
                <w:webHidden/>
              </w:rPr>
              <w:tab/>
            </w:r>
            <w:r w:rsidR="00153B7E">
              <w:rPr>
                <w:noProof/>
                <w:webHidden/>
              </w:rPr>
              <w:fldChar w:fldCharType="begin"/>
            </w:r>
            <w:r w:rsidR="00153B7E">
              <w:rPr>
                <w:noProof/>
                <w:webHidden/>
              </w:rPr>
              <w:instrText xml:space="preserve"> PAGEREF _Toc31586293 \h </w:instrText>
            </w:r>
            <w:r w:rsidR="00153B7E">
              <w:rPr>
                <w:noProof/>
                <w:webHidden/>
              </w:rPr>
            </w:r>
            <w:r w:rsidR="00153B7E">
              <w:rPr>
                <w:noProof/>
                <w:webHidden/>
              </w:rPr>
              <w:fldChar w:fldCharType="separate"/>
            </w:r>
            <w:r w:rsidR="00742517">
              <w:rPr>
                <w:noProof/>
                <w:webHidden/>
              </w:rPr>
              <w:t>11</w:t>
            </w:r>
            <w:r w:rsidR="00153B7E">
              <w:rPr>
                <w:noProof/>
                <w:webHidden/>
              </w:rPr>
              <w:fldChar w:fldCharType="end"/>
            </w:r>
          </w:hyperlink>
        </w:p>
        <w:p w14:paraId="236ED791" w14:textId="4D7A1D6B" w:rsidR="00153B7E" w:rsidRDefault="00856486">
          <w:pPr>
            <w:pStyle w:val="TDC3"/>
            <w:tabs>
              <w:tab w:val="right" w:leader="dot" w:pos="8828"/>
            </w:tabs>
            <w:rPr>
              <w:rFonts w:eastAsiaTheme="minorEastAsia"/>
              <w:noProof/>
              <w:lang w:val="en-US"/>
            </w:rPr>
          </w:pPr>
          <w:hyperlink w:anchor="_Toc31586294" w:history="1">
            <w:r w:rsidR="00153B7E" w:rsidRPr="00A04587">
              <w:rPr>
                <w:rStyle w:val="Hipervnculo"/>
                <w:rFonts w:ascii="Arial" w:hAnsi="Arial" w:cs="Arial"/>
                <w:noProof/>
              </w:rPr>
              <w:t>2.1.3. Incidencia de piezas retenidas</w:t>
            </w:r>
            <w:r w:rsidR="00153B7E">
              <w:rPr>
                <w:noProof/>
                <w:webHidden/>
              </w:rPr>
              <w:tab/>
            </w:r>
            <w:r w:rsidR="00153B7E">
              <w:rPr>
                <w:noProof/>
                <w:webHidden/>
              </w:rPr>
              <w:fldChar w:fldCharType="begin"/>
            </w:r>
            <w:r w:rsidR="00153B7E">
              <w:rPr>
                <w:noProof/>
                <w:webHidden/>
              </w:rPr>
              <w:instrText xml:space="preserve"> PAGEREF _Toc31586294 \h </w:instrText>
            </w:r>
            <w:r w:rsidR="00153B7E">
              <w:rPr>
                <w:noProof/>
                <w:webHidden/>
              </w:rPr>
            </w:r>
            <w:r w:rsidR="00153B7E">
              <w:rPr>
                <w:noProof/>
                <w:webHidden/>
              </w:rPr>
              <w:fldChar w:fldCharType="separate"/>
            </w:r>
            <w:r w:rsidR="00742517">
              <w:rPr>
                <w:noProof/>
                <w:webHidden/>
              </w:rPr>
              <w:t>12</w:t>
            </w:r>
            <w:r w:rsidR="00153B7E">
              <w:rPr>
                <w:noProof/>
                <w:webHidden/>
              </w:rPr>
              <w:fldChar w:fldCharType="end"/>
            </w:r>
          </w:hyperlink>
        </w:p>
        <w:p w14:paraId="6E50AD31" w14:textId="4C0D2EC3" w:rsidR="00153B7E" w:rsidRDefault="00856486">
          <w:pPr>
            <w:pStyle w:val="TDC3"/>
            <w:tabs>
              <w:tab w:val="right" w:leader="dot" w:pos="8828"/>
            </w:tabs>
            <w:rPr>
              <w:rFonts w:eastAsiaTheme="minorEastAsia"/>
              <w:noProof/>
              <w:lang w:val="en-US"/>
            </w:rPr>
          </w:pPr>
          <w:hyperlink w:anchor="_Toc31586295" w:history="1">
            <w:r w:rsidR="00153B7E" w:rsidRPr="00A04587">
              <w:rPr>
                <w:rStyle w:val="Hipervnculo"/>
                <w:rFonts w:ascii="Arial" w:hAnsi="Arial" w:cs="Arial"/>
                <w:noProof/>
              </w:rPr>
              <w:t>2.1.4. Principios en el manejo de un diente impactado</w:t>
            </w:r>
            <w:r w:rsidR="00153B7E">
              <w:rPr>
                <w:noProof/>
                <w:webHidden/>
              </w:rPr>
              <w:tab/>
            </w:r>
            <w:r w:rsidR="00153B7E">
              <w:rPr>
                <w:noProof/>
                <w:webHidden/>
              </w:rPr>
              <w:fldChar w:fldCharType="begin"/>
            </w:r>
            <w:r w:rsidR="00153B7E">
              <w:rPr>
                <w:noProof/>
                <w:webHidden/>
              </w:rPr>
              <w:instrText xml:space="preserve"> PAGEREF _Toc31586295 \h </w:instrText>
            </w:r>
            <w:r w:rsidR="00153B7E">
              <w:rPr>
                <w:noProof/>
                <w:webHidden/>
              </w:rPr>
            </w:r>
            <w:r w:rsidR="00153B7E">
              <w:rPr>
                <w:noProof/>
                <w:webHidden/>
              </w:rPr>
              <w:fldChar w:fldCharType="separate"/>
            </w:r>
            <w:r w:rsidR="00742517">
              <w:rPr>
                <w:noProof/>
                <w:webHidden/>
              </w:rPr>
              <w:t>13</w:t>
            </w:r>
            <w:r w:rsidR="00153B7E">
              <w:rPr>
                <w:noProof/>
                <w:webHidden/>
              </w:rPr>
              <w:fldChar w:fldCharType="end"/>
            </w:r>
          </w:hyperlink>
        </w:p>
        <w:p w14:paraId="281110A3" w14:textId="15E22861" w:rsidR="00153B7E" w:rsidRDefault="00856486">
          <w:pPr>
            <w:pStyle w:val="TDC3"/>
            <w:tabs>
              <w:tab w:val="right" w:leader="dot" w:pos="8828"/>
            </w:tabs>
            <w:rPr>
              <w:rFonts w:eastAsiaTheme="minorEastAsia"/>
              <w:noProof/>
              <w:lang w:val="en-US"/>
            </w:rPr>
          </w:pPr>
          <w:hyperlink w:anchor="_Toc31586296" w:history="1">
            <w:r w:rsidR="00153B7E" w:rsidRPr="00A04587">
              <w:rPr>
                <w:rStyle w:val="Hipervnculo"/>
                <w:rFonts w:ascii="Arial" w:hAnsi="Arial" w:cs="Arial"/>
                <w:noProof/>
              </w:rPr>
              <w:t>2.1.5. Indicaciones</w:t>
            </w:r>
            <w:r w:rsidR="00153B7E">
              <w:rPr>
                <w:noProof/>
                <w:webHidden/>
              </w:rPr>
              <w:tab/>
            </w:r>
            <w:r w:rsidR="00153B7E">
              <w:rPr>
                <w:noProof/>
                <w:webHidden/>
              </w:rPr>
              <w:fldChar w:fldCharType="begin"/>
            </w:r>
            <w:r w:rsidR="00153B7E">
              <w:rPr>
                <w:noProof/>
                <w:webHidden/>
              </w:rPr>
              <w:instrText xml:space="preserve"> PAGEREF _Toc31586296 \h </w:instrText>
            </w:r>
            <w:r w:rsidR="00153B7E">
              <w:rPr>
                <w:noProof/>
                <w:webHidden/>
              </w:rPr>
            </w:r>
            <w:r w:rsidR="00153B7E">
              <w:rPr>
                <w:noProof/>
                <w:webHidden/>
              </w:rPr>
              <w:fldChar w:fldCharType="separate"/>
            </w:r>
            <w:r w:rsidR="00742517">
              <w:rPr>
                <w:noProof/>
                <w:webHidden/>
              </w:rPr>
              <w:t>13</w:t>
            </w:r>
            <w:r w:rsidR="00153B7E">
              <w:rPr>
                <w:noProof/>
                <w:webHidden/>
              </w:rPr>
              <w:fldChar w:fldCharType="end"/>
            </w:r>
          </w:hyperlink>
        </w:p>
        <w:p w14:paraId="31B7FCFB" w14:textId="634BC0C7" w:rsidR="00153B7E" w:rsidRDefault="00856486">
          <w:pPr>
            <w:pStyle w:val="TDC3"/>
            <w:tabs>
              <w:tab w:val="right" w:leader="dot" w:pos="8828"/>
            </w:tabs>
            <w:rPr>
              <w:rFonts w:eastAsiaTheme="minorEastAsia"/>
              <w:noProof/>
              <w:lang w:val="en-US"/>
            </w:rPr>
          </w:pPr>
          <w:hyperlink w:anchor="_Toc31586297" w:history="1">
            <w:r w:rsidR="00153B7E" w:rsidRPr="00A04587">
              <w:rPr>
                <w:rStyle w:val="Hipervnculo"/>
                <w:rFonts w:ascii="Arial" w:hAnsi="Arial" w:cs="Arial"/>
                <w:noProof/>
              </w:rPr>
              <w:t>2.1.6. Contraindicaciones</w:t>
            </w:r>
            <w:r w:rsidR="00153B7E">
              <w:rPr>
                <w:noProof/>
                <w:webHidden/>
              </w:rPr>
              <w:tab/>
            </w:r>
            <w:r w:rsidR="00153B7E">
              <w:rPr>
                <w:noProof/>
                <w:webHidden/>
              </w:rPr>
              <w:fldChar w:fldCharType="begin"/>
            </w:r>
            <w:r w:rsidR="00153B7E">
              <w:rPr>
                <w:noProof/>
                <w:webHidden/>
              </w:rPr>
              <w:instrText xml:space="preserve"> PAGEREF _Toc31586297 \h </w:instrText>
            </w:r>
            <w:r w:rsidR="00153B7E">
              <w:rPr>
                <w:noProof/>
                <w:webHidden/>
              </w:rPr>
            </w:r>
            <w:r w:rsidR="00153B7E">
              <w:rPr>
                <w:noProof/>
                <w:webHidden/>
              </w:rPr>
              <w:fldChar w:fldCharType="separate"/>
            </w:r>
            <w:r w:rsidR="00742517">
              <w:rPr>
                <w:noProof/>
                <w:webHidden/>
              </w:rPr>
              <w:t>18</w:t>
            </w:r>
            <w:r w:rsidR="00153B7E">
              <w:rPr>
                <w:noProof/>
                <w:webHidden/>
              </w:rPr>
              <w:fldChar w:fldCharType="end"/>
            </w:r>
          </w:hyperlink>
        </w:p>
        <w:p w14:paraId="7A70F2C3" w14:textId="542C14A9" w:rsidR="00153B7E" w:rsidRDefault="00856486">
          <w:pPr>
            <w:pStyle w:val="TDC2"/>
            <w:tabs>
              <w:tab w:val="left" w:pos="880"/>
              <w:tab w:val="right" w:leader="dot" w:pos="8828"/>
            </w:tabs>
            <w:rPr>
              <w:rFonts w:eastAsiaTheme="minorEastAsia"/>
              <w:noProof/>
              <w:lang w:val="en-US"/>
            </w:rPr>
          </w:pPr>
          <w:hyperlink w:anchor="_Toc31586298" w:history="1">
            <w:r w:rsidR="00153B7E" w:rsidRPr="00A04587">
              <w:rPr>
                <w:rStyle w:val="Hipervnculo"/>
                <w:rFonts w:ascii="Arial" w:hAnsi="Arial" w:cs="Arial"/>
                <w:noProof/>
              </w:rPr>
              <w:t>2.2.</w:t>
            </w:r>
            <w:r w:rsidR="00153B7E">
              <w:rPr>
                <w:rFonts w:eastAsiaTheme="minorEastAsia"/>
                <w:noProof/>
                <w:lang w:val="en-US"/>
              </w:rPr>
              <w:tab/>
            </w:r>
            <w:r w:rsidR="00153B7E" w:rsidRPr="00A04587">
              <w:rPr>
                <w:rStyle w:val="Hipervnculo"/>
                <w:rFonts w:ascii="Arial" w:hAnsi="Arial" w:cs="Arial"/>
                <w:noProof/>
              </w:rPr>
              <w:t>TRATAMIENTO FARMACOLÓGICO</w:t>
            </w:r>
            <w:r w:rsidR="00153B7E">
              <w:rPr>
                <w:noProof/>
                <w:webHidden/>
              </w:rPr>
              <w:tab/>
            </w:r>
            <w:r w:rsidR="00153B7E">
              <w:rPr>
                <w:noProof/>
                <w:webHidden/>
              </w:rPr>
              <w:fldChar w:fldCharType="begin"/>
            </w:r>
            <w:r w:rsidR="00153B7E">
              <w:rPr>
                <w:noProof/>
                <w:webHidden/>
              </w:rPr>
              <w:instrText xml:space="preserve"> PAGEREF _Toc31586298 \h </w:instrText>
            </w:r>
            <w:r w:rsidR="00153B7E">
              <w:rPr>
                <w:noProof/>
                <w:webHidden/>
              </w:rPr>
            </w:r>
            <w:r w:rsidR="00153B7E">
              <w:rPr>
                <w:noProof/>
                <w:webHidden/>
              </w:rPr>
              <w:fldChar w:fldCharType="separate"/>
            </w:r>
            <w:r w:rsidR="00742517">
              <w:rPr>
                <w:noProof/>
                <w:webHidden/>
              </w:rPr>
              <w:t>21</w:t>
            </w:r>
            <w:r w:rsidR="00153B7E">
              <w:rPr>
                <w:noProof/>
                <w:webHidden/>
              </w:rPr>
              <w:fldChar w:fldCharType="end"/>
            </w:r>
          </w:hyperlink>
        </w:p>
        <w:p w14:paraId="5A1E0AEA" w14:textId="0CF7D830" w:rsidR="00153B7E" w:rsidRDefault="00856486">
          <w:pPr>
            <w:pStyle w:val="TDC3"/>
            <w:tabs>
              <w:tab w:val="left" w:pos="1320"/>
              <w:tab w:val="right" w:leader="dot" w:pos="8828"/>
            </w:tabs>
            <w:rPr>
              <w:rFonts w:eastAsiaTheme="minorEastAsia"/>
              <w:noProof/>
              <w:lang w:val="en-US"/>
            </w:rPr>
          </w:pPr>
          <w:hyperlink w:anchor="_Toc31586303" w:history="1">
            <w:r w:rsidR="00153B7E" w:rsidRPr="00A04587">
              <w:rPr>
                <w:rStyle w:val="Hipervnculo"/>
                <w:rFonts w:ascii="Arial" w:hAnsi="Arial" w:cs="Arial"/>
                <w:noProof/>
              </w:rPr>
              <w:t>2.2.1.</w:t>
            </w:r>
            <w:r w:rsidR="00153B7E">
              <w:rPr>
                <w:rFonts w:eastAsiaTheme="minorEastAsia"/>
                <w:noProof/>
                <w:lang w:val="en-US"/>
              </w:rPr>
              <w:tab/>
            </w:r>
            <w:r w:rsidR="00153B7E" w:rsidRPr="00A04587">
              <w:rPr>
                <w:rStyle w:val="Hipervnculo"/>
                <w:rFonts w:ascii="Arial" w:hAnsi="Arial" w:cs="Arial"/>
                <w:noProof/>
              </w:rPr>
              <w:t>Antinflamatorios no esteroideos (AINES)</w:t>
            </w:r>
            <w:r w:rsidR="00153B7E">
              <w:rPr>
                <w:noProof/>
                <w:webHidden/>
              </w:rPr>
              <w:tab/>
            </w:r>
            <w:r w:rsidR="00153B7E">
              <w:rPr>
                <w:noProof/>
                <w:webHidden/>
              </w:rPr>
              <w:fldChar w:fldCharType="begin"/>
            </w:r>
            <w:r w:rsidR="00153B7E">
              <w:rPr>
                <w:noProof/>
                <w:webHidden/>
              </w:rPr>
              <w:instrText xml:space="preserve"> PAGEREF _Toc31586303 \h </w:instrText>
            </w:r>
            <w:r w:rsidR="00153B7E">
              <w:rPr>
                <w:noProof/>
                <w:webHidden/>
              </w:rPr>
            </w:r>
            <w:r w:rsidR="00153B7E">
              <w:rPr>
                <w:noProof/>
                <w:webHidden/>
              </w:rPr>
              <w:fldChar w:fldCharType="separate"/>
            </w:r>
            <w:r w:rsidR="00742517">
              <w:rPr>
                <w:noProof/>
                <w:webHidden/>
              </w:rPr>
              <w:t>21</w:t>
            </w:r>
            <w:r w:rsidR="00153B7E">
              <w:rPr>
                <w:noProof/>
                <w:webHidden/>
              </w:rPr>
              <w:fldChar w:fldCharType="end"/>
            </w:r>
          </w:hyperlink>
        </w:p>
        <w:p w14:paraId="4D959863" w14:textId="4818417C" w:rsidR="00153B7E" w:rsidRDefault="00856486">
          <w:pPr>
            <w:pStyle w:val="TDC3"/>
            <w:tabs>
              <w:tab w:val="left" w:pos="1320"/>
              <w:tab w:val="right" w:leader="dot" w:pos="8828"/>
            </w:tabs>
            <w:rPr>
              <w:rFonts w:eastAsiaTheme="minorEastAsia"/>
              <w:noProof/>
              <w:lang w:val="en-US"/>
            </w:rPr>
          </w:pPr>
          <w:hyperlink w:anchor="_Toc31586304" w:history="1">
            <w:r w:rsidR="00153B7E" w:rsidRPr="00A04587">
              <w:rPr>
                <w:rStyle w:val="Hipervnculo"/>
                <w:rFonts w:ascii="Arial" w:hAnsi="Arial" w:cs="Arial"/>
                <w:iCs/>
                <w:noProof/>
              </w:rPr>
              <w:t>2.2.2.</w:t>
            </w:r>
            <w:r w:rsidR="00153B7E">
              <w:rPr>
                <w:rFonts w:eastAsiaTheme="minorEastAsia"/>
                <w:noProof/>
                <w:lang w:val="en-US"/>
              </w:rPr>
              <w:tab/>
            </w:r>
            <w:r w:rsidR="00153B7E" w:rsidRPr="00A04587">
              <w:rPr>
                <w:rStyle w:val="Hipervnculo"/>
                <w:rFonts w:ascii="Arial" w:hAnsi="Arial" w:cs="Arial"/>
                <w:noProof/>
                <w:shd w:val="clear" w:color="auto" w:fill="FFFFFF"/>
              </w:rPr>
              <w:t>Mecanismo de Acción</w:t>
            </w:r>
            <w:r w:rsidR="00153B7E">
              <w:rPr>
                <w:noProof/>
                <w:webHidden/>
              </w:rPr>
              <w:tab/>
            </w:r>
            <w:r w:rsidR="00153B7E">
              <w:rPr>
                <w:noProof/>
                <w:webHidden/>
              </w:rPr>
              <w:fldChar w:fldCharType="begin"/>
            </w:r>
            <w:r w:rsidR="00153B7E">
              <w:rPr>
                <w:noProof/>
                <w:webHidden/>
              </w:rPr>
              <w:instrText xml:space="preserve"> PAGEREF _Toc31586304 \h </w:instrText>
            </w:r>
            <w:r w:rsidR="00153B7E">
              <w:rPr>
                <w:noProof/>
                <w:webHidden/>
              </w:rPr>
            </w:r>
            <w:r w:rsidR="00153B7E">
              <w:rPr>
                <w:noProof/>
                <w:webHidden/>
              </w:rPr>
              <w:fldChar w:fldCharType="separate"/>
            </w:r>
            <w:r w:rsidR="00742517">
              <w:rPr>
                <w:noProof/>
                <w:webHidden/>
              </w:rPr>
              <w:t>22</w:t>
            </w:r>
            <w:r w:rsidR="00153B7E">
              <w:rPr>
                <w:noProof/>
                <w:webHidden/>
              </w:rPr>
              <w:fldChar w:fldCharType="end"/>
            </w:r>
          </w:hyperlink>
        </w:p>
        <w:p w14:paraId="7F03DE96" w14:textId="6356E681" w:rsidR="00153B7E" w:rsidRDefault="00856486">
          <w:pPr>
            <w:pStyle w:val="TDC3"/>
            <w:tabs>
              <w:tab w:val="left" w:pos="1320"/>
              <w:tab w:val="right" w:leader="dot" w:pos="8828"/>
            </w:tabs>
            <w:rPr>
              <w:rFonts w:eastAsiaTheme="minorEastAsia"/>
              <w:noProof/>
              <w:lang w:val="en-US"/>
            </w:rPr>
          </w:pPr>
          <w:hyperlink w:anchor="_Toc31586305" w:history="1">
            <w:r w:rsidR="00153B7E" w:rsidRPr="00A04587">
              <w:rPr>
                <w:rStyle w:val="Hipervnculo"/>
                <w:rFonts w:ascii="Arial" w:hAnsi="Arial" w:cs="Arial"/>
                <w:noProof/>
              </w:rPr>
              <w:t>2.2.3.</w:t>
            </w:r>
            <w:r w:rsidR="00153B7E">
              <w:rPr>
                <w:rFonts w:eastAsiaTheme="minorEastAsia"/>
                <w:noProof/>
                <w:lang w:val="en-US"/>
              </w:rPr>
              <w:tab/>
            </w:r>
            <w:r w:rsidR="00153B7E" w:rsidRPr="00A04587">
              <w:rPr>
                <w:rStyle w:val="Hipervnculo"/>
                <w:rFonts w:ascii="Arial" w:hAnsi="Arial" w:cs="Arial"/>
                <w:noProof/>
              </w:rPr>
              <w:t>AINES como tratamiento farmacológico en cirugía de terceras molares</w:t>
            </w:r>
            <w:r w:rsidR="00153B7E">
              <w:rPr>
                <w:noProof/>
                <w:webHidden/>
              </w:rPr>
              <w:tab/>
            </w:r>
            <w:r w:rsidR="00153B7E">
              <w:rPr>
                <w:noProof/>
                <w:webHidden/>
              </w:rPr>
              <w:fldChar w:fldCharType="begin"/>
            </w:r>
            <w:r w:rsidR="00153B7E">
              <w:rPr>
                <w:noProof/>
                <w:webHidden/>
              </w:rPr>
              <w:instrText xml:space="preserve"> PAGEREF _Toc31586305 \h </w:instrText>
            </w:r>
            <w:r w:rsidR="00153B7E">
              <w:rPr>
                <w:noProof/>
                <w:webHidden/>
              </w:rPr>
            </w:r>
            <w:r w:rsidR="00153B7E">
              <w:rPr>
                <w:noProof/>
                <w:webHidden/>
              </w:rPr>
              <w:fldChar w:fldCharType="separate"/>
            </w:r>
            <w:r w:rsidR="00742517">
              <w:rPr>
                <w:noProof/>
                <w:webHidden/>
              </w:rPr>
              <w:t>23</w:t>
            </w:r>
            <w:r w:rsidR="00153B7E">
              <w:rPr>
                <w:noProof/>
                <w:webHidden/>
              </w:rPr>
              <w:fldChar w:fldCharType="end"/>
            </w:r>
          </w:hyperlink>
        </w:p>
        <w:p w14:paraId="527F0B6A" w14:textId="42023034" w:rsidR="00153B7E" w:rsidRDefault="00856486">
          <w:pPr>
            <w:pStyle w:val="TDC2"/>
            <w:tabs>
              <w:tab w:val="right" w:leader="dot" w:pos="8828"/>
            </w:tabs>
            <w:rPr>
              <w:rFonts w:eastAsiaTheme="minorEastAsia"/>
              <w:noProof/>
              <w:lang w:val="en-US"/>
            </w:rPr>
          </w:pPr>
          <w:hyperlink w:anchor="_Toc31586306" w:history="1">
            <w:r w:rsidR="00153B7E" w:rsidRPr="00A04587">
              <w:rPr>
                <w:rStyle w:val="Hipervnculo"/>
                <w:rFonts w:ascii="Arial" w:hAnsi="Arial" w:cs="Arial"/>
                <w:noProof/>
                <w:lang w:val="es-CR"/>
              </w:rPr>
              <w:t>2.3 DOLOR</w:t>
            </w:r>
            <w:r w:rsidR="00153B7E">
              <w:rPr>
                <w:noProof/>
                <w:webHidden/>
              </w:rPr>
              <w:tab/>
            </w:r>
            <w:r w:rsidR="00153B7E">
              <w:rPr>
                <w:noProof/>
                <w:webHidden/>
              </w:rPr>
              <w:fldChar w:fldCharType="begin"/>
            </w:r>
            <w:r w:rsidR="00153B7E">
              <w:rPr>
                <w:noProof/>
                <w:webHidden/>
              </w:rPr>
              <w:instrText xml:space="preserve"> PAGEREF _Toc31586306 \h </w:instrText>
            </w:r>
            <w:r w:rsidR="00153B7E">
              <w:rPr>
                <w:noProof/>
                <w:webHidden/>
              </w:rPr>
            </w:r>
            <w:r w:rsidR="00153B7E">
              <w:rPr>
                <w:noProof/>
                <w:webHidden/>
              </w:rPr>
              <w:fldChar w:fldCharType="separate"/>
            </w:r>
            <w:r w:rsidR="00742517">
              <w:rPr>
                <w:noProof/>
                <w:webHidden/>
              </w:rPr>
              <w:t>28</w:t>
            </w:r>
            <w:r w:rsidR="00153B7E">
              <w:rPr>
                <w:noProof/>
                <w:webHidden/>
              </w:rPr>
              <w:fldChar w:fldCharType="end"/>
            </w:r>
          </w:hyperlink>
        </w:p>
        <w:p w14:paraId="6EE5C323" w14:textId="05F70BE0" w:rsidR="00153B7E" w:rsidRDefault="00856486">
          <w:pPr>
            <w:pStyle w:val="TDC3"/>
            <w:tabs>
              <w:tab w:val="left" w:pos="1320"/>
              <w:tab w:val="right" w:leader="dot" w:pos="8828"/>
            </w:tabs>
            <w:rPr>
              <w:rFonts w:eastAsiaTheme="minorEastAsia"/>
              <w:noProof/>
              <w:lang w:val="en-US"/>
            </w:rPr>
          </w:pPr>
          <w:hyperlink w:anchor="_Toc31586308" w:history="1">
            <w:r w:rsidR="00153B7E" w:rsidRPr="00A04587">
              <w:rPr>
                <w:rStyle w:val="Hipervnculo"/>
                <w:rFonts w:ascii="Arial" w:hAnsi="Arial" w:cs="Arial"/>
                <w:noProof/>
                <w:lang w:val="es-CR"/>
              </w:rPr>
              <w:t>2.3.1.</w:t>
            </w:r>
            <w:r w:rsidR="00153B7E">
              <w:rPr>
                <w:rFonts w:eastAsiaTheme="minorEastAsia"/>
                <w:noProof/>
                <w:lang w:val="en-US"/>
              </w:rPr>
              <w:tab/>
            </w:r>
            <w:r w:rsidR="00153B7E" w:rsidRPr="00A04587">
              <w:rPr>
                <w:rStyle w:val="Hipervnculo"/>
                <w:rFonts w:ascii="Arial" w:hAnsi="Arial" w:cs="Arial"/>
                <w:noProof/>
                <w:lang w:val="es-CR"/>
              </w:rPr>
              <w:t>Medición del Dolor</w:t>
            </w:r>
            <w:r w:rsidR="00153B7E">
              <w:rPr>
                <w:noProof/>
                <w:webHidden/>
              </w:rPr>
              <w:tab/>
            </w:r>
            <w:r w:rsidR="00153B7E">
              <w:rPr>
                <w:noProof/>
                <w:webHidden/>
              </w:rPr>
              <w:fldChar w:fldCharType="begin"/>
            </w:r>
            <w:r w:rsidR="00153B7E">
              <w:rPr>
                <w:noProof/>
                <w:webHidden/>
              </w:rPr>
              <w:instrText xml:space="preserve"> PAGEREF _Toc31586308 \h </w:instrText>
            </w:r>
            <w:r w:rsidR="00153B7E">
              <w:rPr>
                <w:noProof/>
                <w:webHidden/>
              </w:rPr>
            </w:r>
            <w:r w:rsidR="00153B7E">
              <w:rPr>
                <w:noProof/>
                <w:webHidden/>
              </w:rPr>
              <w:fldChar w:fldCharType="separate"/>
            </w:r>
            <w:r w:rsidR="00742517">
              <w:rPr>
                <w:noProof/>
                <w:webHidden/>
              </w:rPr>
              <w:t>29</w:t>
            </w:r>
            <w:r w:rsidR="00153B7E">
              <w:rPr>
                <w:noProof/>
                <w:webHidden/>
              </w:rPr>
              <w:fldChar w:fldCharType="end"/>
            </w:r>
          </w:hyperlink>
        </w:p>
        <w:p w14:paraId="7F7C098D" w14:textId="6372A94E" w:rsidR="00153B7E" w:rsidRDefault="00856486">
          <w:pPr>
            <w:pStyle w:val="TDC3"/>
            <w:tabs>
              <w:tab w:val="left" w:pos="1320"/>
              <w:tab w:val="right" w:leader="dot" w:pos="8828"/>
            </w:tabs>
            <w:rPr>
              <w:rFonts w:eastAsiaTheme="minorEastAsia"/>
              <w:noProof/>
              <w:lang w:val="en-US"/>
            </w:rPr>
          </w:pPr>
          <w:hyperlink w:anchor="_Toc31586309" w:history="1">
            <w:r w:rsidR="00153B7E" w:rsidRPr="00A04587">
              <w:rPr>
                <w:rStyle w:val="Hipervnculo"/>
                <w:rFonts w:ascii="Arial" w:hAnsi="Arial" w:cs="Arial"/>
                <w:noProof/>
                <w:lang w:val="es-CR"/>
              </w:rPr>
              <w:t>2.3.2.</w:t>
            </w:r>
            <w:r w:rsidR="00153B7E">
              <w:rPr>
                <w:rFonts w:eastAsiaTheme="minorEastAsia"/>
                <w:noProof/>
                <w:lang w:val="en-US"/>
              </w:rPr>
              <w:tab/>
            </w:r>
            <w:r w:rsidR="00153B7E" w:rsidRPr="00A04587">
              <w:rPr>
                <w:rStyle w:val="Hipervnculo"/>
                <w:rFonts w:ascii="Arial" w:hAnsi="Arial" w:cs="Arial"/>
                <w:noProof/>
                <w:lang w:val="es-CR"/>
              </w:rPr>
              <w:t>Escala Análoga Visual</w:t>
            </w:r>
            <w:r w:rsidR="00153B7E">
              <w:rPr>
                <w:noProof/>
                <w:webHidden/>
              </w:rPr>
              <w:tab/>
            </w:r>
            <w:r w:rsidR="00153B7E">
              <w:rPr>
                <w:noProof/>
                <w:webHidden/>
              </w:rPr>
              <w:fldChar w:fldCharType="begin"/>
            </w:r>
            <w:r w:rsidR="00153B7E">
              <w:rPr>
                <w:noProof/>
                <w:webHidden/>
              </w:rPr>
              <w:instrText xml:space="preserve"> PAGEREF _Toc31586309 \h </w:instrText>
            </w:r>
            <w:r w:rsidR="00153B7E">
              <w:rPr>
                <w:noProof/>
                <w:webHidden/>
              </w:rPr>
            </w:r>
            <w:r w:rsidR="00153B7E">
              <w:rPr>
                <w:noProof/>
                <w:webHidden/>
              </w:rPr>
              <w:fldChar w:fldCharType="separate"/>
            </w:r>
            <w:r w:rsidR="00742517">
              <w:rPr>
                <w:noProof/>
                <w:webHidden/>
              </w:rPr>
              <w:t>30</w:t>
            </w:r>
            <w:r w:rsidR="00153B7E">
              <w:rPr>
                <w:noProof/>
                <w:webHidden/>
              </w:rPr>
              <w:fldChar w:fldCharType="end"/>
            </w:r>
          </w:hyperlink>
        </w:p>
        <w:p w14:paraId="54875F88" w14:textId="2A166772" w:rsidR="00153B7E" w:rsidRDefault="00856486">
          <w:pPr>
            <w:pStyle w:val="TDC3"/>
            <w:tabs>
              <w:tab w:val="left" w:pos="1320"/>
              <w:tab w:val="right" w:leader="dot" w:pos="8828"/>
            </w:tabs>
            <w:rPr>
              <w:rFonts w:eastAsiaTheme="minorEastAsia"/>
              <w:noProof/>
              <w:lang w:val="en-US"/>
            </w:rPr>
          </w:pPr>
          <w:hyperlink w:anchor="_Toc31586310" w:history="1">
            <w:r w:rsidR="00153B7E" w:rsidRPr="00A04587">
              <w:rPr>
                <w:rStyle w:val="Hipervnculo"/>
                <w:rFonts w:ascii="Arial" w:hAnsi="Arial" w:cs="Arial"/>
                <w:noProof/>
                <w:lang w:val="es-CR"/>
              </w:rPr>
              <w:t>2.3.3.</w:t>
            </w:r>
            <w:r w:rsidR="00153B7E">
              <w:rPr>
                <w:rFonts w:eastAsiaTheme="minorEastAsia"/>
                <w:noProof/>
                <w:lang w:val="en-US"/>
              </w:rPr>
              <w:tab/>
            </w:r>
            <w:r w:rsidR="00153B7E" w:rsidRPr="00A04587">
              <w:rPr>
                <w:rStyle w:val="Hipervnculo"/>
                <w:rFonts w:ascii="Arial" w:hAnsi="Arial" w:cs="Arial"/>
                <w:noProof/>
                <w:lang w:val="es-CR"/>
              </w:rPr>
              <w:t>Escala Numérica Verbal</w:t>
            </w:r>
            <w:r w:rsidR="00153B7E">
              <w:rPr>
                <w:noProof/>
                <w:webHidden/>
              </w:rPr>
              <w:tab/>
            </w:r>
            <w:r w:rsidR="00153B7E">
              <w:rPr>
                <w:noProof/>
                <w:webHidden/>
              </w:rPr>
              <w:fldChar w:fldCharType="begin"/>
            </w:r>
            <w:r w:rsidR="00153B7E">
              <w:rPr>
                <w:noProof/>
                <w:webHidden/>
              </w:rPr>
              <w:instrText xml:space="preserve"> PAGEREF _Toc31586310 \h </w:instrText>
            </w:r>
            <w:r w:rsidR="00153B7E">
              <w:rPr>
                <w:noProof/>
                <w:webHidden/>
              </w:rPr>
            </w:r>
            <w:r w:rsidR="00153B7E">
              <w:rPr>
                <w:noProof/>
                <w:webHidden/>
              </w:rPr>
              <w:fldChar w:fldCharType="separate"/>
            </w:r>
            <w:r w:rsidR="00742517">
              <w:rPr>
                <w:noProof/>
                <w:webHidden/>
              </w:rPr>
              <w:t>31</w:t>
            </w:r>
            <w:r w:rsidR="00153B7E">
              <w:rPr>
                <w:noProof/>
                <w:webHidden/>
              </w:rPr>
              <w:fldChar w:fldCharType="end"/>
            </w:r>
          </w:hyperlink>
        </w:p>
        <w:p w14:paraId="6868C13E" w14:textId="2A92B609" w:rsidR="00153B7E" w:rsidRDefault="00856486">
          <w:pPr>
            <w:pStyle w:val="TDC2"/>
            <w:tabs>
              <w:tab w:val="right" w:leader="dot" w:pos="8828"/>
            </w:tabs>
            <w:rPr>
              <w:rFonts w:eastAsiaTheme="minorEastAsia"/>
              <w:noProof/>
              <w:lang w:val="en-US"/>
            </w:rPr>
          </w:pPr>
          <w:hyperlink w:anchor="_Toc31586311" w:history="1">
            <w:r w:rsidR="00153B7E" w:rsidRPr="00A04587">
              <w:rPr>
                <w:rStyle w:val="Hipervnculo"/>
                <w:rFonts w:ascii="Arial" w:hAnsi="Arial" w:cs="Arial"/>
                <w:noProof/>
                <w:lang w:val="es-CR"/>
              </w:rPr>
              <w:t>2.4 SATISFACCIÓN</w:t>
            </w:r>
            <w:r w:rsidR="00153B7E">
              <w:rPr>
                <w:noProof/>
                <w:webHidden/>
              </w:rPr>
              <w:tab/>
            </w:r>
            <w:r w:rsidR="00153B7E">
              <w:rPr>
                <w:noProof/>
                <w:webHidden/>
              </w:rPr>
              <w:fldChar w:fldCharType="begin"/>
            </w:r>
            <w:r w:rsidR="00153B7E">
              <w:rPr>
                <w:noProof/>
                <w:webHidden/>
              </w:rPr>
              <w:instrText xml:space="preserve"> PAGEREF _Toc31586311 \h </w:instrText>
            </w:r>
            <w:r w:rsidR="00153B7E">
              <w:rPr>
                <w:noProof/>
                <w:webHidden/>
              </w:rPr>
            </w:r>
            <w:r w:rsidR="00153B7E">
              <w:rPr>
                <w:noProof/>
                <w:webHidden/>
              </w:rPr>
              <w:fldChar w:fldCharType="separate"/>
            </w:r>
            <w:r w:rsidR="00742517">
              <w:rPr>
                <w:noProof/>
                <w:webHidden/>
              </w:rPr>
              <w:t>32</w:t>
            </w:r>
            <w:r w:rsidR="00153B7E">
              <w:rPr>
                <w:noProof/>
                <w:webHidden/>
              </w:rPr>
              <w:fldChar w:fldCharType="end"/>
            </w:r>
          </w:hyperlink>
        </w:p>
        <w:p w14:paraId="15CA4363" w14:textId="2906566F" w:rsidR="00153B7E" w:rsidRDefault="00856486">
          <w:pPr>
            <w:pStyle w:val="TDC1"/>
            <w:tabs>
              <w:tab w:val="right" w:leader="dot" w:pos="8828"/>
            </w:tabs>
            <w:rPr>
              <w:rFonts w:eastAsiaTheme="minorEastAsia"/>
              <w:noProof/>
              <w:lang w:val="en-US"/>
            </w:rPr>
          </w:pPr>
          <w:hyperlink w:anchor="_Toc31586312" w:history="1">
            <w:r w:rsidR="00153B7E" w:rsidRPr="00A04587">
              <w:rPr>
                <w:rStyle w:val="Hipervnculo"/>
                <w:rFonts w:ascii="Arial" w:hAnsi="Arial" w:cs="Arial"/>
                <w:noProof/>
              </w:rPr>
              <w:t>CAPÍTULO III</w:t>
            </w:r>
            <w:r w:rsidR="00153B7E">
              <w:rPr>
                <w:noProof/>
                <w:webHidden/>
              </w:rPr>
              <w:tab/>
            </w:r>
            <w:r w:rsidR="00153B7E">
              <w:rPr>
                <w:noProof/>
                <w:webHidden/>
              </w:rPr>
              <w:fldChar w:fldCharType="begin"/>
            </w:r>
            <w:r w:rsidR="00153B7E">
              <w:rPr>
                <w:noProof/>
                <w:webHidden/>
              </w:rPr>
              <w:instrText xml:space="preserve"> PAGEREF _Toc31586312 \h </w:instrText>
            </w:r>
            <w:r w:rsidR="00153B7E">
              <w:rPr>
                <w:noProof/>
                <w:webHidden/>
              </w:rPr>
            </w:r>
            <w:r w:rsidR="00153B7E">
              <w:rPr>
                <w:noProof/>
                <w:webHidden/>
              </w:rPr>
              <w:fldChar w:fldCharType="separate"/>
            </w:r>
            <w:r w:rsidR="00742517">
              <w:rPr>
                <w:noProof/>
                <w:webHidden/>
              </w:rPr>
              <w:t>37</w:t>
            </w:r>
            <w:r w:rsidR="00153B7E">
              <w:rPr>
                <w:noProof/>
                <w:webHidden/>
              </w:rPr>
              <w:fldChar w:fldCharType="end"/>
            </w:r>
          </w:hyperlink>
        </w:p>
        <w:p w14:paraId="0B87FAF8" w14:textId="14558DB0" w:rsidR="00153B7E" w:rsidRDefault="00856486">
          <w:pPr>
            <w:pStyle w:val="TDC1"/>
            <w:tabs>
              <w:tab w:val="right" w:leader="dot" w:pos="8828"/>
            </w:tabs>
            <w:rPr>
              <w:rFonts w:eastAsiaTheme="minorEastAsia"/>
              <w:noProof/>
              <w:lang w:val="en-US"/>
            </w:rPr>
          </w:pPr>
          <w:hyperlink w:anchor="_Toc31586313" w:history="1">
            <w:r w:rsidR="00153B7E" w:rsidRPr="00A04587">
              <w:rPr>
                <w:rStyle w:val="Hipervnculo"/>
                <w:rFonts w:ascii="Arial" w:hAnsi="Arial" w:cs="Arial"/>
                <w:noProof/>
              </w:rPr>
              <w:t>MARCO METODOLÓGICO</w:t>
            </w:r>
            <w:r w:rsidR="00153B7E">
              <w:rPr>
                <w:noProof/>
                <w:webHidden/>
              </w:rPr>
              <w:tab/>
            </w:r>
            <w:r w:rsidR="00153B7E">
              <w:rPr>
                <w:noProof/>
                <w:webHidden/>
              </w:rPr>
              <w:fldChar w:fldCharType="begin"/>
            </w:r>
            <w:r w:rsidR="00153B7E">
              <w:rPr>
                <w:noProof/>
                <w:webHidden/>
              </w:rPr>
              <w:instrText xml:space="preserve"> PAGEREF _Toc31586313 \h </w:instrText>
            </w:r>
            <w:r w:rsidR="00153B7E">
              <w:rPr>
                <w:noProof/>
                <w:webHidden/>
              </w:rPr>
            </w:r>
            <w:r w:rsidR="00153B7E">
              <w:rPr>
                <w:noProof/>
                <w:webHidden/>
              </w:rPr>
              <w:fldChar w:fldCharType="separate"/>
            </w:r>
            <w:r w:rsidR="00742517">
              <w:rPr>
                <w:noProof/>
                <w:webHidden/>
              </w:rPr>
              <w:t>37</w:t>
            </w:r>
            <w:r w:rsidR="00153B7E">
              <w:rPr>
                <w:noProof/>
                <w:webHidden/>
              </w:rPr>
              <w:fldChar w:fldCharType="end"/>
            </w:r>
          </w:hyperlink>
        </w:p>
        <w:p w14:paraId="7AB3B2F0" w14:textId="5BCC2C48" w:rsidR="00153B7E" w:rsidRDefault="00856486">
          <w:pPr>
            <w:pStyle w:val="TDC2"/>
            <w:tabs>
              <w:tab w:val="left" w:pos="880"/>
              <w:tab w:val="right" w:leader="dot" w:pos="8828"/>
            </w:tabs>
            <w:rPr>
              <w:rFonts w:eastAsiaTheme="minorEastAsia"/>
              <w:noProof/>
              <w:lang w:val="en-US"/>
            </w:rPr>
          </w:pPr>
          <w:hyperlink w:anchor="_Toc31586315" w:history="1">
            <w:r w:rsidR="00153B7E" w:rsidRPr="00A04587">
              <w:rPr>
                <w:rStyle w:val="Hipervnculo"/>
                <w:rFonts w:ascii="Arial" w:hAnsi="Arial" w:cs="Arial"/>
                <w:noProof/>
              </w:rPr>
              <w:t>3.1.</w:t>
            </w:r>
            <w:r w:rsidR="00153B7E">
              <w:rPr>
                <w:rFonts w:eastAsiaTheme="minorEastAsia"/>
                <w:noProof/>
                <w:lang w:val="en-US"/>
              </w:rPr>
              <w:tab/>
            </w:r>
            <w:r w:rsidR="00153B7E" w:rsidRPr="00A04587">
              <w:rPr>
                <w:rStyle w:val="Hipervnculo"/>
                <w:rFonts w:ascii="Arial" w:hAnsi="Arial" w:cs="Arial"/>
                <w:noProof/>
              </w:rPr>
              <w:t>TIPO DE INVESTIGACIÓN</w:t>
            </w:r>
            <w:r w:rsidR="00153B7E">
              <w:rPr>
                <w:noProof/>
                <w:webHidden/>
              </w:rPr>
              <w:tab/>
            </w:r>
            <w:r w:rsidR="00153B7E">
              <w:rPr>
                <w:noProof/>
                <w:webHidden/>
              </w:rPr>
              <w:fldChar w:fldCharType="begin"/>
            </w:r>
            <w:r w:rsidR="00153B7E">
              <w:rPr>
                <w:noProof/>
                <w:webHidden/>
              </w:rPr>
              <w:instrText xml:space="preserve"> PAGEREF _Toc31586315 \h </w:instrText>
            </w:r>
            <w:r w:rsidR="00153B7E">
              <w:rPr>
                <w:noProof/>
                <w:webHidden/>
              </w:rPr>
            </w:r>
            <w:r w:rsidR="00153B7E">
              <w:rPr>
                <w:noProof/>
                <w:webHidden/>
              </w:rPr>
              <w:fldChar w:fldCharType="separate"/>
            </w:r>
            <w:r w:rsidR="00742517">
              <w:rPr>
                <w:noProof/>
                <w:webHidden/>
              </w:rPr>
              <w:t>37</w:t>
            </w:r>
            <w:r w:rsidR="00153B7E">
              <w:rPr>
                <w:noProof/>
                <w:webHidden/>
              </w:rPr>
              <w:fldChar w:fldCharType="end"/>
            </w:r>
          </w:hyperlink>
        </w:p>
        <w:p w14:paraId="5AE49FE4" w14:textId="5AFF98E9" w:rsidR="00153B7E" w:rsidRDefault="00856486">
          <w:pPr>
            <w:pStyle w:val="TDC2"/>
            <w:tabs>
              <w:tab w:val="left" w:pos="880"/>
              <w:tab w:val="right" w:leader="dot" w:pos="8828"/>
            </w:tabs>
            <w:rPr>
              <w:rFonts w:eastAsiaTheme="minorEastAsia"/>
              <w:noProof/>
              <w:lang w:val="en-US"/>
            </w:rPr>
          </w:pPr>
          <w:hyperlink w:anchor="_Toc31586316" w:history="1">
            <w:r w:rsidR="00153B7E" w:rsidRPr="00A04587">
              <w:rPr>
                <w:rStyle w:val="Hipervnculo"/>
                <w:rFonts w:ascii="Arial" w:hAnsi="Arial" w:cs="Arial"/>
                <w:noProof/>
              </w:rPr>
              <w:t>3.2.</w:t>
            </w:r>
            <w:r w:rsidR="00153B7E">
              <w:rPr>
                <w:rFonts w:eastAsiaTheme="minorEastAsia"/>
                <w:noProof/>
                <w:lang w:val="en-US"/>
              </w:rPr>
              <w:tab/>
            </w:r>
            <w:r w:rsidR="00153B7E" w:rsidRPr="00A04587">
              <w:rPr>
                <w:rStyle w:val="Hipervnculo"/>
                <w:rFonts w:ascii="Arial" w:hAnsi="Arial" w:cs="Arial"/>
                <w:noProof/>
              </w:rPr>
              <w:t>SUJETOS Y POBLACIÓN DE ESTUDIO</w:t>
            </w:r>
            <w:r w:rsidR="00153B7E">
              <w:rPr>
                <w:noProof/>
                <w:webHidden/>
              </w:rPr>
              <w:tab/>
            </w:r>
            <w:r w:rsidR="00153B7E">
              <w:rPr>
                <w:noProof/>
                <w:webHidden/>
              </w:rPr>
              <w:fldChar w:fldCharType="begin"/>
            </w:r>
            <w:r w:rsidR="00153B7E">
              <w:rPr>
                <w:noProof/>
                <w:webHidden/>
              </w:rPr>
              <w:instrText xml:space="preserve"> PAGEREF _Toc31586316 \h </w:instrText>
            </w:r>
            <w:r w:rsidR="00153B7E">
              <w:rPr>
                <w:noProof/>
                <w:webHidden/>
              </w:rPr>
            </w:r>
            <w:r w:rsidR="00153B7E">
              <w:rPr>
                <w:noProof/>
                <w:webHidden/>
              </w:rPr>
              <w:fldChar w:fldCharType="separate"/>
            </w:r>
            <w:r w:rsidR="00742517">
              <w:rPr>
                <w:noProof/>
                <w:webHidden/>
              </w:rPr>
              <w:t>37</w:t>
            </w:r>
            <w:r w:rsidR="00153B7E">
              <w:rPr>
                <w:noProof/>
                <w:webHidden/>
              </w:rPr>
              <w:fldChar w:fldCharType="end"/>
            </w:r>
          </w:hyperlink>
        </w:p>
        <w:p w14:paraId="0FD6CDAA" w14:textId="49F07A42" w:rsidR="00153B7E" w:rsidRDefault="00856486">
          <w:pPr>
            <w:pStyle w:val="TDC2"/>
            <w:tabs>
              <w:tab w:val="left" w:pos="880"/>
              <w:tab w:val="right" w:leader="dot" w:pos="8828"/>
            </w:tabs>
            <w:rPr>
              <w:rFonts w:eastAsiaTheme="minorEastAsia"/>
              <w:noProof/>
              <w:lang w:val="en-US"/>
            </w:rPr>
          </w:pPr>
          <w:hyperlink w:anchor="_Toc31586317" w:history="1">
            <w:r w:rsidR="00153B7E" w:rsidRPr="00A04587">
              <w:rPr>
                <w:rStyle w:val="Hipervnculo"/>
                <w:rFonts w:ascii="Arial" w:hAnsi="Arial" w:cs="Arial"/>
                <w:noProof/>
              </w:rPr>
              <w:t>3.3.</w:t>
            </w:r>
            <w:r w:rsidR="00153B7E">
              <w:rPr>
                <w:rFonts w:eastAsiaTheme="minorEastAsia"/>
                <w:noProof/>
                <w:lang w:val="en-US"/>
              </w:rPr>
              <w:tab/>
            </w:r>
            <w:r w:rsidR="00153B7E" w:rsidRPr="00A04587">
              <w:rPr>
                <w:rStyle w:val="Hipervnculo"/>
                <w:rFonts w:ascii="Arial" w:hAnsi="Arial" w:cs="Arial"/>
                <w:noProof/>
              </w:rPr>
              <w:t>FUENTES DE INFORMACIÓN</w:t>
            </w:r>
            <w:r w:rsidR="00153B7E">
              <w:rPr>
                <w:noProof/>
                <w:webHidden/>
              </w:rPr>
              <w:tab/>
            </w:r>
            <w:r w:rsidR="00153B7E">
              <w:rPr>
                <w:noProof/>
                <w:webHidden/>
              </w:rPr>
              <w:fldChar w:fldCharType="begin"/>
            </w:r>
            <w:r w:rsidR="00153B7E">
              <w:rPr>
                <w:noProof/>
                <w:webHidden/>
              </w:rPr>
              <w:instrText xml:space="preserve"> PAGEREF _Toc31586317 \h </w:instrText>
            </w:r>
            <w:r w:rsidR="00153B7E">
              <w:rPr>
                <w:noProof/>
                <w:webHidden/>
              </w:rPr>
            </w:r>
            <w:r w:rsidR="00153B7E">
              <w:rPr>
                <w:noProof/>
                <w:webHidden/>
              </w:rPr>
              <w:fldChar w:fldCharType="separate"/>
            </w:r>
            <w:r w:rsidR="00742517">
              <w:rPr>
                <w:noProof/>
                <w:webHidden/>
              </w:rPr>
              <w:t>37</w:t>
            </w:r>
            <w:r w:rsidR="00153B7E">
              <w:rPr>
                <w:noProof/>
                <w:webHidden/>
              </w:rPr>
              <w:fldChar w:fldCharType="end"/>
            </w:r>
          </w:hyperlink>
        </w:p>
        <w:p w14:paraId="3E9CB273" w14:textId="03E84C00" w:rsidR="00153B7E" w:rsidRDefault="00856486">
          <w:pPr>
            <w:pStyle w:val="TDC2"/>
            <w:tabs>
              <w:tab w:val="left" w:pos="880"/>
              <w:tab w:val="right" w:leader="dot" w:pos="8828"/>
            </w:tabs>
            <w:rPr>
              <w:rFonts w:eastAsiaTheme="minorEastAsia"/>
              <w:noProof/>
              <w:lang w:val="en-US"/>
            </w:rPr>
          </w:pPr>
          <w:hyperlink w:anchor="_Toc31586318" w:history="1">
            <w:r w:rsidR="00153B7E" w:rsidRPr="00A04587">
              <w:rPr>
                <w:rStyle w:val="Hipervnculo"/>
                <w:rFonts w:ascii="Arial" w:hAnsi="Arial" w:cs="Arial"/>
                <w:noProof/>
              </w:rPr>
              <w:t>3.4.</w:t>
            </w:r>
            <w:r w:rsidR="00153B7E">
              <w:rPr>
                <w:rFonts w:eastAsiaTheme="minorEastAsia"/>
                <w:noProof/>
                <w:lang w:val="en-US"/>
              </w:rPr>
              <w:tab/>
            </w:r>
            <w:r w:rsidR="00153B7E" w:rsidRPr="00A04587">
              <w:rPr>
                <w:rStyle w:val="Hipervnculo"/>
                <w:rFonts w:ascii="Arial" w:hAnsi="Arial" w:cs="Arial"/>
                <w:noProof/>
              </w:rPr>
              <w:t>MUESTREO</w:t>
            </w:r>
            <w:r w:rsidR="00153B7E">
              <w:rPr>
                <w:noProof/>
                <w:webHidden/>
              </w:rPr>
              <w:tab/>
            </w:r>
            <w:r w:rsidR="00153B7E">
              <w:rPr>
                <w:noProof/>
                <w:webHidden/>
              </w:rPr>
              <w:fldChar w:fldCharType="begin"/>
            </w:r>
            <w:r w:rsidR="00153B7E">
              <w:rPr>
                <w:noProof/>
                <w:webHidden/>
              </w:rPr>
              <w:instrText xml:space="preserve"> PAGEREF _Toc31586318 \h </w:instrText>
            </w:r>
            <w:r w:rsidR="00153B7E">
              <w:rPr>
                <w:noProof/>
                <w:webHidden/>
              </w:rPr>
            </w:r>
            <w:r w:rsidR="00153B7E">
              <w:rPr>
                <w:noProof/>
                <w:webHidden/>
              </w:rPr>
              <w:fldChar w:fldCharType="separate"/>
            </w:r>
            <w:r w:rsidR="00742517">
              <w:rPr>
                <w:noProof/>
                <w:webHidden/>
              </w:rPr>
              <w:t>38</w:t>
            </w:r>
            <w:r w:rsidR="00153B7E">
              <w:rPr>
                <w:noProof/>
                <w:webHidden/>
              </w:rPr>
              <w:fldChar w:fldCharType="end"/>
            </w:r>
          </w:hyperlink>
        </w:p>
        <w:p w14:paraId="1C76A864" w14:textId="703E05AA" w:rsidR="00153B7E" w:rsidRDefault="00856486">
          <w:pPr>
            <w:pStyle w:val="TDC2"/>
            <w:tabs>
              <w:tab w:val="left" w:pos="880"/>
              <w:tab w:val="right" w:leader="dot" w:pos="8828"/>
            </w:tabs>
            <w:rPr>
              <w:rFonts w:eastAsiaTheme="minorEastAsia"/>
              <w:noProof/>
              <w:lang w:val="en-US"/>
            </w:rPr>
          </w:pPr>
          <w:hyperlink w:anchor="_Toc31586319" w:history="1">
            <w:r w:rsidR="00153B7E" w:rsidRPr="00A04587">
              <w:rPr>
                <w:rStyle w:val="Hipervnculo"/>
                <w:rFonts w:ascii="Arial" w:hAnsi="Arial" w:cs="Arial"/>
                <w:noProof/>
              </w:rPr>
              <w:t>3.5.</w:t>
            </w:r>
            <w:r w:rsidR="00153B7E">
              <w:rPr>
                <w:rFonts w:eastAsiaTheme="minorEastAsia"/>
                <w:noProof/>
                <w:lang w:val="en-US"/>
              </w:rPr>
              <w:tab/>
            </w:r>
            <w:r w:rsidR="00153B7E" w:rsidRPr="00A04587">
              <w:rPr>
                <w:rStyle w:val="Hipervnculo"/>
                <w:rFonts w:ascii="Arial" w:hAnsi="Arial" w:cs="Arial"/>
                <w:noProof/>
              </w:rPr>
              <w:t>ALCANCES Y LIMITACIONES</w:t>
            </w:r>
            <w:r w:rsidR="00153B7E">
              <w:rPr>
                <w:noProof/>
                <w:webHidden/>
              </w:rPr>
              <w:tab/>
            </w:r>
            <w:r w:rsidR="00153B7E">
              <w:rPr>
                <w:noProof/>
                <w:webHidden/>
              </w:rPr>
              <w:fldChar w:fldCharType="begin"/>
            </w:r>
            <w:r w:rsidR="00153B7E">
              <w:rPr>
                <w:noProof/>
                <w:webHidden/>
              </w:rPr>
              <w:instrText xml:space="preserve"> PAGEREF _Toc31586319 \h </w:instrText>
            </w:r>
            <w:r w:rsidR="00153B7E">
              <w:rPr>
                <w:noProof/>
                <w:webHidden/>
              </w:rPr>
            </w:r>
            <w:r w:rsidR="00153B7E">
              <w:rPr>
                <w:noProof/>
                <w:webHidden/>
              </w:rPr>
              <w:fldChar w:fldCharType="separate"/>
            </w:r>
            <w:r w:rsidR="00742517">
              <w:rPr>
                <w:noProof/>
                <w:webHidden/>
              </w:rPr>
              <w:t>40</w:t>
            </w:r>
            <w:r w:rsidR="00153B7E">
              <w:rPr>
                <w:noProof/>
                <w:webHidden/>
              </w:rPr>
              <w:fldChar w:fldCharType="end"/>
            </w:r>
          </w:hyperlink>
        </w:p>
        <w:p w14:paraId="0F26CA2A" w14:textId="0CBAFD42" w:rsidR="00153B7E" w:rsidRDefault="00856486">
          <w:pPr>
            <w:pStyle w:val="TDC3"/>
            <w:tabs>
              <w:tab w:val="left" w:pos="1320"/>
              <w:tab w:val="right" w:leader="dot" w:pos="8828"/>
            </w:tabs>
            <w:rPr>
              <w:rFonts w:eastAsiaTheme="minorEastAsia"/>
              <w:noProof/>
              <w:lang w:val="en-US"/>
            </w:rPr>
          </w:pPr>
          <w:hyperlink w:anchor="_Toc31586320" w:history="1">
            <w:r w:rsidR="00153B7E" w:rsidRPr="00A04587">
              <w:rPr>
                <w:rStyle w:val="Hipervnculo"/>
                <w:rFonts w:ascii="Arial" w:hAnsi="Arial" w:cs="Arial"/>
                <w:noProof/>
              </w:rPr>
              <w:t>3.5.1.</w:t>
            </w:r>
            <w:r w:rsidR="00153B7E">
              <w:rPr>
                <w:rFonts w:eastAsiaTheme="minorEastAsia"/>
                <w:noProof/>
                <w:lang w:val="en-US"/>
              </w:rPr>
              <w:tab/>
            </w:r>
            <w:r w:rsidR="00153B7E" w:rsidRPr="00A04587">
              <w:rPr>
                <w:rStyle w:val="Hipervnculo"/>
                <w:rFonts w:ascii="Arial" w:hAnsi="Arial" w:cs="Arial"/>
                <w:noProof/>
              </w:rPr>
              <w:t>Alcances</w:t>
            </w:r>
            <w:r w:rsidR="00153B7E">
              <w:rPr>
                <w:noProof/>
                <w:webHidden/>
              </w:rPr>
              <w:tab/>
            </w:r>
            <w:r w:rsidR="00153B7E">
              <w:rPr>
                <w:noProof/>
                <w:webHidden/>
              </w:rPr>
              <w:fldChar w:fldCharType="begin"/>
            </w:r>
            <w:r w:rsidR="00153B7E">
              <w:rPr>
                <w:noProof/>
                <w:webHidden/>
              </w:rPr>
              <w:instrText xml:space="preserve"> PAGEREF _Toc31586320 \h </w:instrText>
            </w:r>
            <w:r w:rsidR="00153B7E">
              <w:rPr>
                <w:noProof/>
                <w:webHidden/>
              </w:rPr>
            </w:r>
            <w:r w:rsidR="00153B7E">
              <w:rPr>
                <w:noProof/>
                <w:webHidden/>
              </w:rPr>
              <w:fldChar w:fldCharType="separate"/>
            </w:r>
            <w:r w:rsidR="00742517">
              <w:rPr>
                <w:noProof/>
                <w:webHidden/>
              </w:rPr>
              <w:t>40</w:t>
            </w:r>
            <w:r w:rsidR="00153B7E">
              <w:rPr>
                <w:noProof/>
                <w:webHidden/>
              </w:rPr>
              <w:fldChar w:fldCharType="end"/>
            </w:r>
          </w:hyperlink>
        </w:p>
        <w:p w14:paraId="5E266BD2" w14:textId="46B0C3CC" w:rsidR="00153B7E" w:rsidRDefault="00856486">
          <w:pPr>
            <w:pStyle w:val="TDC3"/>
            <w:tabs>
              <w:tab w:val="left" w:pos="1320"/>
              <w:tab w:val="right" w:leader="dot" w:pos="8828"/>
            </w:tabs>
            <w:rPr>
              <w:rFonts w:eastAsiaTheme="minorEastAsia"/>
              <w:noProof/>
              <w:lang w:val="en-US"/>
            </w:rPr>
          </w:pPr>
          <w:hyperlink w:anchor="_Toc31586321" w:history="1">
            <w:r w:rsidR="00153B7E" w:rsidRPr="00A04587">
              <w:rPr>
                <w:rStyle w:val="Hipervnculo"/>
                <w:rFonts w:ascii="Arial" w:hAnsi="Arial" w:cs="Arial"/>
                <w:noProof/>
              </w:rPr>
              <w:t>3.5.2.</w:t>
            </w:r>
            <w:r w:rsidR="00153B7E">
              <w:rPr>
                <w:rFonts w:eastAsiaTheme="minorEastAsia"/>
                <w:noProof/>
                <w:lang w:val="en-US"/>
              </w:rPr>
              <w:tab/>
            </w:r>
            <w:r w:rsidR="00153B7E" w:rsidRPr="00A04587">
              <w:rPr>
                <w:rStyle w:val="Hipervnculo"/>
                <w:rFonts w:ascii="Arial" w:hAnsi="Arial" w:cs="Arial"/>
                <w:noProof/>
              </w:rPr>
              <w:t>Limitaciones:</w:t>
            </w:r>
            <w:r w:rsidR="00153B7E">
              <w:rPr>
                <w:noProof/>
                <w:webHidden/>
              </w:rPr>
              <w:tab/>
            </w:r>
            <w:r w:rsidR="00153B7E">
              <w:rPr>
                <w:noProof/>
                <w:webHidden/>
              </w:rPr>
              <w:fldChar w:fldCharType="begin"/>
            </w:r>
            <w:r w:rsidR="00153B7E">
              <w:rPr>
                <w:noProof/>
                <w:webHidden/>
              </w:rPr>
              <w:instrText xml:space="preserve"> PAGEREF _Toc31586321 \h </w:instrText>
            </w:r>
            <w:r w:rsidR="00153B7E">
              <w:rPr>
                <w:noProof/>
                <w:webHidden/>
              </w:rPr>
            </w:r>
            <w:r w:rsidR="00153B7E">
              <w:rPr>
                <w:noProof/>
                <w:webHidden/>
              </w:rPr>
              <w:fldChar w:fldCharType="separate"/>
            </w:r>
            <w:r w:rsidR="00742517">
              <w:rPr>
                <w:noProof/>
                <w:webHidden/>
              </w:rPr>
              <w:t>40</w:t>
            </w:r>
            <w:r w:rsidR="00153B7E">
              <w:rPr>
                <w:noProof/>
                <w:webHidden/>
              </w:rPr>
              <w:fldChar w:fldCharType="end"/>
            </w:r>
          </w:hyperlink>
        </w:p>
        <w:p w14:paraId="03034AD5" w14:textId="4957FED7" w:rsidR="00153B7E" w:rsidRDefault="00856486">
          <w:pPr>
            <w:pStyle w:val="TDC2"/>
            <w:tabs>
              <w:tab w:val="left" w:pos="880"/>
              <w:tab w:val="right" w:leader="dot" w:pos="8828"/>
            </w:tabs>
            <w:rPr>
              <w:rFonts w:eastAsiaTheme="minorEastAsia"/>
              <w:noProof/>
              <w:lang w:val="en-US"/>
            </w:rPr>
          </w:pPr>
          <w:hyperlink w:anchor="_Toc31586322" w:history="1">
            <w:r w:rsidR="00153B7E" w:rsidRPr="00A04587">
              <w:rPr>
                <w:rStyle w:val="Hipervnculo"/>
                <w:rFonts w:ascii="Arial" w:hAnsi="Arial" w:cs="Arial"/>
                <w:noProof/>
              </w:rPr>
              <w:t>3.6.</w:t>
            </w:r>
            <w:r w:rsidR="00153B7E">
              <w:rPr>
                <w:rFonts w:eastAsiaTheme="minorEastAsia"/>
                <w:noProof/>
                <w:lang w:val="en-US"/>
              </w:rPr>
              <w:tab/>
            </w:r>
            <w:r w:rsidR="00153B7E" w:rsidRPr="00A04587">
              <w:rPr>
                <w:rStyle w:val="Hipervnculo"/>
                <w:rFonts w:ascii="Arial" w:hAnsi="Arial" w:cs="Arial"/>
                <w:noProof/>
              </w:rPr>
              <w:t>OPERACIONALIZACIÓN DE VARIABLES</w:t>
            </w:r>
            <w:r w:rsidR="00153B7E">
              <w:rPr>
                <w:noProof/>
                <w:webHidden/>
              </w:rPr>
              <w:tab/>
            </w:r>
            <w:r w:rsidR="00153B7E">
              <w:rPr>
                <w:noProof/>
                <w:webHidden/>
              </w:rPr>
              <w:fldChar w:fldCharType="begin"/>
            </w:r>
            <w:r w:rsidR="00153B7E">
              <w:rPr>
                <w:noProof/>
                <w:webHidden/>
              </w:rPr>
              <w:instrText xml:space="preserve"> PAGEREF _Toc31586322 \h </w:instrText>
            </w:r>
            <w:r w:rsidR="00153B7E">
              <w:rPr>
                <w:noProof/>
                <w:webHidden/>
              </w:rPr>
            </w:r>
            <w:r w:rsidR="00153B7E">
              <w:rPr>
                <w:noProof/>
                <w:webHidden/>
              </w:rPr>
              <w:fldChar w:fldCharType="separate"/>
            </w:r>
            <w:r w:rsidR="00742517">
              <w:rPr>
                <w:noProof/>
                <w:webHidden/>
              </w:rPr>
              <w:t>40</w:t>
            </w:r>
            <w:r w:rsidR="00153B7E">
              <w:rPr>
                <w:noProof/>
                <w:webHidden/>
              </w:rPr>
              <w:fldChar w:fldCharType="end"/>
            </w:r>
          </w:hyperlink>
        </w:p>
        <w:p w14:paraId="305A844D" w14:textId="34AD89B2" w:rsidR="00153B7E" w:rsidRDefault="00856486">
          <w:pPr>
            <w:pStyle w:val="TDC2"/>
            <w:tabs>
              <w:tab w:val="left" w:pos="880"/>
              <w:tab w:val="right" w:leader="dot" w:pos="8828"/>
            </w:tabs>
            <w:rPr>
              <w:rFonts w:eastAsiaTheme="minorEastAsia"/>
              <w:noProof/>
              <w:lang w:val="en-US"/>
            </w:rPr>
          </w:pPr>
          <w:hyperlink w:anchor="_Toc31586323" w:history="1">
            <w:r w:rsidR="00153B7E" w:rsidRPr="00A04587">
              <w:rPr>
                <w:rStyle w:val="Hipervnculo"/>
                <w:rFonts w:ascii="Arial" w:hAnsi="Arial" w:cs="Arial"/>
                <w:noProof/>
              </w:rPr>
              <w:t>3.7.</w:t>
            </w:r>
            <w:r w:rsidR="00153B7E">
              <w:rPr>
                <w:rFonts w:eastAsiaTheme="minorEastAsia"/>
                <w:noProof/>
                <w:lang w:val="en-US"/>
              </w:rPr>
              <w:tab/>
            </w:r>
            <w:r w:rsidR="00153B7E" w:rsidRPr="00A04587">
              <w:rPr>
                <w:rStyle w:val="Hipervnculo"/>
                <w:rFonts w:ascii="Arial" w:hAnsi="Arial" w:cs="Arial"/>
                <w:noProof/>
              </w:rPr>
              <w:t>INSTRUMENTO DE RECOPILACIÓN DE DATOS</w:t>
            </w:r>
            <w:r w:rsidR="00153B7E">
              <w:rPr>
                <w:noProof/>
                <w:webHidden/>
              </w:rPr>
              <w:tab/>
            </w:r>
            <w:r w:rsidR="00153B7E">
              <w:rPr>
                <w:noProof/>
                <w:webHidden/>
              </w:rPr>
              <w:fldChar w:fldCharType="begin"/>
            </w:r>
            <w:r w:rsidR="00153B7E">
              <w:rPr>
                <w:noProof/>
                <w:webHidden/>
              </w:rPr>
              <w:instrText xml:space="preserve"> PAGEREF _Toc31586323 \h </w:instrText>
            </w:r>
            <w:r w:rsidR="00153B7E">
              <w:rPr>
                <w:noProof/>
                <w:webHidden/>
              </w:rPr>
            </w:r>
            <w:r w:rsidR="00153B7E">
              <w:rPr>
                <w:noProof/>
                <w:webHidden/>
              </w:rPr>
              <w:fldChar w:fldCharType="separate"/>
            </w:r>
            <w:r w:rsidR="00742517">
              <w:rPr>
                <w:noProof/>
                <w:webHidden/>
              </w:rPr>
              <w:t>41</w:t>
            </w:r>
            <w:r w:rsidR="00153B7E">
              <w:rPr>
                <w:noProof/>
                <w:webHidden/>
              </w:rPr>
              <w:fldChar w:fldCharType="end"/>
            </w:r>
          </w:hyperlink>
        </w:p>
        <w:p w14:paraId="1B925D49" w14:textId="09B4522D" w:rsidR="00153B7E" w:rsidRDefault="00856486">
          <w:pPr>
            <w:pStyle w:val="TDC2"/>
            <w:tabs>
              <w:tab w:val="left" w:pos="880"/>
              <w:tab w:val="right" w:leader="dot" w:pos="8828"/>
            </w:tabs>
            <w:rPr>
              <w:rFonts w:eastAsiaTheme="minorEastAsia"/>
              <w:noProof/>
              <w:lang w:val="en-US"/>
            </w:rPr>
          </w:pPr>
          <w:hyperlink w:anchor="_Toc31586324" w:history="1">
            <w:r w:rsidR="00153B7E" w:rsidRPr="00A04587">
              <w:rPr>
                <w:rStyle w:val="Hipervnculo"/>
                <w:rFonts w:ascii="Arial" w:hAnsi="Arial" w:cs="Arial"/>
                <w:noProof/>
              </w:rPr>
              <w:t>3.8.</w:t>
            </w:r>
            <w:r w:rsidR="00153B7E">
              <w:rPr>
                <w:rFonts w:eastAsiaTheme="minorEastAsia"/>
                <w:noProof/>
                <w:lang w:val="en-US"/>
              </w:rPr>
              <w:tab/>
            </w:r>
            <w:r w:rsidR="00153B7E" w:rsidRPr="00A04587">
              <w:rPr>
                <w:rStyle w:val="Hipervnculo"/>
                <w:rFonts w:ascii="Arial" w:hAnsi="Arial" w:cs="Arial"/>
                <w:noProof/>
              </w:rPr>
              <w:t>PROCESAMIENTO DE LA INFORMACIÓN</w:t>
            </w:r>
            <w:r w:rsidR="00153B7E">
              <w:rPr>
                <w:noProof/>
                <w:webHidden/>
              </w:rPr>
              <w:tab/>
            </w:r>
            <w:r w:rsidR="00153B7E">
              <w:rPr>
                <w:noProof/>
                <w:webHidden/>
              </w:rPr>
              <w:fldChar w:fldCharType="begin"/>
            </w:r>
            <w:r w:rsidR="00153B7E">
              <w:rPr>
                <w:noProof/>
                <w:webHidden/>
              </w:rPr>
              <w:instrText xml:space="preserve"> PAGEREF _Toc31586324 \h </w:instrText>
            </w:r>
            <w:r w:rsidR="00153B7E">
              <w:rPr>
                <w:noProof/>
                <w:webHidden/>
              </w:rPr>
            </w:r>
            <w:r w:rsidR="00153B7E">
              <w:rPr>
                <w:noProof/>
                <w:webHidden/>
              </w:rPr>
              <w:fldChar w:fldCharType="separate"/>
            </w:r>
            <w:r w:rsidR="00742517">
              <w:rPr>
                <w:noProof/>
                <w:webHidden/>
              </w:rPr>
              <w:t>42</w:t>
            </w:r>
            <w:r w:rsidR="00153B7E">
              <w:rPr>
                <w:noProof/>
                <w:webHidden/>
              </w:rPr>
              <w:fldChar w:fldCharType="end"/>
            </w:r>
          </w:hyperlink>
        </w:p>
        <w:p w14:paraId="591185CC" w14:textId="16EAB5C2" w:rsidR="00153B7E" w:rsidRDefault="00856486">
          <w:pPr>
            <w:pStyle w:val="TDC1"/>
            <w:tabs>
              <w:tab w:val="right" w:leader="dot" w:pos="8828"/>
            </w:tabs>
            <w:rPr>
              <w:rFonts w:eastAsiaTheme="minorEastAsia"/>
              <w:noProof/>
              <w:lang w:val="en-US"/>
            </w:rPr>
          </w:pPr>
          <w:hyperlink w:anchor="_Toc31586325" w:history="1">
            <w:r w:rsidR="00153B7E" w:rsidRPr="00A04587">
              <w:rPr>
                <w:rStyle w:val="Hipervnculo"/>
                <w:rFonts w:ascii="Arial" w:hAnsi="Arial" w:cs="Arial"/>
                <w:noProof/>
              </w:rPr>
              <w:t>CAPÍTULO IV</w:t>
            </w:r>
            <w:r w:rsidR="00153B7E">
              <w:rPr>
                <w:noProof/>
                <w:webHidden/>
              </w:rPr>
              <w:tab/>
            </w:r>
            <w:r w:rsidR="00153B7E">
              <w:rPr>
                <w:noProof/>
                <w:webHidden/>
              </w:rPr>
              <w:fldChar w:fldCharType="begin"/>
            </w:r>
            <w:r w:rsidR="00153B7E">
              <w:rPr>
                <w:noProof/>
                <w:webHidden/>
              </w:rPr>
              <w:instrText xml:space="preserve"> PAGEREF _Toc31586325 \h </w:instrText>
            </w:r>
            <w:r w:rsidR="00153B7E">
              <w:rPr>
                <w:noProof/>
                <w:webHidden/>
              </w:rPr>
            </w:r>
            <w:r w:rsidR="00153B7E">
              <w:rPr>
                <w:noProof/>
                <w:webHidden/>
              </w:rPr>
              <w:fldChar w:fldCharType="separate"/>
            </w:r>
            <w:r w:rsidR="00742517">
              <w:rPr>
                <w:noProof/>
                <w:webHidden/>
              </w:rPr>
              <w:t>44</w:t>
            </w:r>
            <w:r w:rsidR="00153B7E">
              <w:rPr>
                <w:noProof/>
                <w:webHidden/>
              </w:rPr>
              <w:fldChar w:fldCharType="end"/>
            </w:r>
          </w:hyperlink>
        </w:p>
        <w:p w14:paraId="1046B981" w14:textId="0E05AFB7" w:rsidR="00153B7E" w:rsidRDefault="00856486">
          <w:pPr>
            <w:pStyle w:val="TDC1"/>
            <w:tabs>
              <w:tab w:val="right" w:leader="dot" w:pos="8828"/>
            </w:tabs>
            <w:rPr>
              <w:rFonts w:eastAsiaTheme="minorEastAsia"/>
              <w:noProof/>
              <w:lang w:val="en-US"/>
            </w:rPr>
          </w:pPr>
          <w:hyperlink w:anchor="_Toc31586326" w:history="1">
            <w:r w:rsidR="00153B7E" w:rsidRPr="00A04587">
              <w:rPr>
                <w:rStyle w:val="Hipervnculo"/>
                <w:rFonts w:ascii="Arial" w:hAnsi="Arial" w:cs="Arial"/>
                <w:noProof/>
              </w:rPr>
              <w:t>ANÁLISIS Y DISCUSIÓN DE RESULTADO</w:t>
            </w:r>
            <w:r w:rsidR="00153B7E">
              <w:rPr>
                <w:noProof/>
                <w:webHidden/>
              </w:rPr>
              <w:tab/>
            </w:r>
            <w:r w:rsidR="00153B7E">
              <w:rPr>
                <w:noProof/>
                <w:webHidden/>
              </w:rPr>
              <w:fldChar w:fldCharType="begin"/>
            </w:r>
            <w:r w:rsidR="00153B7E">
              <w:rPr>
                <w:noProof/>
                <w:webHidden/>
              </w:rPr>
              <w:instrText xml:space="preserve"> PAGEREF _Toc31586326 \h </w:instrText>
            </w:r>
            <w:r w:rsidR="00153B7E">
              <w:rPr>
                <w:noProof/>
                <w:webHidden/>
              </w:rPr>
            </w:r>
            <w:r w:rsidR="00153B7E">
              <w:rPr>
                <w:noProof/>
                <w:webHidden/>
              </w:rPr>
              <w:fldChar w:fldCharType="separate"/>
            </w:r>
            <w:r w:rsidR="00742517">
              <w:rPr>
                <w:noProof/>
                <w:webHidden/>
              </w:rPr>
              <w:t>44</w:t>
            </w:r>
            <w:r w:rsidR="00153B7E">
              <w:rPr>
                <w:noProof/>
                <w:webHidden/>
              </w:rPr>
              <w:fldChar w:fldCharType="end"/>
            </w:r>
          </w:hyperlink>
        </w:p>
        <w:p w14:paraId="04474DE7" w14:textId="6A97DB53" w:rsidR="00153B7E" w:rsidRDefault="00856486">
          <w:pPr>
            <w:pStyle w:val="TDC1"/>
            <w:tabs>
              <w:tab w:val="right" w:leader="dot" w:pos="8828"/>
            </w:tabs>
            <w:rPr>
              <w:rFonts w:eastAsiaTheme="minorEastAsia"/>
              <w:noProof/>
              <w:lang w:val="en-US"/>
            </w:rPr>
          </w:pPr>
          <w:hyperlink w:anchor="_Toc31586327" w:history="1">
            <w:r w:rsidR="00153B7E" w:rsidRPr="00A04587">
              <w:rPr>
                <w:rStyle w:val="Hipervnculo"/>
                <w:rFonts w:ascii="Arial" w:hAnsi="Arial" w:cs="Arial"/>
                <w:noProof/>
              </w:rPr>
              <w:t>CAPÍTULO V</w:t>
            </w:r>
            <w:r w:rsidR="00153B7E">
              <w:rPr>
                <w:noProof/>
                <w:webHidden/>
              </w:rPr>
              <w:tab/>
            </w:r>
            <w:r w:rsidR="00153B7E">
              <w:rPr>
                <w:noProof/>
                <w:webHidden/>
              </w:rPr>
              <w:fldChar w:fldCharType="begin"/>
            </w:r>
            <w:r w:rsidR="00153B7E">
              <w:rPr>
                <w:noProof/>
                <w:webHidden/>
              </w:rPr>
              <w:instrText xml:space="preserve"> PAGEREF _Toc31586327 \h </w:instrText>
            </w:r>
            <w:r w:rsidR="00153B7E">
              <w:rPr>
                <w:noProof/>
                <w:webHidden/>
              </w:rPr>
            </w:r>
            <w:r w:rsidR="00153B7E">
              <w:rPr>
                <w:noProof/>
                <w:webHidden/>
              </w:rPr>
              <w:fldChar w:fldCharType="separate"/>
            </w:r>
            <w:r w:rsidR="00742517">
              <w:rPr>
                <w:noProof/>
                <w:webHidden/>
              </w:rPr>
              <w:t>53</w:t>
            </w:r>
            <w:r w:rsidR="00153B7E">
              <w:rPr>
                <w:noProof/>
                <w:webHidden/>
              </w:rPr>
              <w:fldChar w:fldCharType="end"/>
            </w:r>
          </w:hyperlink>
        </w:p>
        <w:p w14:paraId="3E8447B2" w14:textId="471D7CBB" w:rsidR="00153B7E" w:rsidRDefault="00856486">
          <w:pPr>
            <w:pStyle w:val="TDC2"/>
            <w:tabs>
              <w:tab w:val="left" w:pos="880"/>
              <w:tab w:val="right" w:leader="dot" w:pos="8828"/>
            </w:tabs>
            <w:rPr>
              <w:rFonts w:eastAsiaTheme="minorEastAsia"/>
              <w:noProof/>
              <w:lang w:val="en-US"/>
            </w:rPr>
          </w:pPr>
          <w:hyperlink w:anchor="_Toc31586330" w:history="1">
            <w:r w:rsidR="00153B7E" w:rsidRPr="00A04587">
              <w:rPr>
                <w:rStyle w:val="Hipervnculo"/>
                <w:rFonts w:ascii="Arial" w:hAnsi="Arial" w:cs="Arial"/>
                <w:noProof/>
              </w:rPr>
              <w:t>5.1.</w:t>
            </w:r>
            <w:r w:rsidR="00153B7E">
              <w:rPr>
                <w:rFonts w:eastAsiaTheme="minorEastAsia"/>
                <w:noProof/>
                <w:lang w:val="en-US"/>
              </w:rPr>
              <w:tab/>
            </w:r>
            <w:r w:rsidR="00153B7E" w:rsidRPr="00A04587">
              <w:rPr>
                <w:rStyle w:val="Hipervnculo"/>
                <w:rFonts w:ascii="Arial" w:hAnsi="Arial" w:cs="Arial"/>
                <w:noProof/>
              </w:rPr>
              <w:t>CONCLUSIONES</w:t>
            </w:r>
            <w:r w:rsidR="00153B7E">
              <w:rPr>
                <w:noProof/>
                <w:webHidden/>
              </w:rPr>
              <w:tab/>
            </w:r>
            <w:r w:rsidR="00153B7E">
              <w:rPr>
                <w:noProof/>
                <w:webHidden/>
              </w:rPr>
              <w:fldChar w:fldCharType="begin"/>
            </w:r>
            <w:r w:rsidR="00153B7E">
              <w:rPr>
                <w:noProof/>
                <w:webHidden/>
              </w:rPr>
              <w:instrText xml:space="preserve"> PAGEREF _Toc31586330 \h </w:instrText>
            </w:r>
            <w:r w:rsidR="00153B7E">
              <w:rPr>
                <w:noProof/>
                <w:webHidden/>
              </w:rPr>
            </w:r>
            <w:r w:rsidR="00153B7E">
              <w:rPr>
                <w:noProof/>
                <w:webHidden/>
              </w:rPr>
              <w:fldChar w:fldCharType="separate"/>
            </w:r>
            <w:r w:rsidR="00742517">
              <w:rPr>
                <w:noProof/>
                <w:webHidden/>
              </w:rPr>
              <w:t>53</w:t>
            </w:r>
            <w:r w:rsidR="00153B7E">
              <w:rPr>
                <w:noProof/>
                <w:webHidden/>
              </w:rPr>
              <w:fldChar w:fldCharType="end"/>
            </w:r>
          </w:hyperlink>
        </w:p>
        <w:p w14:paraId="73BF5B04" w14:textId="00052869" w:rsidR="00153B7E" w:rsidRDefault="00856486">
          <w:pPr>
            <w:pStyle w:val="TDC2"/>
            <w:tabs>
              <w:tab w:val="left" w:pos="880"/>
              <w:tab w:val="right" w:leader="dot" w:pos="8828"/>
            </w:tabs>
            <w:rPr>
              <w:rFonts w:eastAsiaTheme="minorEastAsia"/>
              <w:noProof/>
              <w:lang w:val="en-US"/>
            </w:rPr>
          </w:pPr>
          <w:hyperlink w:anchor="_Toc31586331" w:history="1">
            <w:r w:rsidR="00153B7E" w:rsidRPr="00A04587">
              <w:rPr>
                <w:rStyle w:val="Hipervnculo"/>
                <w:rFonts w:ascii="Arial" w:hAnsi="Arial" w:cs="Arial"/>
                <w:noProof/>
              </w:rPr>
              <w:t>5.2.</w:t>
            </w:r>
            <w:r w:rsidR="00153B7E">
              <w:rPr>
                <w:rFonts w:eastAsiaTheme="minorEastAsia"/>
                <w:noProof/>
                <w:lang w:val="en-US"/>
              </w:rPr>
              <w:tab/>
            </w:r>
            <w:r w:rsidR="00153B7E" w:rsidRPr="00A04587">
              <w:rPr>
                <w:rStyle w:val="Hipervnculo"/>
                <w:rFonts w:ascii="Arial" w:hAnsi="Arial" w:cs="Arial"/>
                <w:noProof/>
              </w:rPr>
              <w:t>RECOMENDACIONES</w:t>
            </w:r>
            <w:r w:rsidR="00153B7E">
              <w:rPr>
                <w:noProof/>
                <w:webHidden/>
              </w:rPr>
              <w:tab/>
            </w:r>
            <w:r w:rsidR="00153B7E">
              <w:rPr>
                <w:noProof/>
                <w:webHidden/>
              </w:rPr>
              <w:fldChar w:fldCharType="begin"/>
            </w:r>
            <w:r w:rsidR="00153B7E">
              <w:rPr>
                <w:noProof/>
                <w:webHidden/>
              </w:rPr>
              <w:instrText xml:space="preserve"> PAGEREF _Toc31586331 \h </w:instrText>
            </w:r>
            <w:r w:rsidR="00153B7E">
              <w:rPr>
                <w:noProof/>
                <w:webHidden/>
              </w:rPr>
            </w:r>
            <w:r w:rsidR="00153B7E">
              <w:rPr>
                <w:noProof/>
                <w:webHidden/>
              </w:rPr>
              <w:fldChar w:fldCharType="separate"/>
            </w:r>
            <w:r w:rsidR="00742517">
              <w:rPr>
                <w:noProof/>
                <w:webHidden/>
              </w:rPr>
              <w:t>54</w:t>
            </w:r>
            <w:r w:rsidR="00153B7E">
              <w:rPr>
                <w:noProof/>
                <w:webHidden/>
              </w:rPr>
              <w:fldChar w:fldCharType="end"/>
            </w:r>
          </w:hyperlink>
        </w:p>
        <w:p w14:paraId="0F13A31D" w14:textId="32D147D7" w:rsidR="00153B7E" w:rsidRDefault="00856486">
          <w:pPr>
            <w:pStyle w:val="TDC1"/>
            <w:tabs>
              <w:tab w:val="right" w:leader="dot" w:pos="8828"/>
            </w:tabs>
            <w:rPr>
              <w:rFonts w:eastAsiaTheme="minorEastAsia"/>
              <w:noProof/>
              <w:lang w:val="en-US"/>
            </w:rPr>
          </w:pPr>
          <w:hyperlink w:anchor="_Toc31586332" w:history="1">
            <w:r w:rsidR="00153B7E" w:rsidRPr="00A04587">
              <w:rPr>
                <w:rStyle w:val="Hipervnculo"/>
                <w:rFonts w:ascii="Arial" w:hAnsi="Arial" w:cs="Arial"/>
                <w:b/>
                <w:bCs/>
                <w:noProof/>
              </w:rPr>
              <w:t>ANEXO 1</w:t>
            </w:r>
            <w:r w:rsidR="00153B7E">
              <w:rPr>
                <w:noProof/>
                <w:webHidden/>
              </w:rPr>
              <w:tab/>
            </w:r>
            <w:r w:rsidR="00153B7E">
              <w:rPr>
                <w:noProof/>
                <w:webHidden/>
              </w:rPr>
              <w:fldChar w:fldCharType="begin"/>
            </w:r>
            <w:r w:rsidR="00153B7E">
              <w:rPr>
                <w:noProof/>
                <w:webHidden/>
              </w:rPr>
              <w:instrText xml:space="preserve"> PAGEREF _Toc31586332 \h </w:instrText>
            </w:r>
            <w:r w:rsidR="00153B7E">
              <w:rPr>
                <w:noProof/>
                <w:webHidden/>
              </w:rPr>
            </w:r>
            <w:r w:rsidR="00153B7E">
              <w:rPr>
                <w:noProof/>
                <w:webHidden/>
              </w:rPr>
              <w:fldChar w:fldCharType="separate"/>
            </w:r>
            <w:r w:rsidR="00742517">
              <w:rPr>
                <w:noProof/>
                <w:webHidden/>
              </w:rPr>
              <w:t>56</w:t>
            </w:r>
            <w:r w:rsidR="00153B7E">
              <w:rPr>
                <w:noProof/>
                <w:webHidden/>
              </w:rPr>
              <w:fldChar w:fldCharType="end"/>
            </w:r>
          </w:hyperlink>
        </w:p>
        <w:p w14:paraId="7F655058" w14:textId="694CBB5D" w:rsidR="00153B7E" w:rsidRDefault="00856486">
          <w:pPr>
            <w:pStyle w:val="TDC1"/>
            <w:tabs>
              <w:tab w:val="right" w:leader="dot" w:pos="8828"/>
            </w:tabs>
            <w:rPr>
              <w:rFonts w:eastAsiaTheme="minorEastAsia"/>
              <w:noProof/>
              <w:lang w:val="en-US"/>
            </w:rPr>
          </w:pPr>
          <w:hyperlink w:anchor="_Toc31586333" w:history="1">
            <w:r w:rsidR="00153B7E" w:rsidRPr="00A04587">
              <w:rPr>
                <w:rStyle w:val="Hipervnculo"/>
                <w:rFonts w:ascii="Arial" w:hAnsi="Arial" w:cs="Arial"/>
                <w:b/>
                <w:bCs/>
                <w:noProof/>
              </w:rPr>
              <w:t>BIBLIOGRAFÍA</w:t>
            </w:r>
            <w:r w:rsidR="00153B7E">
              <w:rPr>
                <w:noProof/>
                <w:webHidden/>
              </w:rPr>
              <w:tab/>
            </w:r>
            <w:r w:rsidR="00153B7E">
              <w:rPr>
                <w:noProof/>
                <w:webHidden/>
              </w:rPr>
              <w:fldChar w:fldCharType="begin"/>
            </w:r>
            <w:r w:rsidR="00153B7E">
              <w:rPr>
                <w:noProof/>
                <w:webHidden/>
              </w:rPr>
              <w:instrText xml:space="preserve"> PAGEREF _Toc31586333 \h </w:instrText>
            </w:r>
            <w:r w:rsidR="00153B7E">
              <w:rPr>
                <w:noProof/>
                <w:webHidden/>
              </w:rPr>
            </w:r>
            <w:r w:rsidR="00153B7E">
              <w:rPr>
                <w:noProof/>
                <w:webHidden/>
              </w:rPr>
              <w:fldChar w:fldCharType="separate"/>
            </w:r>
            <w:r w:rsidR="00742517">
              <w:rPr>
                <w:noProof/>
                <w:webHidden/>
              </w:rPr>
              <w:t>59</w:t>
            </w:r>
            <w:r w:rsidR="00153B7E">
              <w:rPr>
                <w:noProof/>
                <w:webHidden/>
              </w:rPr>
              <w:fldChar w:fldCharType="end"/>
            </w:r>
          </w:hyperlink>
        </w:p>
        <w:p w14:paraId="1671A34E" w14:textId="6CC844BD" w:rsidR="00FC530E" w:rsidRDefault="00FC530E">
          <w:r>
            <w:rPr>
              <w:b/>
              <w:bCs/>
              <w:lang w:val="es-ES"/>
            </w:rPr>
            <w:fldChar w:fldCharType="end"/>
          </w:r>
        </w:p>
      </w:sdtContent>
    </w:sdt>
    <w:p w14:paraId="361DBB13" w14:textId="77777777" w:rsidR="000B7A78" w:rsidRPr="00C854CA" w:rsidRDefault="000B7A78">
      <w:pPr>
        <w:rPr>
          <w:rFonts w:ascii="Arial" w:hAnsi="Arial" w:cs="Arial"/>
          <w:b/>
          <w:sz w:val="24"/>
          <w:szCs w:val="24"/>
        </w:rPr>
      </w:pPr>
      <w:r w:rsidRPr="00C854CA">
        <w:rPr>
          <w:rFonts w:ascii="Arial" w:hAnsi="Arial" w:cs="Arial"/>
          <w:b/>
          <w:sz w:val="24"/>
          <w:szCs w:val="24"/>
        </w:rPr>
        <w:br w:type="page"/>
      </w:r>
    </w:p>
    <w:p w14:paraId="09830A5B" w14:textId="77777777" w:rsidR="004F00B5" w:rsidRPr="00C854CA" w:rsidRDefault="004F00B5" w:rsidP="004F00B5">
      <w:pPr>
        <w:pStyle w:val="Ttulo1"/>
        <w:jc w:val="center"/>
        <w:rPr>
          <w:rFonts w:ascii="Arial" w:hAnsi="Arial" w:cs="Arial"/>
          <w:color w:val="auto"/>
          <w:sz w:val="24"/>
          <w:szCs w:val="24"/>
        </w:rPr>
      </w:pPr>
      <w:bookmarkStart w:id="12" w:name="_Toc30759322"/>
      <w:bookmarkStart w:id="13" w:name="_Toc30759897"/>
      <w:bookmarkStart w:id="14" w:name="_Toc31586281"/>
      <w:r w:rsidRPr="00C854CA">
        <w:rPr>
          <w:rFonts w:ascii="Arial" w:hAnsi="Arial" w:cs="Arial"/>
          <w:color w:val="auto"/>
          <w:sz w:val="24"/>
          <w:szCs w:val="24"/>
        </w:rPr>
        <w:lastRenderedPageBreak/>
        <w:t>RESUMEN EJECUTIVO</w:t>
      </w:r>
      <w:bookmarkEnd w:id="12"/>
      <w:bookmarkEnd w:id="13"/>
      <w:bookmarkEnd w:id="14"/>
    </w:p>
    <w:p w14:paraId="0330F146" w14:textId="77777777" w:rsidR="004F00B5" w:rsidRPr="00C854CA" w:rsidRDefault="004F00B5" w:rsidP="004F00B5">
      <w:pPr>
        <w:jc w:val="center"/>
        <w:rPr>
          <w:rFonts w:ascii="Arial" w:hAnsi="Arial" w:cs="Arial"/>
          <w:b/>
          <w:sz w:val="24"/>
          <w:szCs w:val="24"/>
        </w:rPr>
      </w:pPr>
    </w:p>
    <w:p w14:paraId="07A4A97E" w14:textId="77777777" w:rsidR="004F00B5" w:rsidRPr="00C854CA" w:rsidRDefault="004F00B5" w:rsidP="004F00B5">
      <w:pPr>
        <w:spacing w:after="0" w:line="360" w:lineRule="auto"/>
        <w:ind w:firstLine="708"/>
        <w:jc w:val="both"/>
        <w:rPr>
          <w:rFonts w:ascii="Arial" w:hAnsi="Arial" w:cs="Arial"/>
          <w:sz w:val="24"/>
          <w:szCs w:val="24"/>
          <w:lang w:val="es-CR"/>
        </w:rPr>
      </w:pPr>
      <w:r w:rsidRPr="00C854CA">
        <w:rPr>
          <w:rFonts w:ascii="Arial" w:hAnsi="Arial" w:cs="Arial"/>
          <w:sz w:val="24"/>
          <w:szCs w:val="24"/>
          <w:lang w:val="es-CR"/>
        </w:rPr>
        <w:t>El dolor es una experiencia desagradable, la cual se considera subjetiva y que pueden presentar todos los seres vivos, producto de una lesión o trauma;</w:t>
      </w:r>
      <w:r>
        <w:rPr>
          <w:rFonts w:ascii="Arial" w:hAnsi="Arial" w:cs="Arial"/>
          <w:sz w:val="24"/>
          <w:szCs w:val="24"/>
          <w:lang w:val="es-CR"/>
        </w:rPr>
        <w:t xml:space="preserve"> </w:t>
      </w:r>
      <w:r w:rsidRPr="00C854CA">
        <w:rPr>
          <w:rFonts w:ascii="Arial" w:hAnsi="Arial" w:cs="Arial"/>
          <w:sz w:val="24"/>
          <w:szCs w:val="24"/>
          <w:lang w:val="es-CR"/>
        </w:rPr>
        <w:t>por lo tanto es una complicación postoperatoria que se presenta con frecuencia, luego de una cirugía de terceros molares, esto es entendido por los pacientes,</w:t>
      </w:r>
      <w:r>
        <w:rPr>
          <w:rFonts w:ascii="Arial" w:hAnsi="Arial" w:cs="Arial"/>
          <w:sz w:val="24"/>
          <w:szCs w:val="24"/>
          <w:lang w:val="es-CR"/>
        </w:rPr>
        <w:t xml:space="preserve"> </w:t>
      </w:r>
      <w:r w:rsidRPr="00C854CA">
        <w:rPr>
          <w:rFonts w:ascii="Arial" w:hAnsi="Arial" w:cs="Arial"/>
          <w:sz w:val="24"/>
          <w:szCs w:val="24"/>
          <w:lang w:val="es-CR"/>
        </w:rPr>
        <w:t>por ello implica que</w:t>
      </w:r>
      <w:r>
        <w:rPr>
          <w:rFonts w:ascii="Arial" w:hAnsi="Arial" w:cs="Arial"/>
          <w:sz w:val="24"/>
          <w:szCs w:val="24"/>
          <w:lang w:val="es-CR"/>
        </w:rPr>
        <w:t xml:space="preserve"> </w:t>
      </w:r>
      <w:r w:rsidRPr="00C854CA">
        <w:rPr>
          <w:rFonts w:ascii="Arial" w:hAnsi="Arial" w:cs="Arial"/>
          <w:sz w:val="24"/>
          <w:szCs w:val="24"/>
          <w:lang w:val="es-CR"/>
        </w:rPr>
        <w:t>esperen que el profesional en salud, les prescriba, los medicamentos necesarios para paliar el mismo y de esta manera minimizar el impacto en su vida diaria y mantener un proceso de recuperación satisfactorio.</w:t>
      </w:r>
    </w:p>
    <w:p w14:paraId="5306F232" w14:textId="77777777" w:rsidR="004F00B5" w:rsidRPr="00C854CA" w:rsidRDefault="004F00B5" w:rsidP="004F00B5">
      <w:pPr>
        <w:spacing w:after="0" w:line="360" w:lineRule="auto"/>
        <w:ind w:firstLine="708"/>
        <w:jc w:val="both"/>
        <w:rPr>
          <w:rFonts w:ascii="Arial" w:hAnsi="Arial" w:cs="Arial"/>
          <w:sz w:val="24"/>
          <w:szCs w:val="24"/>
          <w:lang w:val="es-CR"/>
        </w:rPr>
      </w:pPr>
      <w:r w:rsidRPr="00C854CA">
        <w:rPr>
          <w:rFonts w:ascii="Arial" w:hAnsi="Arial" w:cs="Arial"/>
          <w:sz w:val="24"/>
          <w:szCs w:val="24"/>
          <w:lang w:val="es-CR"/>
        </w:rPr>
        <w:t>La finalidad de este estudio es evaluar por medio de la escala verbal de dolor (ENV), el grado de dolor percibido por los pacientes en su proceso de recuperación postquirúrgica, y de esta manera conocer su satisfacción respecto al tratamiento farmacológico prescrito por el profesional en salud, Además se espera brindarle a los odontólogos especialistas, odontólogos generales y estudiantes, la información necesaria, respecto a cómo tratar una complicación tan frecuente, sin dejar de lado el motivarlos a la constante investigación, siempre en beneficio de los pacientes.</w:t>
      </w:r>
    </w:p>
    <w:p w14:paraId="4C864FD1" w14:textId="2D9F3F33" w:rsidR="004F00B5" w:rsidRDefault="004F00B5" w:rsidP="004F00B5">
      <w:pPr>
        <w:spacing w:after="0" w:line="360" w:lineRule="auto"/>
        <w:ind w:firstLine="708"/>
        <w:jc w:val="both"/>
        <w:rPr>
          <w:rFonts w:ascii="Arial" w:hAnsi="Arial" w:cs="Arial"/>
          <w:sz w:val="24"/>
          <w:szCs w:val="24"/>
        </w:rPr>
      </w:pPr>
      <w:r w:rsidRPr="00C854CA">
        <w:rPr>
          <w:rFonts w:ascii="Arial" w:hAnsi="Arial" w:cs="Arial"/>
          <w:sz w:val="24"/>
          <w:szCs w:val="24"/>
        </w:rPr>
        <w:t>El presente estudio por su profundidad inicia como descriptivo porque persigue el entendimiento acerca de un fenómeno, en este caso el dolor y el grado de satisfacción del paciente en el control del mismo, por su alcance temporal esta investigación es de carácter transversal, ya que el estudio considera un paciente que se realizó una cirugía de terceros molares entre el intervalo del 15 de setiembre del 2019 al 15 de diciembre de</w:t>
      </w:r>
      <w:r>
        <w:rPr>
          <w:rFonts w:ascii="Arial" w:hAnsi="Arial" w:cs="Arial"/>
          <w:sz w:val="24"/>
          <w:szCs w:val="24"/>
        </w:rPr>
        <w:t xml:space="preserve"> </w:t>
      </w:r>
      <w:r w:rsidRPr="00C854CA">
        <w:rPr>
          <w:rFonts w:ascii="Arial" w:hAnsi="Arial" w:cs="Arial"/>
          <w:sz w:val="24"/>
          <w:szCs w:val="24"/>
        </w:rPr>
        <w:t xml:space="preserve">2019. </w:t>
      </w:r>
    </w:p>
    <w:p w14:paraId="57B0EE33" w14:textId="77777777" w:rsidR="004F00B5" w:rsidRPr="00C854CA" w:rsidRDefault="004F00B5" w:rsidP="004F00B5">
      <w:pPr>
        <w:spacing w:line="360" w:lineRule="auto"/>
        <w:ind w:firstLine="708"/>
        <w:jc w:val="both"/>
        <w:rPr>
          <w:rFonts w:ascii="Arial" w:hAnsi="Arial" w:cs="Arial"/>
          <w:sz w:val="24"/>
          <w:szCs w:val="24"/>
          <w:lang w:val="es-CR"/>
        </w:rPr>
      </w:pPr>
      <w:r w:rsidRPr="00C854CA">
        <w:rPr>
          <w:rFonts w:ascii="Arial" w:hAnsi="Arial" w:cs="Arial"/>
          <w:sz w:val="24"/>
          <w:szCs w:val="24"/>
          <w:lang w:val="es-CR"/>
        </w:rPr>
        <w:t>Al final del estudio se evidenció, que un total de 26 pacientes de la población muestra, indicó sentirse totalmente satisfecho, según la escala de satisfacción utilizada de 1(nada satisfecho) a 5 (totalmente satisfecho), con el tratamiento farmacológico prescrito, para control del dolor postquirúrgico, con una representación de 46.43%,  de 56 pacientes del total de la muestra de estudio. Con respecto al grado de dolor presentado en el periodo de recuperación, se evidenció que</w:t>
      </w:r>
      <w:r>
        <w:rPr>
          <w:rFonts w:ascii="Arial" w:hAnsi="Arial" w:cs="Arial"/>
          <w:sz w:val="24"/>
          <w:szCs w:val="24"/>
          <w:lang w:val="es-CR"/>
        </w:rPr>
        <w:t xml:space="preserve"> </w:t>
      </w:r>
      <w:r w:rsidRPr="00C854CA">
        <w:rPr>
          <w:rFonts w:ascii="Arial" w:hAnsi="Arial" w:cs="Arial"/>
          <w:sz w:val="24"/>
          <w:szCs w:val="24"/>
          <w:lang w:val="es-CR"/>
        </w:rPr>
        <w:t xml:space="preserve">un 51.79% de los pacientes indicaron haber presentado un dolor leve, sin dejar de lado que un 14.29% de los sujetos estudiados, refirieron no haber sentido dolor alguno en el mismo proceso. En lo que respecta a la presencia de complicaciones </w:t>
      </w:r>
      <w:r w:rsidRPr="00C854CA">
        <w:rPr>
          <w:rFonts w:ascii="Arial" w:hAnsi="Arial" w:cs="Arial"/>
          <w:sz w:val="24"/>
          <w:szCs w:val="24"/>
          <w:lang w:val="es-CR"/>
        </w:rPr>
        <w:lastRenderedPageBreak/>
        <w:t>postquirúrgicas adicionales solamente un 5.9% presentaron complicaciones como trismus, edema o infección. La población determinó que las pacientes de género femenino son aquellas que más se someten a este tipo de cirugías con un 59%, sobre los de género masculino con un 41%, y finalmente en cuanto a la edad el grupo de edad más representado es de 14 a 19 años, con un 45% del 100% de la población total.</w:t>
      </w:r>
    </w:p>
    <w:p w14:paraId="090F5E3F" w14:textId="77777777" w:rsidR="004F00B5" w:rsidRDefault="004F00B5">
      <w:pPr>
        <w:rPr>
          <w:rFonts w:ascii="Arial" w:hAnsi="Arial" w:cs="Arial"/>
          <w:b/>
          <w:sz w:val="24"/>
          <w:szCs w:val="24"/>
          <w:lang w:val="es-CR"/>
        </w:rPr>
      </w:pPr>
      <w:r>
        <w:rPr>
          <w:rFonts w:ascii="Arial" w:hAnsi="Arial" w:cs="Arial"/>
          <w:b/>
          <w:sz w:val="24"/>
          <w:szCs w:val="24"/>
          <w:lang w:val="es-CR"/>
        </w:rPr>
        <w:br w:type="page"/>
      </w:r>
    </w:p>
    <w:p w14:paraId="2D9E93F5" w14:textId="39AEFC3C" w:rsidR="006050E2" w:rsidRPr="00C854CA" w:rsidRDefault="006050E2" w:rsidP="009F6BA6">
      <w:pPr>
        <w:spacing w:line="360" w:lineRule="auto"/>
        <w:jc w:val="center"/>
        <w:rPr>
          <w:rFonts w:ascii="Arial" w:hAnsi="Arial" w:cs="Arial"/>
          <w:b/>
          <w:sz w:val="24"/>
          <w:szCs w:val="24"/>
        </w:rPr>
      </w:pPr>
      <w:r w:rsidRPr="00C854CA">
        <w:rPr>
          <w:rFonts w:ascii="Arial" w:hAnsi="Arial" w:cs="Arial"/>
          <w:b/>
          <w:sz w:val="24"/>
          <w:szCs w:val="24"/>
        </w:rPr>
        <w:lastRenderedPageBreak/>
        <w:t>L</w:t>
      </w:r>
      <w:r w:rsidR="008D31AB" w:rsidRPr="00C854CA">
        <w:rPr>
          <w:rFonts w:ascii="Arial" w:hAnsi="Arial" w:cs="Arial"/>
          <w:b/>
          <w:sz w:val="24"/>
          <w:szCs w:val="24"/>
        </w:rPr>
        <w:t>ISTA DE CUADROS</w:t>
      </w:r>
    </w:p>
    <w:p w14:paraId="379EDF7E" w14:textId="77777777" w:rsidR="009F6BA6" w:rsidRPr="00C854CA" w:rsidRDefault="009F6BA6" w:rsidP="009F6BA6">
      <w:pPr>
        <w:spacing w:line="360" w:lineRule="auto"/>
        <w:jc w:val="both"/>
        <w:rPr>
          <w:rFonts w:ascii="Arial" w:hAnsi="Arial" w:cs="Arial"/>
          <w:b/>
          <w:sz w:val="24"/>
          <w:szCs w:val="24"/>
        </w:rPr>
      </w:pPr>
    </w:p>
    <w:p w14:paraId="64F0B52B" w14:textId="19F76E68" w:rsidR="009F6BA6" w:rsidRPr="00C854CA" w:rsidRDefault="009F6BA6" w:rsidP="009F6BA6">
      <w:pPr>
        <w:spacing w:line="360" w:lineRule="auto"/>
        <w:jc w:val="both"/>
        <w:rPr>
          <w:rFonts w:ascii="Arial" w:hAnsi="Arial" w:cs="Arial"/>
          <w:b/>
          <w:sz w:val="24"/>
          <w:szCs w:val="24"/>
        </w:rPr>
      </w:pPr>
      <w:r w:rsidRPr="00C854CA">
        <w:rPr>
          <w:rFonts w:ascii="Arial" w:hAnsi="Arial" w:cs="Arial"/>
          <w:b/>
          <w:sz w:val="24"/>
          <w:szCs w:val="24"/>
        </w:rPr>
        <w:t>Cuadro1…………………………………………………………………</w:t>
      </w:r>
      <w:r w:rsidR="00D96D0D">
        <w:rPr>
          <w:rFonts w:ascii="Arial" w:hAnsi="Arial" w:cs="Arial"/>
          <w:b/>
          <w:sz w:val="24"/>
          <w:szCs w:val="24"/>
        </w:rPr>
        <w:t>pág.</w:t>
      </w:r>
      <w:r w:rsidRPr="00C854CA">
        <w:rPr>
          <w:rFonts w:ascii="Arial" w:hAnsi="Arial" w:cs="Arial"/>
          <w:b/>
          <w:sz w:val="24"/>
          <w:szCs w:val="24"/>
        </w:rPr>
        <w:t xml:space="preserve"> </w:t>
      </w:r>
      <w:r w:rsidR="006A74BF">
        <w:rPr>
          <w:rFonts w:ascii="Arial" w:hAnsi="Arial" w:cs="Arial"/>
          <w:b/>
          <w:sz w:val="24"/>
          <w:szCs w:val="24"/>
        </w:rPr>
        <w:t>44</w:t>
      </w:r>
    </w:p>
    <w:p w14:paraId="01632F02" w14:textId="77777777" w:rsidR="009F6BA6" w:rsidRPr="00C854CA" w:rsidRDefault="009F6BA6" w:rsidP="009F6BA6">
      <w:pPr>
        <w:spacing w:line="360" w:lineRule="auto"/>
        <w:jc w:val="both"/>
        <w:rPr>
          <w:rFonts w:ascii="Arial" w:hAnsi="Arial" w:cs="Arial"/>
          <w:b/>
          <w:sz w:val="24"/>
          <w:szCs w:val="24"/>
        </w:rPr>
      </w:pPr>
      <w:bookmarkStart w:id="15" w:name="_Hlk30190507"/>
      <w:r w:rsidRPr="00C854CA">
        <w:rPr>
          <w:rFonts w:ascii="Arial" w:hAnsi="Arial" w:cs="Arial"/>
          <w:b/>
          <w:sz w:val="24"/>
          <w:szCs w:val="24"/>
        </w:rPr>
        <w:t>Cantidad y porcentaje de pacientes que fueron sometidos a cirugía de terceros molares, según rango de edad</w:t>
      </w:r>
      <w:r w:rsidR="004756C6" w:rsidRPr="00C854CA">
        <w:rPr>
          <w:rFonts w:ascii="Arial" w:hAnsi="Arial" w:cs="Arial"/>
          <w:b/>
          <w:sz w:val="24"/>
          <w:szCs w:val="24"/>
        </w:rPr>
        <w:t>,</w:t>
      </w:r>
      <w:r w:rsidRPr="00C854CA">
        <w:rPr>
          <w:rFonts w:ascii="Arial" w:hAnsi="Arial" w:cs="Arial"/>
          <w:b/>
          <w:sz w:val="24"/>
          <w:szCs w:val="24"/>
        </w:rPr>
        <w:t xml:space="preserve"> por sexo, en el Servicio de Cirugía Maxilofacial del </w:t>
      </w:r>
      <w:r w:rsidR="001C6A51" w:rsidRPr="00C854CA">
        <w:rPr>
          <w:rFonts w:ascii="Arial" w:hAnsi="Arial" w:cs="Arial"/>
          <w:b/>
          <w:sz w:val="24"/>
          <w:szCs w:val="24"/>
        </w:rPr>
        <w:t>H</w:t>
      </w:r>
      <w:r w:rsidRPr="00C854CA">
        <w:rPr>
          <w:rFonts w:ascii="Arial" w:hAnsi="Arial" w:cs="Arial"/>
          <w:b/>
          <w:sz w:val="24"/>
          <w:szCs w:val="24"/>
        </w:rPr>
        <w:t>ospital San Juan de Dios</w:t>
      </w:r>
      <w:r w:rsidR="00A00665" w:rsidRPr="00C854CA">
        <w:rPr>
          <w:rFonts w:ascii="Arial" w:hAnsi="Arial" w:cs="Arial"/>
          <w:b/>
          <w:sz w:val="24"/>
          <w:szCs w:val="24"/>
        </w:rPr>
        <w:t>, en el periodo del 15 de setiembre al 15 de diciembre de 2019</w:t>
      </w:r>
      <w:bookmarkEnd w:id="15"/>
      <w:r w:rsidR="00A00665" w:rsidRPr="00C854CA">
        <w:rPr>
          <w:rFonts w:ascii="Arial" w:hAnsi="Arial" w:cs="Arial"/>
          <w:b/>
          <w:sz w:val="24"/>
          <w:szCs w:val="24"/>
        </w:rPr>
        <w:t>.</w:t>
      </w:r>
    </w:p>
    <w:p w14:paraId="550F00EB" w14:textId="77777777" w:rsidR="009F6BA6" w:rsidRPr="00C854CA" w:rsidRDefault="009F6BA6" w:rsidP="009F6BA6">
      <w:pPr>
        <w:spacing w:line="360" w:lineRule="auto"/>
        <w:jc w:val="both"/>
        <w:rPr>
          <w:rFonts w:ascii="Arial" w:hAnsi="Arial" w:cs="Arial"/>
          <w:b/>
          <w:sz w:val="24"/>
          <w:szCs w:val="24"/>
        </w:rPr>
      </w:pPr>
    </w:p>
    <w:p w14:paraId="3BA3231F" w14:textId="08CA7077" w:rsidR="009F6BA6" w:rsidRPr="00C854CA" w:rsidRDefault="009F6BA6" w:rsidP="009F6BA6">
      <w:pPr>
        <w:spacing w:line="360" w:lineRule="auto"/>
        <w:jc w:val="both"/>
        <w:rPr>
          <w:rFonts w:ascii="Arial" w:hAnsi="Arial" w:cs="Arial"/>
          <w:b/>
          <w:sz w:val="24"/>
          <w:szCs w:val="24"/>
        </w:rPr>
      </w:pPr>
      <w:r w:rsidRPr="00C854CA">
        <w:rPr>
          <w:rFonts w:ascii="Arial" w:hAnsi="Arial" w:cs="Arial"/>
          <w:b/>
          <w:sz w:val="24"/>
          <w:szCs w:val="24"/>
        </w:rPr>
        <w:t>Cuadro2…………………………………………………………………</w:t>
      </w:r>
      <w:r w:rsidR="00D96D0D">
        <w:rPr>
          <w:rFonts w:ascii="Arial" w:hAnsi="Arial" w:cs="Arial"/>
          <w:b/>
          <w:sz w:val="24"/>
          <w:szCs w:val="24"/>
        </w:rPr>
        <w:t xml:space="preserve">pág. </w:t>
      </w:r>
      <w:r w:rsidR="006A74BF">
        <w:rPr>
          <w:rFonts w:ascii="Arial" w:hAnsi="Arial" w:cs="Arial"/>
          <w:b/>
          <w:sz w:val="24"/>
          <w:szCs w:val="24"/>
        </w:rPr>
        <w:t>46</w:t>
      </w:r>
    </w:p>
    <w:p w14:paraId="7C8722D7" w14:textId="6324C06A" w:rsidR="009F6BA6" w:rsidRPr="00C854CA" w:rsidRDefault="00A00665" w:rsidP="009F6BA6">
      <w:pPr>
        <w:spacing w:line="360" w:lineRule="auto"/>
        <w:jc w:val="both"/>
        <w:rPr>
          <w:rFonts w:ascii="Arial" w:hAnsi="Arial" w:cs="Arial"/>
          <w:b/>
          <w:sz w:val="24"/>
          <w:szCs w:val="24"/>
        </w:rPr>
      </w:pPr>
      <w:r w:rsidRPr="00C854CA">
        <w:rPr>
          <w:rFonts w:ascii="Arial" w:hAnsi="Arial" w:cs="Arial"/>
          <w:b/>
          <w:sz w:val="24"/>
          <w:szCs w:val="24"/>
        </w:rPr>
        <w:t>Cantidad y porcentaje de pacientes que fueron sometidos a cirugía de terceros molares, según grado de dolor (escala de</w:t>
      </w:r>
      <w:r w:rsidR="002314B5">
        <w:rPr>
          <w:rFonts w:ascii="Arial" w:hAnsi="Arial" w:cs="Arial"/>
          <w:b/>
          <w:sz w:val="24"/>
          <w:szCs w:val="24"/>
        </w:rPr>
        <w:t xml:space="preserve"> </w:t>
      </w:r>
      <w:r w:rsidRPr="00C854CA">
        <w:rPr>
          <w:rFonts w:ascii="Arial" w:hAnsi="Arial" w:cs="Arial"/>
          <w:b/>
          <w:sz w:val="24"/>
          <w:szCs w:val="24"/>
        </w:rPr>
        <w:t>dolor</w:t>
      </w:r>
      <w:r w:rsidR="009A774C" w:rsidRPr="00C854CA">
        <w:rPr>
          <w:rFonts w:ascii="Arial" w:hAnsi="Arial" w:cs="Arial"/>
          <w:b/>
          <w:sz w:val="24"/>
          <w:szCs w:val="24"/>
        </w:rPr>
        <w:t xml:space="preserve"> ENV</w:t>
      </w:r>
      <w:r w:rsidRPr="00C854CA">
        <w:rPr>
          <w:rFonts w:ascii="Arial" w:hAnsi="Arial" w:cs="Arial"/>
          <w:b/>
          <w:sz w:val="24"/>
          <w:szCs w:val="24"/>
        </w:rPr>
        <w:t xml:space="preserve">), por sexo, en el Servicio de Cirugía Maxilofacial del </w:t>
      </w:r>
      <w:r w:rsidR="00037A09" w:rsidRPr="00C854CA">
        <w:rPr>
          <w:rFonts w:ascii="Arial" w:hAnsi="Arial" w:cs="Arial"/>
          <w:b/>
          <w:sz w:val="24"/>
          <w:szCs w:val="24"/>
        </w:rPr>
        <w:t>H</w:t>
      </w:r>
      <w:r w:rsidRPr="00C854CA">
        <w:rPr>
          <w:rFonts w:ascii="Arial" w:hAnsi="Arial" w:cs="Arial"/>
          <w:b/>
          <w:sz w:val="24"/>
          <w:szCs w:val="24"/>
        </w:rPr>
        <w:t>ospital San Juan de Dios, en el periodo del 15 de setiembre al 15 de diciembre de 2019</w:t>
      </w:r>
      <w:r w:rsidR="001C6A51" w:rsidRPr="00C854CA">
        <w:rPr>
          <w:rFonts w:ascii="Arial" w:hAnsi="Arial" w:cs="Arial"/>
          <w:b/>
          <w:sz w:val="24"/>
          <w:szCs w:val="24"/>
        </w:rPr>
        <w:t>.</w:t>
      </w:r>
    </w:p>
    <w:p w14:paraId="6750965A" w14:textId="77777777" w:rsidR="009F6BA6" w:rsidRPr="00C854CA" w:rsidRDefault="009F6BA6" w:rsidP="009F6BA6">
      <w:pPr>
        <w:spacing w:line="360" w:lineRule="auto"/>
        <w:jc w:val="both"/>
        <w:rPr>
          <w:rFonts w:ascii="Arial" w:hAnsi="Arial" w:cs="Arial"/>
          <w:b/>
          <w:sz w:val="24"/>
          <w:szCs w:val="24"/>
        </w:rPr>
      </w:pPr>
    </w:p>
    <w:p w14:paraId="19A4EB77" w14:textId="265F315E" w:rsidR="009F6BA6" w:rsidRPr="00C854CA" w:rsidRDefault="009F6BA6" w:rsidP="009F6BA6">
      <w:pPr>
        <w:spacing w:line="360" w:lineRule="auto"/>
        <w:jc w:val="both"/>
        <w:rPr>
          <w:rFonts w:ascii="Arial" w:hAnsi="Arial" w:cs="Arial"/>
          <w:b/>
          <w:sz w:val="24"/>
          <w:szCs w:val="24"/>
        </w:rPr>
      </w:pPr>
      <w:r w:rsidRPr="00C854CA">
        <w:rPr>
          <w:rFonts w:ascii="Arial" w:hAnsi="Arial" w:cs="Arial"/>
          <w:b/>
          <w:sz w:val="24"/>
          <w:szCs w:val="24"/>
        </w:rPr>
        <w:t>Cuadro3………………………………………………………………..…</w:t>
      </w:r>
      <w:r w:rsidR="00D96D0D">
        <w:rPr>
          <w:rFonts w:ascii="Arial" w:hAnsi="Arial" w:cs="Arial"/>
          <w:b/>
          <w:sz w:val="24"/>
          <w:szCs w:val="24"/>
        </w:rPr>
        <w:t xml:space="preserve">pág. </w:t>
      </w:r>
      <w:r w:rsidR="006A74BF">
        <w:rPr>
          <w:rFonts w:ascii="Arial" w:hAnsi="Arial" w:cs="Arial"/>
          <w:b/>
          <w:sz w:val="24"/>
          <w:szCs w:val="24"/>
        </w:rPr>
        <w:t>48</w:t>
      </w:r>
    </w:p>
    <w:p w14:paraId="66E9F5DE" w14:textId="77777777" w:rsidR="00A00665" w:rsidRPr="00C854CA" w:rsidRDefault="00A00665" w:rsidP="00A00665">
      <w:pPr>
        <w:spacing w:line="360" w:lineRule="auto"/>
        <w:jc w:val="both"/>
        <w:rPr>
          <w:rFonts w:ascii="Arial" w:hAnsi="Arial" w:cs="Arial"/>
          <w:b/>
          <w:sz w:val="24"/>
          <w:szCs w:val="24"/>
        </w:rPr>
      </w:pPr>
      <w:bookmarkStart w:id="16" w:name="_Hlk30192784"/>
      <w:r w:rsidRPr="00C854CA">
        <w:rPr>
          <w:rFonts w:ascii="Arial" w:hAnsi="Arial" w:cs="Arial"/>
          <w:b/>
          <w:sz w:val="24"/>
          <w:szCs w:val="24"/>
        </w:rPr>
        <w:t xml:space="preserve">Cantidad y porcentaje de pacientes que fueron sometidos a cirugía de terceros molares, según grado de satisfacción respecto al control del dolor recibido, por sexo, en el Servicio de Cirugía Maxilofacial del </w:t>
      </w:r>
      <w:r w:rsidR="00037A09" w:rsidRPr="00C854CA">
        <w:rPr>
          <w:rFonts w:ascii="Arial" w:hAnsi="Arial" w:cs="Arial"/>
          <w:b/>
          <w:sz w:val="24"/>
          <w:szCs w:val="24"/>
        </w:rPr>
        <w:t>H</w:t>
      </w:r>
      <w:r w:rsidRPr="00C854CA">
        <w:rPr>
          <w:rFonts w:ascii="Arial" w:hAnsi="Arial" w:cs="Arial"/>
          <w:b/>
          <w:sz w:val="24"/>
          <w:szCs w:val="24"/>
        </w:rPr>
        <w:t>ospital San Juan de Dios, en el periodo del 15 de setiembre al 15 de diciembre de 2019</w:t>
      </w:r>
      <w:r w:rsidR="001C6A51" w:rsidRPr="00C854CA">
        <w:rPr>
          <w:rFonts w:ascii="Arial" w:hAnsi="Arial" w:cs="Arial"/>
          <w:b/>
          <w:sz w:val="24"/>
          <w:szCs w:val="24"/>
        </w:rPr>
        <w:t>.</w:t>
      </w:r>
    </w:p>
    <w:bookmarkEnd w:id="16"/>
    <w:p w14:paraId="388A23FC" w14:textId="77777777" w:rsidR="00A00665" w:rsidRPr="00C854CA" w:rsidRDefault="00A00665" w:rsidP="009F6BA6">
      <w:pPr>
        <w:spacing w:line="360" w:lineRule="auto"/>
        <w:jc w:val="both"/>
        <w:rPr>
          <w:rFonts w:ascii="Arial" w:hAnsi="Arial" w:cs="Arial"/>
          <w:b/>
          <w:sz w:val="24"/>
          <w:szCs w:val="24"/>
        </w:rPr>
      </w:pPr>
    </w:p>
    <w:p w14:paraId="26934853" w14:textId="77777777" w:rsidR="006050E2" w:rsidRPr="00C854CA" w:rsidRDefault="006050E2" w:rsidP="001C6A51">
      <w:pPr>
        <w:jc w:val="center"/>
        <w:rPr>
          <w:rFonts w:ascii="Arial" w:hAnsi="Arial" w:cs="Arial"/>
          <w:b/>
          <w:sz w:val="24"/>
          <w:szCs w:val="24"/>
        </w:rPr>
      </w:pPr>
      <w:r w:rsidRPr="00C854CA">
        <w:rPr>
          <w:rFonts w:ascii="Arial" w:hAnsi="Arial" w:cs="Arial"/>
          <w:b/>
          <w:sz w:val="24"/>
          <w:szCs w:val="24"/>
        </w:rPr>
        <w:br w:type="page"/>
      </w:r>
      <w:r w:rsidRPr="00C854CA">
        <w:rPr>
          <w:rFonts w:ascii="Arial" w:hAnsi="Arial" w:cs="Arial"/>
          <w:b/>
          <w:sz w:val="24"/>
          <w:szCs w:val="24"/>
        </w:rPr>
        <w:lastRenderedPageBreak/>
        <w:t>L</w:t>
      </w:r>
      <w:r w:rsidR="008D31AB" w:rsidRPr="00C854CA">
        <w:rPr>
          <w:rFonts w:ascii="Arial" w:hAnsi="Arial" w:cs="Arial"/>
          <w:b/>
          <w:sz w:val="24"/>
          <w:szCs w:val="24"/>
        </w:rPr>
        <w:t>ISTA DE GRAFICOS</w:t>
      </w:r>
    </w:p>
    <w:p w14:paraId="7B4A6074" w14:textId="77777777" w:rsidR="001C6A51" w:rsidRPr="00C854CA" w:rsidRDefault="001C6A51" w:rsidP="001C6A51">
      <w:pPr>
        <w:jc w:val="center"/>
        <w:rPr>
          <w:rFonts w:ascii="Arial" w:hAnsi="Arial" w:cs="Arial"/>
          <w:b/>
          <w:sz w:val="24"/>
          <w:szCs w:val="24"/>
        </w:rPr>
      </w:pPr>
    </w:p>
    <w:p w14:paraId="6F634D34" w14:textId="77777777" w:rsidR="00775155" w:rsidRPr="00C854CA" w:rsidRDefault="00775155" w:rsidP="001C6A51">
      <w:pPr>
        <w:spacing w:line="360" w:lineRule="auto"/>
        <w:rPr>
          <w:rFonts w:ascii="Arial" w:hAnsi="Arial" w:cs="Arial"/>
          <w:b/>
          <w:sz w:val="24"/>
          <w:szCs w:val="24"/>
        </w:rPr>
      </w:pPr>
    </w:p>
    <w:p w14:paraId="4F95C8E3" w14:textId="569E1D68" w:rsidR="00775155" w:rsidRPr="00C854CA" w:rsidRDefault="00775155" w:rsidP="001C6A51">
      <w:pPr>
        <w:spacing w:line="360" w:lineRule="auto"/>
        <w:jc w:val="both"/>
        <w:rPr>
          <w:rFonts w:ascii="Arial" w:hAnsi="Arial" w:cs="Arial"/>
          <w:b/>
          <w:sz w:val="24"/>
          <w:szCs w:val="24"/>
        </w:rPr>
      </w:pPr>
      <w:r w:rsidRPr="00C854CA">
        <w:rPr>
          <w:rFonts w:ascii="Arial" w:hAnsi="Arial" w:cs="Arial"/>
          <w:b/>
          <w:sz w:val="24"/>
          <w:szCs w:val="24"/>
        </w:rPr>
        <w:t>Gráfico1……………………………………………………………</w:t>
      </w:r>
      <w:r w:rsidR="00D96D0D">
        <w:rPr>
          <w:rFonts w:ascii="Arial" w:hAnsi="Arial" w:cs="Arial"/>
          <w:b/>
          <w:sz w:val="24"/>
          <w:szCs w:val="24"/>
        </w:rPr>
        <w:t>..</w:t>
      </w:r>
      <w:r w:rsidRPr="00C854CA">
        <w:rPr>
          <w:rFonts w:ascii="Arial" w:hAnsi="Arial" w:cs="Arial"/>
          <w:b/>
          <w:sz w:val="24"/>
          <w:szCs w:val="24"/>
        </w:rPr>
        <w:t>…</w:t>
      </w:r>
      <w:r w:rsidR="00D96D0D">
        <w:rPr>
          <w:rFonts w:ascii="Arial" w:hAnsi="Arial" w:cs="Arial"/>
          <w:b/>
          <w:sz w:val="24"/>
          <w:szCs w:val="24"/>
        </w:rPr>
        <w:t>…</w:t>
      </w:r>
      <w:r w:rsidRPr="00C854CA">
        <w:rPr>
          <w:rFonts w:ascii="Arial" w:hAnsi="Arial" w:cs="Arial"/>
          <w:b/>
          <w:sz w:val="24"/>
          <w:szCs w:val="24"/>
        </w:rPr>
        <w:t>…</w:t>
      </w:r>
      <w:r w:rsidR="00D96D0D">
        <w:rPr>
          <w:rFonts w:ascii="Arial" w:hAnsi="Arial" w:cs="Arial"/>
          <w:b/>
          <w:sz w:val="24"/>
          <w:szCs w:val="24"/>
        </w:rPr>
        <w:t xml:space="preserve">pág. </w:t>
      </w:r>
      <w:r w:rsidR="006A74BF">
        <w:rPr>
          <w:rFonts w:ascii="Arial" w:hAnsi="Arial" w:cs="Arial"/>
          <w:b/>
          <w:sz w:val="24"/>
          <w:szCs w:val="24"/>
        </w:rPr>
        <w:t>45</w:t>
      </w:r>
    </w:p>
    <w:p w14:paraId="40489630" w14:textId="77777777" w:rsidR="001C6A51" w:rsidRPr="00C854CA" w:rsidRDefault="004C3FD9" w:rsidP="001C6A51">
      <w:pPr>
        <w:spacing w:line="360" w:lineRule="auto"/>
        <w:jc w:val="both"/>
        <w:rPr>
          <w:rFonts w:ascii="Arial" w:hAnsi="Arial" w:cs="Arial"/>
          <w:b/>
          <w:sz w:val="24"/>
          <w:szCs w:val="24"/>
        </w:rPr>
      </w:pPr>
      <w:r w:rsidRPr="00C854CA">
        <w:rPr>
          <w:rFonts w:ascii="Arial" w:hAnsi="Arial" w:cs="Arial"/>
          <w:b/>
          <w:sz w:val="24"/>
          <w:szCs w:val="24"/>
        </w:rPr>
        <w:t>P</w:t>
      </w:r>
      <w:r w:rsidR="001C6A51" w:rsidRPr="00C854CA">
        <w:rPr>
          <w:rFonts w:ascii="Arial" w:hAnsi="Arial" w:cs="Arial"/>
          <w:b/>
          <w:sz w:val="24"/>
          <w:szCs w:val="24"/>
        </w:rPr>
        <w:t xml:space="preserve">orcentaje de pacientes que fueron sometidos a cirugía de terceros molares, según rango de edad por sexo, en el Servicio de Cirugía Maxilofacial del </w:t>
      </w:r>
      <w:r w:rsidR="00037A09" w:rsidRPr="00C854CA">
        <w:rPr>
          <w:rFonts w:ascii="Arial" w:hAnsi="Arial" w:cs="Arial"/>
          <w:b/>
          <w:sz w:val="24"/>
          <w:szCs w:val="24"/>
        </w:rPr>
        <w:t>H</w:t>
      </w:r>
      <w:r w:rsidR="001C6A51" w:rsidRPr="00C854CA">
        <w:rPr>
          <w:rFonts w:ascii="Arial" w:hAnsi="Arial" w:cs="Arial"/>
          <w:b/>
          <w:sz w:val="24"/>
          <w:szCs w:val="24"/>
        </w:rPr>
        <w:t>ospital San Juan de Dios, en el periodo del 15 de setiembre al 15 de diciembre de 2019.</w:t>
      </w:r>
    </w:p>
    <w:p w14:paraId="3BB69497" w14:textId="77777777" w:rsidR="00775155" w:rsidRPr="00C854CA" w:rsidRDefault="00775155" w:rsidP="001C6A51">
      <w:pPr>
        <w:spacing w:line="360" w:lineRule="auto"/>
        <w:jc w:val="both"/>
        <w:rPr>
          <w:rFonts w:ascii="Arial" w:hAnsi="Arial" w:cs="Arial"/>
          <w:b/>
          <w:sz w:val="24"/>
          <w:szCs w:val="24"/>
        </w:rPr>
      </w:pPr>
    </w:p>
    <w:p w14:paraId="666F46EF" w14:textId="04F7D890" w:rsidR="00775155" w:rsidRPr="00C854CA" w:rsidRDefault="00775155" w:rsidP="001C6A51">
      <w:pPr>
        <w:spacing w:line="360" w:lineRule="auto"/>
        <w:jc w:val="both"/>
        <w:rPr>
          <w:rFonts w:ascii="Arial" w:hAnsi="Arial" w:cs="Arial"/>
          <w:b/>
          <w:sz w:val="24"/>
          <w:szCs w:val="24"/>
        </w:rPr>
      </w:pPr>
      <w:r w:rsidRPr="00C854CA">
        <w:rPr>
          <w:rFonts w:ascii="Arial" w:hAnsi="Arial" w:cs="Arial"/>
          <w:b/>
          <w:sz w:val="24"/>
          <w:szCs w:val="24"/>
        </w:rPr>
        <w:t>Gráfico2…………………………………………………………</w:t>
      </w:r>
      <w:r w:rsidR="00D96D0D">
        <w:rPr>
          <w:rFonts w:ascii="Arial" w:hAnsi="Arial" w:cs="Arial"/>
          <w:b/>
          <w:sz w:val="24"/>
          <w:szCs w:val="24"/>
        </w:rPr>
        <w:t>….</w:t>
      </w:r>
      <w:r w:rsidRPr="00C854CA">
        <w:rPr>
          <w:rFonts w:ascii="Arial" w:hAnsi="Arial" w:cs="Arial"/>
          <w:b/>
          <w:sz w:val="24"/>
          <w:szCs w:val="24"/>
        </w:rPr>
        <w:t>………</w:t>
      </w:r>
      <w:r w:rsidR="00D96D0D">
        <w:rPr>
          <w:rFonts w:ascii="Arial" w:hAnsi="Arial" w:cs="Arial"/>
          <w:b/>
          <w:sz w:val="24"/>
          <w:szCs w:val="24"/>
        </w:rPr>
        <w:t>.</w:t>
      </w:r>
      <w:r w:rsidRPr="00C854CA">
        <w:rPr>
          <w:rFonts w:ascii="Arial" w:hAnsi="Arial" w:cs="Arial"/>
          <w:b/>
          <w:sz w:val="24"/>
          <w:szCs w:val="24"/>
        </w:rPr>
        <w:t>.</w:t>
      </w:r>
      <w:r w:rsidR="00D96D0D">
        <w:rPr>
          <w:rFonts w:ascii="Arial" w:hAnsi="Arial" w:cs="Arial"/>
          <w:b/>
          <w:sz w:val="24"/>
          <w:szCs w:val="24"/>
        </w:rPr>
        <w:t>pág.</w:t>
      </w:r>
      <w:r w:rsidR="006A74BF">
        <w:rPr>
          <w:rFonts w:ascii="Arial" w:hAnsi="Arial" w:cs="Arial"/>
          <w:b/>
          <w:sz w:val="24"/>
          <w:szCs w:val="24"/>
        </w:rPr>
        <w:t xml:space="preserve"> 47</w:t>
      </w:r>
    </w:p>
    <w:p w14:paraId="5601361C" w14:textId="77777777" w:rsidR="001C6A51" w:rsidRPr="00C854CA" w:rsidRDefault="001C6A51" w:rsidP="001C6A51">
      <w:pPr>
        <w:spacing w:line="360" w:lineRule="auto"/>
        <w:jc w:val="both"/>
        <w:rPr>
          <w:rFonts w:ascii="Arial" w:hAnsi="Arial" w:cs="Arial"/>
          <w:b/>
          <w:sz w:val="24"/>
          <w:szCs w:val="24"/>
        </w:rPr>
      </w:pPr>
      <w:r w:rsidRPr="00C854CA">
        <w:rPr>
          <w:rFonts w:ascii="Arial" w:hAnsi="Arial" w:cs="Arial"/>
          <w:b/>
          <w:sz w:val="24"/>
          <w:szCs w:val="24"/>
        </w:rPr>
        <w:t xml:space="preserve">Porcentaje de pacientes que fueron sometidos a cirugía de terceros molares, según grado de dolor (escala </w:t>
      </w:r>
      <w:r w:rsidR="003E3132" w:rsidRPr="00C854CA">
        <w:rPr>
          <w:rFonts w:ascii="Arial" w:hAnsi="Arial" w:cs="Arial"/>
          <w:b/>
          <w:sz w:val="24"/>
          <w:szCs w:val="24"/>
        </w:rPr>
        <w:t xml:space="preserve">verbal </w:t>
      </w:r>
      <w:r w:rsidRPr="00C854CA">
        <w:rPr>
          <w:rFonts w:ascii="Arial" w:hAnsi="Arial" w:cs="Arial"/>
          <w:b/>
          <w:sz w:val="24"/>
          <w:szCs w:val="24"/>
        </w:rPr>
        <w:t>de dolor</w:t>
      </w:r>
      <w:r w:rsidR="003E3132" w:rsidRPr="00C854CA">
        <w:rPr>
          <w:rFonts w:ascii="Arial" w:hAnsi="Arial" w:cs="Arial"/>
          <w:b/>
          <w:sz w:val="24"/>
          <w:szCs w:val="24"/>
        </w:rPr>
        <w:t xml:space="preserve"> ENV</w:t>
      </w:r>
      <w:r w:rsidRPr="00C854CA">
        <w:rPr>
          <w:rFonts w:ascii="Arial" w:hAnsi="Arial" w:cs="Arial"/>
          <w:b/>
          <w:sz w:val="24"/>
          <w:szCs w:val="24"/>
        </w:rPr>
        <w:t xml:space="preserve">), por sexo, en el Servicio de Cirugía Maxilofacial del </w:t>
      </w:r>
      <w:r w:rsidR="00037A09" w:rsidRPr="00C854CA">
        <w:rPr>
          <w:rFonts w:ascii="Arial" w:hAnsi="Arial" w:cs="Arial"/>
          <w:b/>
          <w:sz w:val="24"/>
          <w:szCs w:val="24"/>
        </w:rPr>
        <w:t>H</w:t>
      </w:r>
      <w:r w:rsidRPr="00C854CA">
        <w:rPr>
          <w:rFonts w:ascii="Arial" w:hAnsi="Arial" w:cs="Arial"/>
          <w:b/>
          <w:sz w:val="24"/>
          <w:szCs w:val="24"/>
        </w:rPr>
        <w:t>ospital San Juan de Dios, en el periodo del 15 de setiembre al 15 de diciembre de 2019.</w:t>
      </w:r>
    </w:p>
    <w:p w14:paraId="0785B09C" w14:textId="77777777" w:rsidR="001C6A51" w:rsidRPr="00C854CA" w:rsidRDefault="001C6A51" w:rsidP="001C6A51">
      <w:pPr>
        <w:spacing w:line="360" w:lineRule="auto"/>
        <w:jc w:val="both"/>
        <w:rPr>
          <w:rFonts w:ascii="Arial" w:hAnsi="Arial" w:cs="Arial"/>
          <w:b/>
          <w:sz w:val="24"/>
          <w:szCs w:val="24"/>
        </w:rPr>
      </w:pPr>
    </w:p>
    <w:p w14:paraId="2ED4FB62" w14:textId="3CC2F63B" w:rsidR="001C6A51" w:rsidRPr="00C854CA" w:rsidRDefault="001C6A51" w:rsidP="001C6A51">
      <w:pPr>
        <w:spacing w:line="360" w:lineRule="auto"/>
        <w:jc w:val="both"/>
        <w:rPr>
          <w:rFonts w:ascii="Arial" w:hAnsi="Arial" w:cs="Arial"/>
          <w:b/>
          <w:sz w:val="24"/>
          <w:szCs w:val="24"/>
        </w:rPr>
      </w:pPr>
      <w:r w:rsidRPr="00C854CA">
        <w:rPr>
          <w:rFonts w:ascii="Arial" w:hAnsi="Arial" w:cs="Arial"/>
          <w:b/>
          <w:sz w:val="24"/>
          <w:szCs w:val="24"/>
        </w:rPr>
        <w:t>Gráfico3………………………………………………………………………</w:t>
      </w:r>
      <w:r w:rsidR="00D96D0D">
        <w:rPr>
          <w:rFonts w:ascii="Arial" w:hAnsi="Arial" w:cs="Arial"/>
          <w:b/>
          <w:sz w:val="24"/>
          <w:szCs w:val="24"/>
        </w:rPr>
        <w:t xml:space="preserve">pág. </w:t>
      </w:r>
      <w:r w:rsidR="006A74BF">
        <w:rPr>
          <w:rFonts w:ascii="Arial" w:hAnsi="Arial" w:cs="Arial"/>
          <w:b/>
          <w:sz w:val="24"/>
          <w:szCs w:val="24"/>
        </w:rPr>
        <w:t>49</w:t>
      </w:r>
    </w:p>
    <w:p w14:paraId="3BBCA69C" w14:textId="77777777" w:rsidR="001C6A51" w:rsidRPr="00C854CA" w:rsidRDefault="001C6A51" w:rsidP="001C6A51">
      <w:pPr>
        <w:spacing w:line="360" w:lineRule="auto"/>
        <w:jc w:val="both"/>
        <w:rPr>
          <w:rFonts w:ascii="Arial" w:hAnsi="Arial" w:cs="Arial"/>
          <w:b/>
          <w:sz w:val="24"/>
          <w:szCs w:val="24"/>
        </w:rPr>
      </w:pPr>
      <w:r w:rsidRPr="00C854CA">
        <w:rPr>
          <w:rFonts w:ascii="Arial" w:hAnsi="Arial" w:cs="Arial"/>
          <w:b/>
          <w:sz w:val="24"/>
          <w:szCs w:val="24"/>
        </w:rPr>
        <w:t xml:space="preserve">Porcentaje de pacientes que fueron sometidos a cirugía de terceros molares, según grado de satisfacción respecto al control del dolor recibido, por sexo, en el Servicio de Cirugía Maxilofacial del </w:t>
      </w:r>
      <w:r w:rsidR="00037A09" w:rsidRPr="00C854CA">
        <w:rPr>
          <w:rFonts w:ascii="Arial" w:hAnsi="Arial" w:cs="Arial"/>
          <w:b/>
          <w:sz w:val="24"/>
          <w:szCs w:val="24"/>
        </w:rPr>
        <w:t>H</w:t>
      </w:r>
      <w:r w:rsidRPr="00C854CA">
        <w:rPr>
          <w:rFonts w:ascii="Arial" w:hAnsi="Arial" w:cs="Arial"/>
          <w:b/>
          <w:sz w:val="24"/>
          <w:szCs w:val="24"/>
        </w:rPr>
        <w:t>ospital San Juan de Dios, en el periodo del 15 de setiembre al 15 de diciembre de 2019.</w:t>
      </w:r>
    </w:p>
    <w:p w14:paraId="4F507780" w14:textId="77777777" w:rsidR="001C6A51" w:rsidRPr="00C854CA" w:rsidRDefault="001C6A51" w:rsidP="001C6A51">
      <w:pPr>
        <w:spacing w:line="360" w:lineRule="auto"/>
        <w:jc w:val="both"/>
        <w:rPr>
          <w:rFonts w:ascii="Arial" w:hAnsi="Arial" w:cs="Arial"/>
          <w:b/>
          <w:sz w:val="24"/>
          <w:szCs w:val="24"/>
        </w:rPr>
      </w:pPr>
    </w:p>
    <w:p w14:paraId="5D05589E" w14:textId="1739F8D1" w:rsidR="001C6A51" w:rsidRPr="00C854CA" w:rsidRDefault="001C6A51" w:rsidP="001C6A51">
      <w:pPr>
        <w:spacing w:line="360" w:lineRule="auto"/>
        <w:jc w:val="both"/>
        <w:rPr>
          <w:rFonts w:ascii="Arial" w:hAnsi="Arial" w:cs="Arial"/>
          <w:b/>
          <w:sz w:val="24"/>
          <w:szCs w:val="24"/>
        </w:rPr>
      </w:pPr>
      <w:r w:rsidRPr="00C854CA">
        <w:rPr>
          <w:rFonts w:ascii="Arial" w:hAnsi="Arial" w:cs="Arial"/>
          <w:b/>
          <w:sz w:val="24"/>
          <w:szCs w:val="24"/>
        </w:rPr>
        <w:t>Gráfico4…………………………………………………………………………</w:t>
      </w:r>
      <w:r w:rsidR="00D96D0D">
        <w:rPr>
          <w:rFonts w:ascii="Arial" w:hAnsi="Arial" w:cs="Arial"/>
          <w:b/>
          <w:sz w:val="24"/>
          <w:szCs w:val="24"/>
        </w:rPr>
        <w:t xml:space="preserve">pág. </w:t>
      </w:r>
      <w:r w:rsidR="006A74BF">
        <w:rPr>
          <w:rFonts w:ascii="Arial" w:hAnsi="Arial" w:cs="Arial"/>
          <w:b/>
          <w:sz w:val="24"/>
          <w:szCs w:val="24"/>
        </w:rPr>
        <w:t>50</w:t>
      </w:r>
    </w:p>
    <w:p w14:paraId="31258D8D" w14:textId="77777777" w:rsidR="001C6A51" w:rsidRPr="00C854CA" w:rsidRDefault="001C6A51" w:rsidP="001C6A51">
      <w:pPr>
        <w:spacing w:line="360" w:lineRule="auto"/>
        <w:jc w:val="both"/>
        <w:rPr>
          <w:rFonts w:ascii="Arial" w:hAnsi="Arial" w:cs="Arial"/>
          <w:b/>
          <w:sz w:val="24"/>
          <w:szCs w:val="24"/>
        </w:rPr>
      </w:pPr>
      <w:r w:rsidRPr="00C854CA">
        <w:rPr>
          <w:rFonts w:ascii="Arial" w:hAnsi="Arial" w:cs="Arial"/>
          <w:b/>
          <w:sz w:val="24"/>
          <w:szCs w:val="24"/>
        </w:rPr>
        <w:t xml:space="preserve">Porcentaje de pacientes que fueron sometidos a cirugía de terceros molares, que presentaron complicaciones transoperatorias y postoperatorias en el Servicio de Cirugía Maxilofacial del </w:t>
      </w:r>
      <w:r w:rsidR="00037A09" w:rsidRPr="00C854CA">
        <w:rPr>
          <w:rFonts w:ascii="Arial" w:hAnsi="Arial" w:cs="Arial"/>
          <w:b/>
          <w:sz w:val="24"/>
          <w:szCs w:val="24"/>
        </w:rPr>
        <w:t>H</w:t>
      </w:r>
      <w:r w:rsidRPr="00C854CA">
        <w:rPr>
          <w:rFonts w:ascii="Arial" w:hAnsi="Arial" w:cs="Arial"/>
          <w:b/>
          <w:sz w:val="24"/>
          <w:szCs w:val="24"/>
        </w:rPr>
        <w:t>ospital San Juan de Dios, en el periodo del 15 de setiembre al 15 de diciembre de 2019.</w:t>
      </w:r>
    </w:p>
    <w:p w14:paraId="08B42022" w14:textId="77777777" w:rsidR="0035432F" w:rsidRPr="00C854CA" w:rsidRDefault="006050E2" w:rsidP="00804412">
      <w:pPr>
        <w:spacing w:line="360" w:lineRule="auto"/>
        <w:jc w:val="center"/>
        <w:rPr>
          <w:rFonts w:ascii="Arial" w:hAnsi="Arial" w:cs="Arial"/>
          <w:b/>
          <w:sz w:val="24"/>
          <w:szCs w:val="24"/>
        </w:rPr>
      </w:pPr>
      <w:r w:rsidRPr="00C854CA">
        <w:rPr>
          <w:rFonts w:ascii="Arial" w:hAnsi="Arial" w:cs="Arial"/>
          <w:b/>
          <w:sz w:val="24"/>
          <w:szCs w:val="24"/>
        </w:rPr>
        <w:lastRenderedPageBreak/>
        <w:t>L</w:t>
      </w:r>
      <w:r w:rsidR="008D31AB" w:rsidRPr="00C854CA">
        <w:rPr>
          <w:rFonts w:ascii="Arial" w:hAnsi="Arial" w:cs="Arial"/>
          <w:b/>
          <w:sz w:val="24"/>
          <w:szCs w:val="24"/>
        </w:rPr>
        <w:t>ISTA DE ABREVIATURAS</w:t>
      </w:r>
    </w:p>
    <w:p w14:paraId="01417DE4" w14:textId="77777777" w:rsidR="0035432F" w:rsidRPr="00C854CA" w:rsidRDefault="0035432F" w:rsidP="0035432F">
      <w:pPr>
        <w:spacing w:line="360" w:lineRule="auto"/>
        <w:rPr>
          <w:rFonts w:ascii="Arial" w:hAnsi="Arial" w:cs="Arial"/>
          <w:b/>
          <w:sz w:val="24"/>
          <w:szCs w:val="24"/>
        </w:rPr>
      </w:pPr>
    </w:p>
    <w:p w14:paraId="48873685" w14:textId="77777777" w:rsidR="0035432F" w:rsidRPr="00C854CA" w:rsidRDefault="0035432F" w:rsidP="00F71062">
      <w:pPr>
        <w:spacing w:line="360" w:lineRule="auto"/>
        <w:rPr>
          <w:rFonts w:ascii="Arial" w:hAnsi="Arial" w:cs="Arial"/>
          <w:bCs/>
          <w:sz w:val="24"/>
          <w:szCs w:val="24"/>
        </w:rPr>
      </w:pPr>
      <w:r w:rsidRPr="00C854CA">
        <w:rPr>
          <w:rFonts w:ascii="Arial" w:hAnsi="Arial" w:cs="Arial"/>
          <w:bCs/>
          <w:sz w:val="24"/>
          <w:szCs w:val="24"/>
        </w:rPr>
        <w:t>AINES: Antinflamatorios no esteroideos</w:t>
      </w:r>
    </w:p>
    <w:p w14:paraId="064369FB" w14:textId="77777777" w:rsidR="00581EFE" w:rsidRPr="00C854CA" w:rsidRDefault="00581EFE" w:rsidP="00F71062">
      <w:pPr>
        <w:spacing w:line="360" w:lineRule="auto"/>
        <w:rPr>
          <w:rFonts w:ascii="Arial" w:hAnsi="Arial" w:cs="Arial"/>
          <w:bCs/>
          <w:sz w:val="24"/>
          <w:szCs w:val="24"/>
        </w:rPr>
      </w:pPr>
      <w:r w:rsidRPr="00C854CA">
        <w:rPr>
          <w:rFonts w:ascii="Arial" w:hAnsi="Arial" w:cs="Arial"/>
          <w:bCs/>
          <w:sz w:val="24"/>
          <w:szCs w:val="24"/>
        </w:rPr>
        <w:t>CCSS: Caja Costarricense del Seguro Social</w:t>
      </w:r>
    </w:p>
    <w:p w14:paraId="63458312" w14:textId="77777777" w:rsidR="00E666E3" w:rsidRPr="00C854CA" w:rsidRDefault="00E666E3" w:rsidP="00F71062">
      <w:pPr>
        <w:spacing w:line="360" w:lineRule="auto"/>
        <w:rPr>
          <w:rFonts w:ascii="Arial" w:hAnsi="Arial" w:cs="Arial"/>
          <w:bCs/>
          <w:sz w:val="24"/>
          <w:szCs w:val="24"/>
        </w:rPr>
      </w:pPr>
      <w:r w:rsidRPr="00C854CA">
        <w:rPr>
          <w:rFonts w:ascii="Arial" w:hAnsi="Arial" w:cs="Arial"/>
          <w:bCs/>
          <w:sz w:val="24"/>
          <w:szCs w:val="24"/>
        </w:rPr>
        <w:t>E</w:t>
      </w:r>
      <w:r w:rsidR="003E3132" w:rsidRPr="00C854CA">
        <w:rPr>
          <w:rFonts w:ascii="Arial" w:hAnsi="Arial" w:cs="Arial"/>
          <w:bCs/>
          <w:sz w:val="24"/>
          <w:szCs w:val="24"/>
        </w:rPr>
        <w:t>NV</w:t>
      </w:r>
      <w:r w:rsidRPr="00C854CA">
        <w:rPr>
          <w:rFonts w:ascii="Arial" w:hAnsi="Arial" w:cs="Arial"/>
          <w:bCs/>
          <w:sz w:val="24"/>
          <w:szCs w:val="24"/>
        </w:rPr>
        <w:t xml:space="preserve">: Escala </w:t>
      </w:r>
      <w:r w:rsidR="003E3132" w:rsidRPr="00C854CA">
        <w:rPr>
          <w:rFonts w:ascii="Arial" w:hAnsi="Arial" w:cs="Arial"/>
          <w:bCs/>
          <w:sz w:val="24"/>
          <w:szCs w:val="24"/>
        </w:rPr>
        <w:t>Numérica Verbal</w:t>
      </w:r>
    </w:p>
    <w:p w14:paraId="7CC22EEA" w14:textId="2B23DC75" w:rsidR="00E666E3" w:rsidRPr="002314B5" w:rsidRDefault="00E666E3" w:rsidP="00F71062">
      <w:pPr>
        <w:spacing w:line="360" w:lineRule="auto"/>
        <w:rPr>
          <w:rFonts w:ascii="Arial" w:hAnsi="Arial" w:cs="Arial"/>
          <w:bCs/>
          <w:sz w:val="24"/>
          <w:szCs w:val="24"/>
        </w:rPr>
      </w:pPr>
      <w:r w:rsidRPr="00C854CA">
        <w:rPr>
          <w:rFonts w:ascii="Arial" w:hAnsi="Arial" w:cs="Arial"/>
          <w:bCs/>
          <w:sz w:val="24"/>
          <w:szCs w:val="24"/>
        </w:rPr>
        <w:t>IASP:</w:t>
      </w:r>
      <w:r w:rsidR="002314B5">
        <w:rPr>
          <w:rFonts w:ascii="Arial" w:hAnsi="Arial" w:cs="Arial"/>
          <w:bCs/>
          <w:sz w:val="24"/>
          <w:szCs w:val="24"/>
        </w:rPr>
        <w:t xml:space="preserve"> </w:t>
      </w:r>
      <w:r w:rsidR="004756C6" w:rsidRPr="00C854CA">
        <w:rPr>
          <w:rFonts w:ascii="Arial" w:hAnsi="Arial" w:cs="Arial"/>
          <w:sz w:val="24"/>
          <w:szCs w:val="24"/>
          <w:shd w:val="clear" w:color="auto" w:fill="FFFFFF"/>
        </w:rPr>
        <w:t xml:space="preserve">Asociación Internacional para el Estudio del </w:t>
      </w:r>
      <w:r w:rsidR="004756C6" w:rsidRPr="00C854CA">
        <w:rPr>
          <w:rFonts w:ascii="Arial" w:hAnsi="Arial" w:cs="Arial"/>
          <w:sz w:val="24"/>
          <w:szCs w:val="24"/>
        </w:rPr>
        <w:t>Dolor</w:t>
      </w:r>
    </w:p>
    <w:p w14:paraId="408EBDFF" w14:textId="77777777" w:rsidR="00350676" w:rsidRPr="00C854CA" w:rsidRDefault="00350676" w:rsidP="00F71062">
      <w:pPr>
        <w:spacing w:line="360" w:lineRule="auto"/>
        <w:rPr>
          <w:rFonts w:ascii="Arial" w:hAnsi="Arial" w:cs="Arial"/>
          <w:sz w:val="24"/>
          <w:szCs w:val="24"/>
        </w:rPr>
      </w:pPr>
      <w:r w:rsidRPr="00C854CA">
        <w:rPr>
          <w:rFonts w:ascii="Arial" w:hAnsi="Arial" w:cs="Arial"/>
          <w:sz w:val="24"/>
          <w:szCs w:val="24"/>
        </w:rPr>
        <w:t>SU: Satisfacción del Usuario</w:t>
      </w:r>
    </w:p>
    <w:p w14:paraId="3F1BA432" w14:textId="77777777" w:rsidR="00F71062" w:rsidRPr="00C854CA" w:rsidRDefault="00F71062" w:rsidP="00F71062">
      <w:pPr>
        <w:spacing w:before="100" w:beforeAutospacing="1" w:after="100" w:afterAutospacing="1" w:line="360" w:lineRule="auto"/>
        <w:jc w:val="both"/>
        <w:rPr>
          <w:rFonts w:ascii="Arial" w:hAnsi="Arial" w:cs="Arial"/>
          <w:sz w:val="24"/>
          <w:szCs w:val="24"/>
        </w:rPr>
      </w:pPr>
      <w:r w:rsidRPr="00C854CA">
        <w:rPr>
          <w:rFonts w:ascii="Arial" w:hAnsi="Arial" w:cs="Arial"/>
          <w:sz w:val="24"/>
          <w:szCs w:val="24"/>
        </w:rPr>
        <w:t xml:space="preserve">ERO: Inhibición de la generación de especies reactivas del oxígeno. </w:t>
      </w:r>
    </w:p>
    <w:p w14:paraId="2276F3B9" w14:textId="77777777" w:rsidR="00E4127F" w:rsidRDefault="00F71062" w:rsidP="00F71062">
      <w:pPr>
        <w:spacing w:line="360" w:lineRule="auto"/>
        <w:rPr>
          <w:rFonts w:ascii="Arial" w:hAnsi="Arial" w:cs="Arial"/>
          <w:sz w:val="24"/>
          <w:szCs w:val="24"/>
        </w:rPr>
        <w:sectPr w:rsidR="00E4127F" w:rsidSect="00E4127F">
          <w:headerReference w:type="default" r:id="rId9"/>
          <w:footerReference w:type="default" r:id="rId10"/>
          <w:pgSz w:w="12240" w:h="15840" w:code="1"/>
          <w:pgMar w:top="1418" w:right="1701" w:bottom="1418" w:left="1701" w:header="709" w:footer="709" w:gutter="0"/>
          <w:pgNumType w:fmt="lowerRoman"/>
          <w:cols w:space="708"/>
          <w:titlePg/>
          <w:docGrid w:linePitch="360"/>
        </w:sectPr>
      </w:pPr>
      <w:r w:rsidRPr="00C854CA">
        <w:rPr>
          <w:rFonts w:ascii="Arial" w:hAnsi="Arial" w:cs="Arial"/>
          <w:sz w:val="24"/>
          <w:szCs w:val="24"/>
        </w:rPr>
        <w:t xml:space="preserve">PMN: Inhibición de la liberación de enzimas lisosómicas por polimorfonucleares neutrófilos </w:t>
      </w:r>
    </w:p>
    <w:p w14:paraId="4870C6B7" w14:textId="77777777" w:rsidR="00E874F8" w:rsidRPr="00C854CA" w:rsidRDefault="00E874F8" w:rsidP="00722E87">
      <w:pPr>
        <w:jc w:val="center"/>
        <w:rPr>
          <w:rFonts w:ascii="Arial" w:hAnsi="Arial" w:cs="Arial"/>
          <w:b/>
          <w:sz w:val="56"/>
          <w:szCs w:val="56"/>
        </w:rPr>
      </w:pPr>
      <w:bookmarkStart w:id="17" w:name="_Hlk30207727"/>
      <w:r w:rsidRPr="00C854CA">
        <w:rPr>
          <w:rFonts w:ascii="Arial" w:hAnsi="Arial" w:cs="Arial"/>
          <w:b/>
          <w:sz w:val="56"/>
          <w:szCs w:val="56"/>
        </w:rPr>
        <w:lastRenderedPageBreak/>
        <w:t xml:space="preserve">Capítulo I </w:t>
      </w:r>
    </w:p>
    <w:p w14:paraId="29843166" w14:textId="77777777" w:rsidR="001C6B0B" w:rsidRPr="00C854CA" w:rsidRDefault="001C6B0B" w:rsidP="00722E87">
      <w:pPr>
        <w:jc w:val="center"/>
        <w:rPr>
          <w:rFonts w:ascii="Arial" w:hAnsi="Arial" w:cs="Arial"/>
          <w:b/>
          <w:sz w:val="56"/>
          <w:szCs w:val="56"/>
        </w:rPr>
      </w:pPr>
      <w:r w:rsidRPr="00C854CA">
        <w:rPr>
          <w:rFonts w:ascii="Arial" w:hAnsi="Arial" w:cs="Arial"/>
          <w:b/>
          <w:sz w:val="56"/>
          <w:szCs w:val="56"/>
        </w:rPr>
        <w:t xml:space="preserve"> Introducción</w:t>
      </w:r>
    </w:p>
    <w:bookmarkEnd w:id="17"/>
    <w:p w14:paraId="4F67E481" w14:textId="77777777" w:rsidR="009724FF" w:rsidRPr="00C854CA" w:rsidRDefault="009724FF">
      <w:pPr>
        <w:rPr>
          <w:rFonts w:ascii="Arial" w:hAnsi="Arial" w:cs="Arial"/>
          <w:b/>
          <w:sz w:val="24"/>
          <w:szCs w:val="24"/>
        </w:rPr>
      </w:pPr>
      <w:r w:rsidRPr="00C854CA">
        <w:rPr>
          <w:rFonts w:ascii="Arial" w:hAnsi="Arial" w:cs="Arial"/>
          <w:b/>
          <w:sz w:val="24"/>
          <w:szCs w:val="24"/>
        </w:rPr>
        <w:br w:type="page"/>
      </w:r>
    </w:p>
    <w:p w14:paraId="5FB60985" w14:textId="77777777" w:rsidR="00E27399" w:rsidRPr="00C854CA" w:rsidRDefault="00E27399" w:rsidP="00E27399">
      <w:pPr>
        <w:pStyle w:val="Sinespaciado"/>
        <w:spacing w:line="360" w:lineRule="auto"/>
        <w:jc w:val="center"/>
        <w:outlineLvl w:val="0"/>
        <w:rPr>
          <w:rFonts w:ascii="Arial" w:hAnsi="Arial" w:cs="Arial"/>
          <w:b/>
          <w:bCs/>
          <w:sz w:val="24"/>
          <w:szCs w:val="24"/>
        </w:rPr>
        <w:sectPr w:rsidR="00E27399" w:rsidRPr="00C854CA" w:rsidSect="006837E7">
          <w:pgSz w:w="12240" w:h="15840" w:code="1"/>
          <w:pgMar w:top="1418" w:right="1701" w:bottom="1418" w:left="1701" w:header="709" w:footer="709" w:gutter="0"/>
          <w:pgNumType w:fmt="lowerRoman" w:start="1" w:chapStyle="1"/>
          <w:cols w:space="708"/>
          <w:vAlign w:val="center"/>
          <w:titlePg/>
          <w:docGrid w:linePitch="360"/>
        </w:sectPr>
      </w:pPr>
    </w:p>
    <w:p w14:paraId="6598194B" w14:textId="77777777" w:rsidR="00042D01" w:rsidRPr="00C854CA" w:rsidRDefault="00DD6D78" w:rsidP="00E27399">
      <w:pPr>
        <w:pStyle w:val="Ttulo1"/>
        <w:rPr>
          <w:rFonts w:ascii="Arial" w:hAnsi="Arial" w:cs="Arial"/>
          <w:color w:val="auto"/>
          <w:sz w:val="24"/>
          <w:szCs w:val="24"/>
        </w:rPr>
      </w:pPr>
      <w:bookmarkStart w:id="18" w:name="_Toc30757201"/>
      <w:bookmarkStart w:id="19" w:name="_Toc30759324"/>
      <w:bookmarkStart w:id="20" w:name="_Toc30759899"/>
      <w:bookmarkStart w:id="21" w:name="_Toc31586282"/>
      <w:r w:rsidRPr="00C854CA">
        <w:rPr>
          <w:rFonts w:ascii="Arial" w:hAnsi="Arial" w:cs="Arial"/>
          <w:color w:val="auto"/>
          <w:sz w:val="24"/>
          <w:szCs w:val="24"/>
        </w:rPr>
        <w:lastRenderedPageBreak/>
        <w:t>C</w:t>
      </w:r>
      <w:r w:rsidR="008D31AB" w:rsidRPr="00C854CA">
        <w:rPr>
          <w:rFonts w:ascii="Arial" w:hAnsi="Arial" w:cs="Arial"/>
          <w:color w:val="auto"/>
          <w:sz w:val="24"/>
          <w:szCs w:val="24"/>
        </w:rPr>
        <w:t>APÍTULO I</w:t>
      </w:r>
      <w:bookmarkEnd w:id="18"/>
      <w:bookmarkEnd w:id="19"/>
      <w:bookmarkEnd w:id="20"/>
      <w:bookmarkEnd w:id="21"/>
    </w:p>
    <w:p w14:paraId="170F3441" w14:textId="77777777" w:rsidR="00374F96" w:rsidRPr="00C854CA" w:rsidRDefault="00374F96" w:rsidP="008D31AB">
      <w:pPr>
        <w:jc w:val="center"/>
        <w:rPr>
          <w:rFonts w:ascii="Arial" w:hAnsi="Arial" w:cs="Arial"/>
          <w:b/>
          <w:sz w:val="24"/>
          <w:szCs w:val="24"/>
        </w:rPr>
      </w:pPr>
    </w:p>
    <w:p w14:paraId="3D546B91" w14:textId="77777777" w:rsidR="00AE715C" w:rsidRPr="00C854CA" w:rsidRDefault="008D31AB" w:rsidP="00EC706B">
      <w:pPr>
        <w:pStyle w:val="Prrafodelista"/>
        <w:numPr>
          <w:ilvl w:val="1"/>
          <w:numId w:val="3"/>
        </w:numPr>
        <w:tabs>
          <w:tab w:val="left" w:pos="426"/>
        </w:tabs>
        <w:spacing w:line="360" w:lineRule="auto"/>
        <w:ind w:left="426" w:hanging="426"/>
        <w:outlineLvl w:val="1"/>
        <w:rPr>
          <w:rFonts w:ascii="Arial" w:hAnsi="Arial" w:cs="Arial"/>
          <w:b/>
          <w:sz w:val="24"/>
          <w:szCs w:val="24"/>
        </w:rPr>
      </w:pPr>
      <w:r w:rsidRPr="00C854CA">
        <w:rPr>
          <w:rFonts w:ascii="Arial" w:hAnsi="Arial" w:cs="Arial"/>
          <w:b/>
          <w:sz w:val="24"/>
          <w:szCs w:val="24"/>
        </w:rPr>
        <w:t xml:space="preserve"> </w:t>
      </w:r>
      <w:bookmarkStart w:id="22" w:name="_Toc30757202"/>
      <w:bookmarkStart w:id="23" w:name="_Toc30759325"/>
      <w:bookmarkStart w:id="24" w:name="_Toc30759900"/>
      <w:bookmarkStart w:id="25" w:name="_Toc31586283"/>
      <w:r w:rsidRPr="00C854CA">
        <w:rPr>
          <w:rFonts w:ascii="Arial" w:hAnsi="Arial" w:cs="Arial"/>
          <w:b/>
          <w:sz w:val="24"/>
          <w:szCs w:val="24"/>
        </w:rPr>
        <w:t>INTRODUCCIÓN</w:t>
      </w:r>
      <w:bookmarkEnd w:id="22"/>
      <w:bookmarkEnd w:id="23"/>
      <w:bookmarkEnd w:id="24"/>
      <w:bookmarkEnd w:id="25"/>
    </w:p>
    <w:p w14:paraId="6AAF7E3A" w14:textId="77777777" w:rsidR="002F7522" w:rsidRPr="00C854CA" w:rsidRDefault="002F7522" w:rsidP="002F7522">
      <w:pPr>
        <w:pStyle w:val="Prrafodelista"/>
        <w:tabs>
          <w:tab w:val="left" w:pos="426"/>
        </w:tabs>
        <w:spacing w:line="360" w:lineRule="auto"/>
        <w:ind w:left="426"/>
        <w:rPr>
          <w:rFonts w:ascii="Arial" w:hAnsi="Arial" w:cs="Arial"/>
          <w:sz w:val="24"/>
          <w:szCs w:val="24"/>
        </w:rPr>
      </w:pPr>
    </w:p>
    <w:p w14:paraId="698A6E21" w14:textId="77777777" w:rsidR="00977CA1" w:rsidRPr="00C854CA" w:rsidRDefault="00977CA1" w:rsidP="002F7522">
      <w:pPr>
        <w:pStyle w:val="Prrafodelista"/>
        <w:tabs>
          <w:tab w:val="left" w:pos="426"/>
        </w:tabs>
        <w:spacing w:line="360" w:lineRule="auto"/>
        <w:ind w:left="0"/>
        <w:jc w:val="both"/>
        <w:rPr>
          <w:rFonts w:ascii="Arial" w:hAnsi="Arial" w:cs="Arial"/>
          <w:sz w:val="24"/>
          <w:szCs w:val="24"/>
        </w:rPr>
      </w:pPr>
      <w:r w:rsidRPr="00C854CA">
        <w:rPr>
          <w:rFonts w:ascii="Arial" w:hAnsi="Arial" w:cs="Arial"/>
          <w:sz w:val="24"/>
          <w:szCs w:val="24"/>
        </w:rPr>
        <w:t xml:space="preserve">El Dr. George Kruger (2000) menciona: </w:t>
      </w:r>
    </w:p>
    <w:p w14:paraId="7EAFD9E0" w14:textId="77777777" w:rsidR="00977CA1" w:rsidRPr="00C854CA" w:rsidRDefault="00977CA1" w:rsidP="0012206D">
      <w:pPr>
        <w:pStyle w:val="Prrafodelista"/>
        <w:tabs>
          <w:tab w:val="left" w:pos="426"/>
        </w:tabs>
        <w:spacing w:line="360" w:lineRule="auto"/>
        <w:jc w:val="both"/>
        <w:rPr>
          <w:rFonts w:ascii="Arial" w:hAnsi="Arial" w:cs="Arial"/>
          <w:sz w:val="24"/>
          <w:szCs w:val="24"/>
        </w:rPr>
      </w:pPr>
      <w:r w:rsidRPr="00C854CA">
        <w:rPr>
          <w:rFonts w:ascii="Arial" w:hAnsi="Arial" w:cs="Arial"/>
          <w:sz w:val="24"/>
          <w:szCs w:val="24"/>
        </w:rPr>
        <w:t xml:space="preserve">El hombre es sometido a una constante evolución , en la actualidad el hombre moderno presenta un perfil más vertical  a causa de que la cantidad de piezas dentales </w:t>
      </w:r>
      <w:r w:rsidR="00875CA6" w:rsidRPr="00C854CA">
        <w:rPr>
          <w:rFonts w:ascii="Arial" w:hAnsi="Arial" w:cs="Arial"/>
          <w:sz w:val="24"/>
          <w:szCs w:val="24"/>
        </w:rPr>
        <w:t>ha</w:t>
      </w:r>
      <w:r w:rsidRPr="00C854CA">
        <w:rPr>
          <w:rFonts w:ascii="Arial" w:hAnsi="Arial" w:cs="Arial"/>
          <w:sz w:val="24"/>
          <w:szCs w:val="24"/>
        </w:rPr>
        <w:t xml:space="preserve"> disminuido, debido </w:t>
      </w:r>
      <w:r w:rsidR="00875CA6" w:rsidRPr="00C854CA">
        <w:rPr>
          <w:rFonts w:ascii="Arial" w:hAnsi="Arial" w:cs="Arial"/>
          <w:sz w:val="24"/>
          <w:szCs w:val="24"/>
        </w:rPr>
        <w:t>a</w:t>
      </w:r>
      <w:r w:rsidRPr="00C854CA">
        <w:rPr>
          <w:rFonts w:ascii="Arial" w:hAnsi="Arial" w:cs="Arial"/>
          <w:sz w:val="24"/>
          <w:szCs w:val="24"/>
        </w:rPr>
        <w:t xml:space="preserve"> que el hombre ha modificado su alimentación consumiendo una dieta más blanda  y refinada, por el contrario en etapas prehumanas la dieta del hombre era totalmente primitiva, por lo cual le resultaba necesario un aparato masticatorio más poderoso necesitando una mayor cantidad de piezas dentales; por esta razón la línea prepituitaria de los maxilares se deslizaba hacia adelante presentando un perfil donde la frente era retru</w:t>
      </w:r>
      <w:r w:rsidR="006D2163" w:rsidRPr="00C854CA">
        <w:rPr>
          <w:rFonts w:ascii="Arial" w:hAnsi="Arial" w:cs="Arial"/>
          <w:sz w:val="24"/>
          <w:szCs w:val="24"/>
        </w:rPr>
        <w:t>i</w:t>
      </w:r>
      <w:r w:rsidRPr="00C854CA">
        <w:rPr>
          <w:rFonts w:ascii="Arial" w:hAnsi="Arial" w:cs="Arial"/>
          <w:sz w:val="24"/>
          <w:szCs w:val="24"/>
        </w:rPr>
        <w:t xml:space="preserve">da y el maxilar protruido. Es por lo anterior que el hombre moderno presenta mayores cantidades de piezas retenidas (p. 81). </w:t>
      </w:r>
    </w:p>
    <w:p w14:paraId="3B466A2D" w14:textId="77777777" w:rsidR="00977CA1" w:rsidRPr="00C854CA" w:rsidRDefault="00977CA1" w:rsidP="00977CA1">
      <w:pPr>
        <w:pStyle w:val="Prrafodelista"/>
        <w:tabs>
          <w:tab w:val="left" w:pos="426"/>
        </w:tabs>
        <w:spacing w:line="360" w:lineRule="auto"/>
        <w:rPr>
          <w:rFonts w:ascii="Arial" w:hAnsi="Arial" w:cs="Arial"/>
          <w:sz w:val="24"/>
          <w:szCs w:val="24"/>
        </w:rPr>
      </w:pPr>
    </w:p>
    <w:p w14:paraId="1764074F" w14:textId="77777777" w:rsidR="00381A3D" w:rsidRPr="00C854CA" w:rsidRDefault="00D73B8F" w:rsidP="0012206D">
      <w:pPr>
        <w:tabs>
          <w:tab w:val="left" w:pos="426"/>
        </w:tabs>
        <w:spacing w:line="360" w:lineRule="auto"/>
        <w:jc w:val="both"/>
        <w:rPr>
          <w:rFonts w:ascii="Arial" w:hAnsi="Arial" w:cs="Arial"/>
          <w:sz w:val="24"/>
          <w:szCs w:val="24"/>
        </w:rPr>
      </w:pPr>
      <w:r w:rsidRPr="00C854CA">
        <w:rPr>
          <w:rFonts w:ascii="Arial" w:hAnsi="Arial" w:cs="Arial"/>
          <w:sz w:val="24"/>
          <w:szCs w:val="24"/>
        </w:rPr>
        <w:tab/>
      </w:r>
      <w:r w:rsidR="00977CA1" w:rsidRPr="00C854CA">
        <w:rPr>
          <w:rFonts w:ascii="Arial" w:hAnsi="Arial" w:cs="Arial"/>
          <w:sz w:val="24"/>
          <w:szCs w:val="24"/>
        </w:rPr>
        <w:t xml:space="preserve">Los terceros molares retenidos son causantes de una serie de </w:t>
      </w:r>
      <w:r w:rsidR="00875CA6" w:rsidRPr="00C854CA">
        <w:rPr>
          <w:rFonts w:ascii="Arial" w:hAnsi="Arial" w:cs="Arial"/>
          <w:sz w:val="24"/>
          <w:szCs w:val="24"/>
        </w:rPr>
        <w:t>afecciones mucosas</w:t>
      </w:r>
      <w:r w:rsidR="00977CA1" w:rsidRPr="00C854CA">
        <w:rPr>
          <w:rFonts w:ascii="Arial" w:hAnsi="Arial" w:cs="Arial"/>
          <w:sz w:val="24"/>
          <w:szCs w:val="24"/>
        </w:rPr>
        <w:t xml:space="preserve">, linfáticas, nerviosas y tumorales, por lo que </w:t>
      </w:r>
      <w:r w:rsidR="0012206D" w:rsidRPr="00C854CA">
        <w:rPr>
          <w:rFonts w:ascii="Arial" w:hAnsi="Arial" w:cs="Arial"/>
          <w:sz w:val="24"/>
          <w:szCs w:val="24"/>
        </w:rPr>
        <w:t>en una gran mayoría de los casos que se presentan, su eliminación se vuelve</w:t>
      </w:r>
      <w:r w:rsidR="00AA5950" w:rsidRPr="00C854CA">
        <w:rPr>
          <w:rFonts w:ascii="Arial" w:hAnsi="Arial" w:cs="Arial"/>
          <w:sz w:val="24"/>
          <w:szCs w:val="24"/>
        </w:rPr>
        <w:t xml:space="preserve"> necesaria</w:t>
      </w:r>
      <w:r w:rsidR="00977CA1" w:rsidRPr="00C854CA">
        <w:rPr>
          <w:rFonts w:ascii="Arial" w:hAnsi="Arial" w:cs="Arial"/>
          <w:sz w:val="24"/>
          <w:szCs w:val="24"/>
        </w:rPr>
        <w:t xml:space="preserve">. </w:t>
      </w:r>
    </w:p>
    <w:p w14:paraId="737915B2" w14:textId="77777777" w:rsidR="00977CA1" w:rsidRPr="00C854CA" w:rsidRDefault="00D73B8F" w:rsidP="00D72FD8">
      <w:pPr>
        <w:tabs>
          <w:tab w:val="left" w:pos="426"/>
        </w:tabs>
        <w:spacing w:line="360" w:lineRule="auto"/>
        <w:jc w:val="both"/>
        <w:rPr>
          <w:rFonts w:ascii="Arial" w:hAnsi="Arial" w:cs="Arial"/>
          <w:sz w:val="24"/>
          <w:szCs w:val="24"/>
        </w:rPr>
      </w:pPr>
      <w:r w:rsidRPr="00C854CA">
        <w:rPr>
          <w:rFonts w:ascii="Arial" w:hAnsi="Arial" w:cs="Arial"/>
          <w:sz w:val="24"/>
          <w:szCs w:val="24"/>
        </w:rPr>
        <w:tab/>
      </w:r>
      <w:r w:rsidR="00977CA1" w:rsidRPr="00C854CA">
        <w:rPr>
          <w:rFonts w:ascii="Arial" w:hAnsi="Arial" w:cs="Arial"/>
          <w:sz w:val="24"/>
          <w:szCs w:val="24"/>
        </w:rPr>
        <w:t xml:space="preserve">La cirugía </w:t>
      </w:r>
      <w:r w:rsidR="00D72FD8" w:rsidRPr="00C854CA">
        <w:rPr>
          <w:rFonts w:ascii="Arial" w:hAnsi="Arial" w:cs="Arial"/>
          <w:sz w:val="24"/>
          <w:szCs w:val="24"/>
        </w:rPr>
        <w:t xml:space="preserve">oral </w:t>
      </w:r>
      <w:r w:rsidR="00977CA1" w:rsidRPr="00C854CA">
        <w:rPr>
          <w:rFonts w:ascii="Arial" w:hAnsi="Arial" w:cs="Arial"/>
          <w:sz w:val="24"/>
          <w:szCs w:val="24"/>
        </w:rPr>
        <w:t xml:space="preserve">es la rama de la odontología </w:t>
      </w:r>
      <w:r w:rsidR="00AA5950" w:rsidRPr="00C854CA">
        <w:rPr>
          <w:rFonts w:ascii="Arial" w:hAnsi="Arial" w:cs="Arial"/>
          <w:sz w:val="24"/>
          <w:szCs w:val="24"/>
        </w:rPr>
        <w:t>encargada del estudio de la</w:t>
      </w:r>
      <w:r w:rsidR="00977CA1" w:rsidRPr="00C854CA">
        <w:rPr>
          <w:rFonts w:ascii="Arial" w:hAnsi="Arial" w:cs="Arial"/>
          <w:sz w:val="24"/>
          <w:szCs w:val="24"/>
        </w:rPr>
        <w:t xml:space="preserve"> ubicación y formación de los terceros molares, así como de otras piezas impactadas y además realiza el procedimiento quirúrgico en el cual se da la exéresis de dichas molares impactadas conocido como criptodontectomía</w:t>
      </w:r>
      <w:r w:rsidR="00D72FD8" w:rsidRPr="00C854CA">
        <w:rPr>
          <w:rFonts w:ascii="Arial" w:hAnsi="Arial" w:cs="Arial"/>
          <w:sz w:val="24"/>
          <w:szCs w:val="24"/>
        </w:rPr>
        <w:t>; al ser un procedimiento invasivo se pueden presentar una serie de complicaciones transoperatorias, como postoperatorias, algunas de mayor complejidad y molestia para el paciente dentro de las cuales podemos destacar el dolor.</w:t>
      </w:r>
    </w:p>
    <w:p w14:paraId="0742501E" w14:textId="77777777" w:rsidR="00763E83" w:rsidRPr="00C854CA" w:rsidRDefault="00D73B8F" w:rsidP="00D72FD8">
      <w:pPr>
        <w:tabs>
          <w:tab w:val="left" w:pos="426"/>
        </w:tabs>
        <w:spacing w:line="360" w:lineRule="auto"/>
        <w:jc w:val="both"/>
        <w:rPr>
          <w:rFonts w:ascii="Arial" w:hAnsi="Arial" w:cs="Arial"/>
          <w:sz w:val="24"/>
          <w:szCs w:val="24"/>
        </w:rPr>
      </w:pPr>
      <w:r w:rsidRPr="00C854CA">
        <w:rPr>
          <w:rFonts w:ascii="Arial" w:hAnsi="Arial" w:cs="Arial"/>
          <w:sz w:val="24"/>
          <w:szCs w:val="24"/>
        </w:rPr>
        <w:tab/>
      </w:r>
      <w:r w:rsidR="00763E83" w:rsidRPr="00C854CA">
        <w:rPr>
          <w:rFonts w:ascii="Arial" w:hAnsi="Arial" w:cs="Arial"/>
          <w:sz w:val="24"/>
          <w:szCs w:val="24"/>
        </w:rPr>
        <w:t>En la actualidad, muchos países desarrollados realizan el proceso de paliación del dolor como</w:t>
      </w:r>
      <w:r w:rsidR="00AA5950" w:rsidRPr="00C854CA">
        <w:rPr>
          <w:rFonts w:ascii="Arial" w:hAnsi="Arial" w:cs="Arial"/>
          <w:sz w:val="24"/>
          <w:szCs w:val="24"/>
        </w:rPr>
        <w:t xml:space="preserve"> consecuencia quirúrgica esperada</w:t>
      </w:r>
      <w:r w:rsidR="00763E83" w:rsidRPr="00C854CA">
        <w:rPr>
          <w:rFonts w:ascii="Arial" w:hAnsi="Arial" w:cs="Arial"/>
          <w:sz w:val="24"/>
          <w:szCs w:val="24"/>
        </w:rPr>
        <w:t xml:space="preserve">, mediante medicamentos de tipo opioide, exponiendo a los pacientes a los efectos secundarios propios de los </w:t>
      </w:r>
      <w:r w:rsidR="00763E83" w:rsidRPr="00C854CA">
        <w:rPr>
          <w:rFonts w:ascii="Arial" w:hAnsi="Arial" w:cs="Arial"/>
          <w:sz w:val="24"/>
          <w:szCs w:val="24"/>
        </w:rPr>
        <w:lastRenderedPageBreak/>
        <w:t xml:space="preserve">mismos, y perdiendo la posibilidad de </w:t>
      </w:r>
      <w:r w:rsidR="00622567" w:rsidRPr="00C854CA">
        <w:rPr>
          <w:rFonts w:ascii="Arial" w:hAnsi="Arial" w:cs="Arial"/>
          <w:sz w:val="24"/>
          <w:szCs w:val="24"/>
        </w:rPr>
        <w:t xml:space="preserve">utilizar </w:t>
      </w:r>
      <w:r w:rsidR="00763E83" w:rsidRPr="00C854CA">
        <w:rPr>
          <w:rFonts w:ascii="Arial" w:hAnsi="Arial" w:cs="Arial"/>
          <w:sz w:val="24"/>
          <w:szCs w:val="24"/>
        </w:rPr>
        <w:t>el efecto antinflamatorio que nos ofrece los antinflamatorios no esteroideos.</w:t>
      </w:r>
    </w:p>
    <w:p w14:paraId="16084B85" w14:textId="77777777" w:rsidR="00272B13" w:rsidRPr="00C854CA" w:rsidRDefault="00D73B8F" w:rsidP="00540935">
      <w:pPr>
        <w:tabs>
          <w:tab w:val="left" w:pos="426"/>
        </w:tabs>
        <w:spacing w:line="360" w:lineRule="auto"/>
        <w:jc w:val="both"/>
        <w:rPr>
          <w:rFonts w:ascii="Arial" w:hAnsi="Arial" w:cs="Arial"/>
          <w:sz w:val="24"/>
          <w:szCs w:val="24"/>
        </w:rPr>
      </w:pPr>
      <w:r w:rsidRPr="00C854CA">
        <w:rPr>
          <w:rFonts w:ascii="Arial" w:hAnsi="Arial" w:cs="Arial"/>
          <w:sz w:val="24"/>
          <w:szCs w:val="24"/>
        </w:rPr>
        <w:tab/>
      </w:r>
      <w:r w:rsidR="00977CA1" w:rsidRPr="00C854CA">
        <w:rPr>
          <w:rFonts w:ascii="Arial" w:hAnsi="Arial" w:cs="Arial"/>
          <w:sz w:val="24"/>
          <w:szCs w:val="24"/>
        </w:rPr>
        <w:t xml:space="preserve">En el </w:t>
      </w:r>
      <w:r w:rsidR="0035432F" w:rsidRPr="00C854CA">
        <w:rPr>
          <w:rFonts w:ascii="Arial" w:hAnsi="Arial" w:cs="Arial"/>
          <w:sz w:val="24"/>
          <w:szCs w:val="24"/>
        </w:rPr>
        <w:t xml:space="preserve">Hospital </w:t>
      </w:r>
      <w:r w:rsidR="00F10491" w:rsidRPr="00C854CA">
        <w:rPr>
          <w:rFonts w:ascii="Arial" w:hAnsi="Arial" w:cs="Arial"/>
          <w:sz w:val="24"/>
          <w:szCs w:val="24"/>
        </w:rPr>
        <w:t>San Juan de Dios</w:t>
      </w:r>
      <w:r w:rsidR="00977CA1" w:rsidRPr="00C854CA">
        <w:rPr>
          <w:rFonts w:ascii="Arial" w:hAnsi="Arial" w:cs="Arial"/>
          <w:sz w:val="24"/>
          <w:szCs w:val="24"/>
        </w:rPr>
        <w:t xml:space="preserve">, específicamente en el Servicio de Cirugía </w:t>
      </w:r>
      <w:r w:rsidR="009A0A8A" w:rsidRPr="00C854CA">
        <w:rPr>
          <w:rFonts w:ascii="Arial" w:hAnsi="Arial" w:cs="Arial"/>
          <w:sz w:val="24"/>
          <w:szCs w:val="24"/>
        </w:rPr>
        <w:t>Maxilofacial</w:t>
      </w:r>
      <w:r w:rsidR="00977CA1" w:rsidRPr="00C854CA">
        <w:rPr>
          <w:rFonts w:ascii="Arial" w:hAnsi="Arial" w:cs="Arial"/>
          <w:sz w:val="24"/>
          <w:szCs w:val="24"/>
        </w:rPr>
        <w:t xml:space="preserve">, se realizan un promedio de </w:t>
      </w:r>
      <w:r w:rsidR="00F10491" w:rsidRPr="00C854CA">
        <w:rPr>
          <w:rFonts w:ascii="Arial" w:hAnsi="Arial" w:cs="Arial"/>
          <w:sz w:val="24"/>
          <w:szCs w:val="24"/>
        </w:rPr>
        <w:t>ocho</w:t>
      </w:r>
      <w:r w:rsidR="00977CA1" w:rsidRPr="00C854CA">
        <w:rPr>
          <w:rFonts w:ascii="Arial" w:hAnsi="Arial" w:cs="Arial"/>
          <w:sz w:val="24"/>
          <w:szCs w:val="24"/>
        </w:rPr>
        <w:t xml:space="preserve"> cirugías</w:t>
      </w:r>
      <w:r w:rsidR="00F10491" w:rsidRPr="00C854CA">
        <w:rPr>
          <w:rFonts w:ascii="Arial" w:hAnsi="Arial" w:cs="Arial"/>
          <w:sz w:val="24"/>
          <w:szCs w:val="24"/>
        </w:rPr>
        <w:t xml:space="preserve"> diarias, para la remoción de terceros molares retenidos </w:t>
      </w:r>
      <w:r w:rsidR="00977CA1" w:rsidRPr="00C854CA">
        <w:rPr>
          <w:rFonts w:ascii="Arial" w:hAnsi="Arial" w:cs="Arial"/>
          <w:sz w:val="24"/>
          <w:szCs w:val="24"/>
        </w:rPr>
        <w:t>y es sumamente importante</w:t>
      </w:r>
      <w:r w:rsidR="001B4D53" w:rsidRPr="00C854CA">
        <w:rPr>
          <w:rFonts w:ascii="Arial" w:hAnsi="Arial" w:cs="Arial"/>
          <w:sz w:val="24"/>
          <w:szCs w:val="24"/>
        </w:rPr>
        <w:t>, poder paliar el dolor postoperatorio de los pacientes, permitiéndoles sobrellevar de una manera más satisfactoria su proceso de recuperación</w:t>
      </w:r>
      <w:r w:rsidR="00272B13" w:rsidRPr="00C854CA">
        <w:rPr>
          <w:rFonts w:ascii="Arial" w:hAnsi="Arial" w:cs="Arial"/>
          <w:sz w:val="24"/>
          <w:szCs w:val="24"/>
        </w:rPr>
        <w:t>.</w:t>
      </w:r>
    </w:p>
    <w:p w14:paraId="5745DEC5" w14:textId="730A05BC" w:rsidR="006E4FCF" w:rsidRPr="00C854CA" w:rsidRDefault="00D73B8F" w:rsidP="00540935">
      <w:pPr>
        <w:tabs>
          <w:tab w:val="left" w:pos="426"/>
        </w:tabs>
        <w:spacing w:line="360" w:lineRule="auto"/>
        <w:jc w:val="both"/>
        <w:rPr>
          <w:rFonts w:ascii="Arial" w:hAnsi="Arial" w:cs="Arial"/>
          <w:sz w:val="24"/>
          <w:szCs w:val="24"/>
        </w:rPr>
      </w:pPr>
      <w:r w:rsidRPr="00C854CA">
        <w:rPr>
          <w:rFonts w:ascii="Arial" w:hAnsi="Arial" w:cs="Arial"/>
          <w:sz w:val="24"/>
          <w:szCs w:val="24"/>
        </w:rPr>
        <w:tab/>
      </w:r>
      <w:r w:rsidR="00977CA1" w:rsidRPr="00C854CA">
        <w:rPr>
          <w:rFonts w:ascii="Arial" w:hAnsi="Arial" w:cs="Arial"/>
          <w:sz w:val="24"/>
          <w:szCs w:val="24"/>
        </w:rPr>
        <w:t xml:space="preserve">El fin de esta investigación es </w:t>
      </w:r>
      <w:r w:rsidR="00272B13" w:rsidRPr="00C854CA">
        <w:rPr>
          <w:rFonts w:ascii="Arial" w:hAnsi="Arial" w:cs="Arial"/>
          <w:sz w:val="24"/>
          <w:szCs w:val="24"/>
        </w:rPr>
        <w:t>verificar la satisfacción de los pacientes, en cuanto a control de dolor postquirúrgico se refiere</w:t>
      </w:r>
      <w:r w:rsidR="00622567" w:rsidRPr="00C854CA">
        <w:rPr>
          <w:rFonts w:ascii="Arial" w:hAnsi="Arial" w:cs="Arial"/>
          <w:sz w:val="24"/>
          <w:szCs w:val="24"/>
        </w:rPr>
        <w:t>, a la vez</w:t>
      </w:r>
      <w:r w:rsidR="002314B5">
        <w:rPr>
          <w:rFonts w:ascii="Arial" w:hAnsi="Arial" w:cs="Arial"/>
          <w:sz w:val="24"/>
          <w:szCs w:val="24"/>
        </w:rPr>
        <w:t xml:space="preserve"> </w:t>
      </w:r>
      <w:r w:rsidR="00977CA1" w:rsidRPr="00C854CA">
        <w:rPr>
          <w:rFonts w:ascii="Arial" w:hAnsi="Arial" w:cs="Arial"/>
          <w:sz w:val="24"/>
          <w:szCs w:val="24"/>
        </w:rPr>
        <w:t>de</w:t>
      </w:r>
      <w:r w:rsidR="002314B5">
        <w:rPr>
          <w:rFonts w:ascii="Arial" w:hAnsi="Arial" w:cs="Arial"/>
          <w:sz w:val="24"/>
          <w:szCs w:val="24"/>
        </w:rPr>
        <w:t xml:space="preserve"> </w:t>
      </w:r>
      <w:r w:rsidR="00977CA1" w:rsidRPr="00C854CA">
        <w:rPr>
          <w:rFonts w:ascii="Arial" w:hAnsi="Arial" w:cs="Arial"/>
          <w:sz w:val="24"/>
          <w:szCs w:val="24"/>
        </w:rPr>
        <w:t xml:space="preserve">mostrar que un paciente </w:t>
      </w:r>
      <w:r w:rsidR="006E4FCF" w:rsidRPr="00C854CA">
        <w:rPr>
          <w:rFonts w:ascii="Arial" w:hAnsi="Arial" w:cs="Arial"/>
          <w:sz w:val="24"/>
          <w:szCs w:val="24"/>
        </w:rPr>
        <w:t xml:space="preserve">tratado mediante un régimen no opioide, puede tener </w:t>
      </w:r>
      <w:r w:rsidR="00875CA6" w:rsidRPr="00C854CA">
        <w:rPr>
          <w:rFonts w:ascii="Arial" w:hAnsi="Arial" w:cs="Arial"/>
          <w:sz w:val="24"/>
          <w:szCs w:val="24"/>
        </w:rPr>
        <w:t>un adecuado control</w:t>
      </w:r>
      <w:r w:rsidR="006E4FCF" w:rsidRPr="00C854CA">
        <w:rPr>
          <w:rFonts w:ascii="Arial" w:hAnsi="Arial" w:cs="Arial"/>
          <w:sz w:val="24"/>
          <w:szCs w:val="24"/>
        </w:rPr>
        <w:t xml:space="preserve"> del dolor y recuperarse satisfactoriamente. </w:t>
      </w:r>
    </w:p>
    <w:p w14:paraId="2E8000E9" w14:textId="088FDA42" w:rsidR="00977CA1" w:rsidRPr="00C854CA" w:rsidRDefault="00D73B8F" w:rsidP="00540935">
      <w:pPr>
        <w:tabs>
          <w:tab w:val="left" w:pos="426"/>
        </w:tabs>
        <w:spacing w:line="360" w:lineRule="auto"/>
        <w:jc w:val="both"/>
        <w:rPr>
          <w:rFonts w:ascii="Arial" w:hAnsi="Arial" w:cs="Arial"/>
          <w:sz w:val="24"/>
          <w:szCs w:val="24"/>
        </w:rPr>
      </w:pPr>
      <w:r w:rsidRPr="00C854CA">
        <w:rPr>
          <w:rFonts w:ascii="Arial" w:hAnsi="Arial" w:cs="Arial"/>
          <w:sz w:val="24"/>
          <w:szCs w:val="24"/>
        </w:rPr>
        <w:tab/>
      </w:r>
      <w:r w:rsidR="00977CA1" w:rsidRPr="00C854CA">
        <w:rPr>
          <w:rFonts w:ascii="Arial" w:hAnsi="Arial" w:cs="Arial"/>
          <w:sz w:val="24"/>
          <w:szCs w:val="24"/>
        </w:rPr>
        <w:t xml:space="preserve">La investigación se llevará acabo de forma </w:t>
      </w:r>
      <w:r w:rsidR="00B40337">
        <w:rPr>
          <w:rFonts w:ascii="Arial" w:hAnsi="Arial" w:cs="Arial"/>
          <w:sz w:val="24"/>
          <w:szCs w:val="24"/>
        </w:rPr>
        <w:t>descriptiva</w:t>
      </w:r>
      <w:r w:rsidR="00977CA1" w:rsidRPr="00C854CA">
        <w:rPr>
          <w:rFonts w:ascii="Arial" w:hAnsi="Arial" w:cs="Arial"/>
          <w:sz w:val="24"/>
          <w:szCs w:val="24"/>
        </w:rPr>
        <w:t xml:space="preserve">, con una muestra representativa, </w:t>
      </w:r>
      <w:r w:rsidR="00875CA6" w:rsidRPr="00C854CA">
        <w:rPr>
          <w:rFonts w:ascii="Arial" w:hAnsi="Arial" w:cs="Arial"/>
          <w:sz w:val="24"/>
          <w:szCs w:val="24"/>
        </w:rPr>
        <w:t>aleatoria y</w:t>
      </w:r>
      <w:r w:rsidR="00977CA1" w:rsidRPr="00C854CA">
        <w:rPr>
          <w:rFonts w:ascii="Arial" w:hAnsi="Arial" w:cs="Arial"/>
          <w:sz w:val="24"/>
          <w:szCs w:val="24"/>
        </w:rPr>
        <w:t xml:space="preserve"> sujeta a los pacientes que asisten al Servicio de Cirugía </w:t>
      </w:r>
      <w:r w:rsidR="009A0A8A" w:rsidRPr="00C854CA">
        <w:rPr>
          <w:rFonts w:ascii="Arial" w:hAnsi="Arial" w:cs="Arial"/>
          <w:sz w:val="24"/>
          <w:szCs w:val="24"/>
        </w:rPr>
        <w:t>Maxilofacial</w:t>
      </w:r>
      <w:r w:rsidR="00977CA1" w:rsidRPr="00C854CA">
        <w:rPr>
          <w:rFonts w:ascii="Arial" w:hAnsi="Arial" w:cs="Arial"/>
          <w:sz w:val="24"/>
          <w:szCs w:val="24"/>
        </w:rPr>
        <w:t xml:space="preserve"> del </w:t>
      </w:r>
      <w:r w:rsidR="00051926" w:rsidRPr="00C854CA">
        <w:rPr>
          <w:rFonts w:ascii="Arial" w:hAnsi="Arial" w:cs="Arial"/>
          <w:sz w:val="24"/>
          <w:szCs w:val="24"/>
        </w:rPr>
        <w:t>Hospital San Juan de Dios</w:t>
      </w:r>
      <w:r w:rsidR="00977CA1" w:rsidRPr="00C854CA">
        <w:rPr>
          <w:rFonts w:ascii="Arial" w:hAnsi="Arial" w:cs="Arial"/>
          <w:sz w:val="24"/>
          <w:szCs w:val="24"/>
        </w:rPr>
        <w:t xml:space="preserve"> de</w:t>
      </w:r>
      <w:r w:rsidR="0035432F" w:rsidRPr="00C854CA">
        <w:rPr>
          <w:rFonts w:ascii="Arial" w:hAnsi="Arial" w:cs="Arial"/>
          <w:sz w:val="24"/>
          <w:szCs w:val="24"/>
        </w:rPr>
        <w:t>l 15</w:t>
      </w:r>
      <w:r w:rsidR="00702ADE">
        <w:rPr>
          <w:rFonts w:ascii="Arial" w:hAnsi="Arial" w:cs="Arial"/>
          <w:sz w:val="24"/>
          <w:szCs w:val="24"/>
        </w:rPr>
        <w:t xml:space="preserve"> de </w:t>
      </w:r>
      <w:r w:rsidR="0035432F" w:rsidRPr="00C854CA">
        <w:rPr>
          <w:rFonts w:ascii="Arial" w:hAnsi="Arial" w:cs="Arial"/>
          <w:sz w:val="24"/>
          <w:szCs w:val="24"/>
        </w:rPr>
        <w:t>setiembre</w:t>
      </w:r>
      <w:r w:rsidR="00977CA1" w:rsidRPr="00C854CA">
        <w:rPr>
          <w:rFonts w:ascii="Arial" w:hAnsi="Arial" w:cs="Arial"/>
          <w:sz w:val="24"/>
          <w:szCs w:val="24"/>
        </w:rPr>
        <w:t xml:space="preserve"> a</w:t>
      </w:r>
      <w:r w:rsidR="0035432F" w:rsidRPr="00C854CA">
        <w:rPr>
          <w:rFonts w:ascii="Arial" w:hAnsi="Arial" w:cs="Arial"/>
          <w:sz w:val="24"/>
          <w:szCs w:val="24"/>
        </w:rPr>
        <w:t>l 15 de diciembre</w:t>
      </w:r>
      <w:r w:rsidR="00977CA1" w:rsidRPr="00C854CA">
        <w:rPr>
          <w:rFonts w:ascii="Arial" w:hAnsi="Arial" w:cs="Arial"/>
          <w:sz w:val="24"/>
          <w:szCs w:val="24"/>
        </w:rPr>
        <w:t xml:space="preserve"> del 20</w:t>
      </w:r>
      <w:r w:rsidR="00051926" w:rsidRPr="00C854CA">
        <w:rPr>
          <w:rFonts w:ascii="Arial" w:hAnsi="Arial" w:cs="Arial"/>
          <w:sz w:val="24"/>
          <w:szCs w:val="24"/>
        </w:rPr>
        <w:t>19</w:t>
      </w:r>
      <w:r w:rsidR="00977CA1" w:rsidRPr="00C854CA">
        <w:rPr>
          <w:rFonts w:ascii="Arial" w:hAnsi="Arial" w:cs="Arial"/>
          <w:sz w:val="24"/>
          <w:szCs w:val="24"/>
        </w:rPr>
        <w:t xml:space="preserve">.  </w:t>
      </w:r>
    </w:p>
    <w:p w14:paraId="7FAFC036" w14:textId="77777777" w:rsidR="0012206D" w:rsidRPr="00C854CA" w:rsidRDefault="00D73B8F" w:rsidP="00540935">
      <w:pPr>
        <w:tabs>
          <w:tab w:val="left" w:pos="426"/>
        </w:tabs>
        <w:spacing w:line="360" w:lineRule="auto"/>
        <w:jc w:val="both"/>
        <w:rPr>
          <w:rFonts w:ascii="Arial" w:hAnsi="Arial" w:cs="Arial"/>
          <w:sz w:val="24"/>
          <w:szCs w:val="24"/>
        </w:rPr>
      </w:pPr>
      <w:r w:rsidRPr="00C854CA">
        <w:rPr>
          <w:rFonts w:ascii="Arial" w:hAnsi="Arial" w:cs="Arial"/>
          <w:sz w:val="24"/>
          <w:szCs w:val="24"/>
        </w:rPr>
        <w:tab/>
      </w:r>
      <w:r w:rsidR="00977CA1" w:rsidRPr="00C854CA">
        <w:rPr>
          <w:rFonts w:ascii="Arial" w:hAnsi="Arial" w:cs="Arial"/>
          <w:sz w:val="24"/>
          <w:szCs w:val="24"/>
        </w:rPr>
        <w:t xml:space="preserve">Para un mayor entendimiento del estudio se definirán el término </w:t>
      </w:r>
      <w:r w:rsidR="00875CA6" w:rsidRPr="00C854CA">
        <w:rPr>
          <w:rFonts w:ascii="Arial" w:hAnsi="Arial" w:cs="Arial"/>
          <w:sz w:val="24"/>
          <w:szCs w:val="24"/>
        </w:rPr>
        <w:t>dolor,</w:t>
      </w:r>
      <w:r w:rsidR="00977CA1" w:rsidRPr="00C854CA">
        <w:rPr>
          <w:rFonts w:ascii="Arial" w:hAnsi="Arial" w:cs="Arial"/>
          <w:sz w:val="24"/>
          <w:szCs w:val="24"/>
        </w:rPr>
        <w:t xml:space="preserve"> así como sus tipos, además se explicará </w:t>
      </w:r>
      <w:r w:rsidR="00540935" w:rsidRPr="00C854CA">
        <w:rPr>
          <w:rFonts w:ascii="Arial" w:hAnsi="Arial" w:cs="Arial"/>
          <w:sz w:val="24"/>
          <w:szCs w:val="24"/>
        </w:rPr>
        <w:t>el mecanismo de acción de los analgésicos opioides, así como de los analgésicos antinflamatorios no esteroideos.</w:t>
      </w:r>
    </w:p>
    <w:p w14:paraId="146DC218" w14:textId="77777777" w:rsidR="009D0780" w:rsidRPr="00C854CA" w:rsidRDefault="009D0780" w:rsidP="009D0780">
      <w:pPr>
        <w:pStyle w:val="Prrafodelista"/>
        <w:tabs>
          <w:tab w:val="left" w:pos="426"/>
        </w:tabs>
        <w:spacing w:line="360" w:lineRule="auto"/>
        <w:ind w:left="0"/>
        <w:rPr>
          <w:rFonts w:ascii="Arial" w:hAnsi="Arial" w:cs="Arial"/>
          <w:sz w:val="24"/>
          <w:szCs w:val="24"/>
        </w:rPr>
      </w:pPr>
    </w:p>
    <w:p w14:paraId="51BBCA8A" w14:textId="77777777" w:rsidR="00374F96" w:rsidRPr="00C854CA" w:rsidRDefault="000208D2" w:rsidP="00286072">
      <w:pPr>
        <w:pStyle w:val="Prrafodelista"/>
        <w:numPr>
          <w:ilvl w:val="1"/>
          <w:numId w:val="3"/>
        </w:numPr>
        <w:tabs>
          <w:tab w:val="left" w:pos="426"/>
        </w:tabs>
        <w:spacing w:line="360" w:lineRule="auto"/>
        <w:outlineLvl w:val="1"/>
        <w:rPr>
          <w:rFonts w:ascii="Arial" w:hAnsi="Arial" w:cs="Arial"/>
          <w:b/>
          <w:sz w:val="24"/>
          <w:szCs w:val="24"/>
        </w:rPr>
      </w:pPr>
      <w:bookmarkStart w:id="26" w:name="_Toc30757203"/>
      <w:bookmarkStart w:id="27" w:name="_Toc30759326"/>
      <w:bookmarkStart w:id="28" w:name="_Toc30759901"/>
      <w:bookmarkStart w:id="29" w:name="_Toc31586284"/>
      <w:r w:rsidRPr="00C854CA">
        <w:rPr>
          <w:rFonts w:ascii="Arial" w:hAnsi="Arial" w:cs="Arial"/>
          <w:b/>
          <w:sz w:val="24"/>
          <w:szCs w:val="24"/>
        </w:rPr>
        <w:t>A</w:t>
      </w:r>
      <w:r w:rsidR="00374F96" w:rsidRPr="00C854CA">
        <w:rPr>
          <w:rFonts w:ascii="Arial" w:hAnsi="Arial" w:cs="Arial"/>
          <w:b/>
          <w:sz w:val="24"/>
          <w:szCs w:val="24"/>
        </w:rPr>
        <w:t>NTECEDENTES Y JUSTIFICACIÓN</w:t>
      </w:r>
      <w:bookmarkEnd w:id="26"/>
      <w:bookmarkEnd w:id="27"/>
      <w:bookmarkEnd w:id="28"/>
      <w:bookmarkEnd w:id="29"/>
    </w:p>
    <w:p w14:paraId="2C55F656" w14:textId="77777777" w:rsidR="00286072" w:rsidRPr="00C854CA" w:rsidRDefault="00286072" w:rsidP="00927C76">
      <w:pPr>
        <w:pStyle w:val="Prrafodelista"/>
        <w:tabs>
          <w:tab w:val="left" w:pos="426"/>
        </w:tabs>
        <w:spacing w:line="360" w:lineRule="auto"/>
        <w:ind w:left="792"/>
        <w:rPr>
          <w:rFonts w:ascii="Arial" w:hAnsi="Arial" w:cs="Arial"/>
          <w:sz w:val="24"/>
          <w:szCs w:val="24"/>
        </w:rPr>
      </w:pPr>
    </w:p>
    <w:p w14:paraId="78D811C9" w14:textId="77777777" w:rsidR="000208D2" w:rsidRPr="00C854CA" w:rsidRDefault="003D46EF" w:rsidP="00374F96">
      <w:pPr>
        <w:tabs>
          <w:tab w:val="left" w:pos="426"/>
        </w:tabs>
        <w:spacing w:line="360" w:lineRule="auto"/>
        <w:jc w:val="both"/>
        <w:rPr>
          <w:rFonts w:ascii="Arial" w:hAnsi="Arial" w:cs="Arial"/>
          <w:sz w:val="24"/>
          <w:szCs w:val="24"/>
        </w:rPr>
      </w:pPr>
      <w:r w:rsidRPr="00C854CA">
        <w:rPr>
          <w:rFonts w:ascii="Arial" w:hAnsi="Arial" w:cs="Arial"/>
          <w:sz w:val="24"/>
          <w:szCs w:val="24"/>
        </w:rPr>
        <w:tab/>
      </w:r>
      <w:r w:rsidR="00A30465" w:rsidRPr="00C854CA">
        <w:rPr>
          <w:rFonts w:ascii="Arial" w:hAnsi="Arial" w:cs="Arial"/>
          <w:sz w:val="24"/>
          <w:szCs w:val="24"/>
        </w:rPr>
        <w:t>La remoción quirúrgica de los terceros molares retenidos, es un procedimiento que se realiza diariamente, en los servicios de atención odontológica, tanto del primer como del segundo nivel, institucional. Es fundamental tomar en cuenta que la realización del procedimiento descrito con anterioridad</w:t>
      </w:r>
      <w:r w:rsidR="00F25C72" w:rsidRPr="00C854CA">
        <w:rPr>
          <w:rFonts w:ascii="Arial" w:hAnsi="Arial" w:cs="Arial"/>
          <w:sz w:val="24"/>
          <w:szCs w:val="24"/>
        </w:rPr>
        <w:t>, a pesar de su frecuente realización puede presentar una serie de complicaciones como el dolor, edema, además de otras de carácter nervioso, e infeccioso.</w:t>
      </w:r>
    </w:p>
    <w:p w14:paraId="142F5657" w14:textId="77777777" w:rsidR="000C190F" w:rsidRPr="00C854CA" w:rsidRDefault="00D73B8F" w:rsidP="001A1181">
      <w:pPr>
        <w:tabs>
          <w:tab w:val="left" w:pos="426"/>
        </w:tabs>
        <w:spacing w:line="360" w:lineRule="auto"/>
        <w:jc w:val="both"/>
        <w:rPr>
          <w:rFonts w:ascii="Arial" w:hAnsi="Arial" w:cs="Arial"/>
          <w:sz w:val="24"/>
          <w:szCs w:val="24"/>
        </w:rPr>
      </w:pPr>
      <w:r w:rsidRPr="00C854CA">
        <w:rPr>
          <w:rFonts w:ascii="Arial" w:hAnsi="Arial" w:cs="Arial"/>
          <w:sz w:val="24"/>
          <w:szCs w:val="24"/>
        </w:rPr>
        <w:tab/>
      </w:r>
      <w:r w:rsidR="00597EF8" w:rsidRPr="00C854CA">
        <w:rPr>
          <w:rFonts w:ascii="Arial" w:hAnsi="Arial" w:cs="Arial"/>
          <w:sz w:val="24"/>
          <w:szCs w:val="24"/>
        </w:rPr>
        <w:t xml:space="preserve">Según la Asociación Internacional para el Estudio del dolor, </w:t>
      </w:r>
      <w:r w:rsidR="000C190F" w:rsidRPr="00C854CA">
        <w:rPr>
          <w:rFonts w:ascii="Arial" w:hAnsi="Arial" w:cs="Arial"/>
          <w:sz w:val="24"/>
          <w:szCs w:val="24"/>
        </w:rPr>
        <w:t xml:space="preserve">se </w:t>
      </w:r>
      <w:r w:rsidR="00622567" w:rsidRPr="00C854CA">
        <w:rPr>
          <w:rFonts w:ascii="Arial" w:hAnsi="Arial" w:cs="Arial"/>
          <w:sz w:val="24"/>
          <w:szCs w:val="24"/>
        </w:rPr>
        <w:t xml:space="preserve">define </w:t>
      </w:r>
      <w:r w:rsidR="000C190F" w:rsidRPr="00C854CA">
        <w:rPr>
          <w:rFonts w:ascii="Arial" w:hAnsi="Arial" w:cs="Arial"/>
          <w:sz w:val="24"/>
          <w:szCs w:val="24"/>
        </w:rPr>
        <w:t>dolor como "</w:t>
      </w:r>
      <w:r w:rsidR="00622567" w:rsidRPr="00C854CA">
        <w:rPr>
          <w:rFonts w:ascii="Arial" w:hAnsi="Arial" w:cs="Arial"/>
          <w:sz w:val="24"/>
          <w:szCs w:val="24"/>
        </w:rPr>
        <w:t xml:space="preserve"> El dolor es una </w:t>
      </w:r>
      <w:r w:rsidR="000C190F" w:rsidRPr="00C854CA">
        <w:rPr>
          <w:rFonts w:ascii="Arial" w:hAnsi="Arial" w:cs="Arial"/>
          <w:sz w:val="24"/>
          <w:szCs w:val="24"/>
        </w:rPr>
        <w:t xml:space="preserve">experiencia </w:t>
      </w:r>
      <w:r w:rsidR="00622567" w:rsidRPr="00C854CA">
        <w:rPr>
          <w:rFonts w:ascii="Arial" w:hAnsi="Arial" w:cs="Arial"/>
          <w:sz w:val="24"/>
          <w:szCs w:val="24"/>
        </w:rPr>
        <w:t xml:space="preserve">sensorial o emocional desagradable asociada a </w:t>
      </w:r>
      <w:r w:rsidR="00622567" w:rsidRPr="00C854CA">
        <w:rPr>
          <w:rFonts w:ascii="Arial" w:hAnsi="Arial" w:cs="Arial"/>
          <w:sz w:val="24"/>
          <w:szCs w:val="24"/>
        </w:rPr>
        <w:lastRenderedPageBreak/>
        <w:t>un daño real o potencial en un tejido, o descrito en términos de dicho daño” (IASP-2019).</w:t>
      </w:r>
    </w:p>
    <w:p w14:paraId="77100711" w14:textId="77777777" w:rsidR="000C190F" w:rsidRPr="00C854CA" w:rsidRDefault="00D73B8F" w:rsidP="00074E9B">
      <w:pPr>
        <w:tabs>
          <w:tab w:val="left" w:pos="426"/>
        </w:tabs>
        <w:spacing w:line="360" w:lineRule="auto"/>
        <w:jc w:val="both"/>
        <w:rPr>
          <w:rFonts w:ascii="Arial" w:hAnsi="Arial" w:cs="Arial"/>
          <w:sz w:val="24"/>
          <w:szCs w:val="24"/>
        </w:rPr>
      </w:pPr>
      <w:r w:rsidRPr="00C854CA">
        <w:rPr>
          <w:rFonts w:ascii="Arial" w:hAnsi="Arial" w:cs="Arial"/>
          <w:sz w:val="24"/>
          <w:szCs w:val="24"/>
        </w:rPr>
        <w:tab/>
      </w:r>
      <w:r w:rsidR="000C190F" w:rsidRPr="00C854CA">
        <w:rPr>
          <w:rFonts w:ascii="Arial" w:hAnsi="Arial" w:cs="Arial"/>
          <w:sz w:val="24"/>
          <w:szCs w:val="24"/>
        </w:rPr>
        <w:t>Es por lo anterior que se vuelve indispensable el proporcionales a los pacientes</w:t>
      </w:r>
      <w:r w:rsidR="00074E9B" w:rsidRPr="00C854CA">
        <w:rPr>
          <w:rFonts w:ascii="Arial" w:hAnsi="Arial" w:cs="Arial"/>
          <w:sz w:val="24"/>
          <w:szCs w:val="24"/>
        </w:rPr>
        <w:t xml:space="preserve">, mediante la </w:t>
      </w:r>
      <w:r w:rsidR="00622567" w:rsidRPr="00C854CA">
        <w:rPr>
          <w:rFonts w:ascii="Arial" w:hAnsi="Arial" w:cs="Arial"/>
          <w:sz w:val="24"/>
          <w:szCs w:val="24"/>
        </w:rPr>
        <w:t xml:space="preserve">terapia </w:t>
      </w:r>
      <w:r w:rsidR="00E13D56" w:rsidRPr="00C854CA">
        <w:rPr>
          <w:rFonts w:ascii="Arial" w:hAnsi="Arial" w:cs="Arial"/>
          <w:sz w:val="24"/>
          <w:szCs w:val="24"/>
        </w:rPr>
        <w:t>farmacológica</w:t>
      </w:r>
      <w:r w:rsidR="00074E9B" w:rsidRPr="00C854CA">
        <w:rPr>
          <w:rFonts w:ascii="Arial" w:hAnsi="Arial" w:cs="Arial"/>
          <w:sz w:val="24"/>
          <w:szCs w:val="24"/>
        </w:rPr>
        <w:t xml:space="preserve">, </w:t>
      </w:r>
      <w:r w:rsidR="000C190F" w:rsidRPr="00C854CA">
        <w:rPr>
          <w:rFonts w:ascii="Arial" w:hAnsi="Arial" w:cs="Arial"/>
          <w:sz w:val="24"/>
          <w:szCs w:val="24"/>
        </w:rPr>
        <w:t>alivio durante su periodo de recuperación postquirúrgic</w:t>
      </w:r>
      <w:r w:rsidR="00074E9B" w:rsidRPr="00C854CA">
        <w:rPr>
          <w:rFonts w:ascii="Arial" w:hAnsi="Arial" w:cs="Arial"/>
          <w:sz w:val="24"/>
          <w:szCs w:val="24"/>
        </w:rPr>
        <w:t>o, ya que esto les permitirá sentirse cómodos, mejorando su capacidad de autocuidado, además de su incorporación a su rutina diaria</w:t>
      </w:r>
    </w:p>
    <w:p w14:paraId="3CEC119C" w14:textId="628AF1E2" w:rsidR="000208D2" w:rsidRPr="00C854CA" w:rsidRDefault="00D73B8F" w:rsidP="00074E9B">
      <w:pPr>
        <w:tabs>
          <w:tab w:val="left" w:pos="426"/>
        </w:tabs>
        <w:spacing w:line="360" w:lineRule="auto"/>
        <w:jc w:val="both"/>
        <w:rPr>
          <w:rFonts w:ascii="Arial" w:hAnsi="Arial" w:cs="Arial"/>
          <w:sz w:val="24"/>
          <w:szCs w:val="24"/>
        </w:rPr>
      </w:pPr>
      <w:r w:rsidRPr="00C854CA">
        <w:rPr>
          <w:rFonts w:ascii="Arial" w:hAnsi="Arial" w:cs="Arial"/>
          <w:sz w:val="24"/>
          <w:szCs w:val="24"/>
        </w:rPr>
        <w:tab/>
      </w:r>
      <w:r w:rsidR="00F25C72" w:rsidRPr="00C854CA">
        <w:rPr>
          <w:rFonts w:ascii="Arial" w:hAnsi="Arial" w:cs="Arial"/>
          <w:sz w:val="24"/>
          <w:szCs w:val="24"/>
        </w:rPr>
        <w:t>El estudio es d</w:t>
      </w:r>
      <w:r w:rsidR="00622567" w:rsidRPr="00C854CA">
        <w:rPr>
          <w:rFonts w:ascii="Arial" w:hAnsi="Arial" w:cs="Arial"/>
          <w:sz w:val="24"/>
          <w:szCs w:val="24"/>
        </w:rPr>
        <w:t>e alta relevancia</w:t>
      </w:r>
      <w:r w:rsidR="00E13D56" w:rsidRPr="00C854CA">
        <w:rPr>
          <w:rFonts w:ascii="Arial" w:hAnsi="Arial" w:cs="Arial"/>
          <w:sz w:val="24"/>
          <w:szCs w:val="24"/>
        </w:rPr>
        <w:t>,</w:t>
      </w:r>
      <w:r w:rsidR="00622567" w:rsidRPr="00C854CA">
        <w:rPr>
          <w:rFonts w:ascii="Arial" w:hAnsi="Arial" w:cs="Arial"/>
          <w:sz w:val="24"/>
          <w:szCs w:val="24"/>
        </w:rPr>
        <w:t xml:space="preserve"> ya que</w:t>
      </w:r>
      <w:r w:rsidR="002314B5">
        <w:rPr>
          <w:rFonts w:ascii="Arial" w:hAnsi="Arial" w:cs="Arial"/>
          <w:sz w:val="24"/>
          <w:szCs w:val="24"/>
        </w:rPr>
        <w:t xml:space="preserve"> </w:t>
      </w:r>
      <w:r w:rsidR="00F25C72" w:rsidRPr="00C854CA">
        <w:rPr>
          <w:rFonts w:ascii="Arial" w:hAnsi="Arial" w:cs="Arial"/>
          <w:sz w:val="24"/>
          <w:szCs w:val="24"/>
        </w:rPr>
        <w:t>pretende demostrar cómo es posible, realizar un adecuado control de dolor postquirúrgico, bajo un régimen no opioide</w:t>
      </w:r>
      <w:r w:rsidR="00074E9B" w:rsidRPr="00C854CA">
        <w:rPr>
          <w:rFonts w:ascii="Arial" w:hAnsi="Arial" w:cs="Arial"/>
          <w:sz w:val="24"/>
          <w:szCs w:val="24"/>
        </w:rPr>
        <w:t>, propiamente con el uso de analgésicos antinflamatorios no esteroideos efectivos (AINES).</w:t>
      </w:r>
    </w:p>
    <w:p w14:paraId="476C6005" w14:textId="2FFAF953" w:rsidR="000208D2" w:rsidRPr="00C854CA" w:rsidRDefault="00D73B8F" w:rsidP="0052683A">
      <w:pPr>
        <w:tabs>
          <w:tab w:val="left" w:pos="426"/>
        </w:tabs>
        <w:spacing w:line="360" w:lineRule="auto"/>
        <w:jc w:val="both"/>
        <w:rPr>
          <w:rFonts w:ascii="Arial" w:hAnsi="Arial" w:cs="Arial"/>
          <w:sz w:val="24"/>
          <w:szCs w:val="24"/>
        </w:rPr>
      </w:pPr>
      <w:r w:rsidRPr="00C854CA">
        <w:rPr>
          <w:rFonts w:ascii="Arial" w:hAnsi="Arial" w:cs="Arial"/>
          <w:sz w:val="24"/>
          <w:szCs w:val="24"/>
        </w:rPr>
        <w:tab/>
      </w:r>
      <w:r w:rsidR="00395E73" w:rsidRPr="00C854CA">
        <w:rPr>
          <w:rFonts w:ascii="Arial" w:hAnsi="Arial" w:cs="Arial"/>
          <w:sz w:val="24"/>
          <w:szCs w:val="24"/>
        </w:rPr>
        <w:t xml:space="preserve">Se </w:t>
      </w:r>
      <w:r w:rsidR="00903FFC" w:rsidRPr="00C854CA">
        <w:rPr>
          <w:rFonts w:ascii="Arial" w:hAnsi="Arial" w:cs="Arial"/>
          <w:sz w:val="24"/>
          <w:szCs w:val="24"/>
        </w:rPr>
        <w:t>motiva</w:t>
      </w:r>
      <w:r w:rsidR="002314B5">
        <w:rPr>
          <w:rFonts w:ascii="Arial" w:hAnsi="Arial" w:cs="Arial"/>
          <w:sz w:val="24"/>
          <w:szCs w:val="24"/>
        </w:rPr>
        <w:t xml:space="preserve"> </w:t>
      </w:r>
      <w:r w:rsidR="004F5035" w:rsidRPr="00C854CA">
        <w:rPr>
          <w:rFonts w:ascii="Arial" w:hAnsi="Arial" w:cs="Arial"/>
          <w:sz w:val="24"/>
          <w:szCs w:val="24"/>
        </w:rPr>
        <w:t xml:space="preserve">al servicio de </w:t>
      </w:r>
      <w:r w:rsidR="000208D2" w:rsidRPr="00C854CA">
        <w:rPr>
          <w:rFonts w:ascii="Arial" w:hAnsi="Arial" w:cs="Arial"/>
          <w:sz w:val="24"/>
          <w:szCs w:val="24"/>
        </w:rPr>
        <w:t xml:space="preserve">Cirugía </w:t>
      </w:r>
      <w:r w:rsidR="0052683A" w:rsidRPr="00C854CA">
        <w:rPr>
          <w:rFonts w:ascii="Arial" w:hAnsi="Arial" w:cs="Arial"/>
          <w:sz w:val="24"/>
          <w:szCs w:val="24"/>
        </w:rPr>
        <w:t>Maxilofacial</w:t>
      </w:r>
      <w:r w:rsidR="000208D2" w:rsidRPr="00C854CA">
        <w:rPr>
          <w:rFonts w:ascii="Arial" w:hAnsi="Arial" w:cs="Arial"/>
          <w:sz w:val="24"/>
          <w:szCs w:val="24"/>
        </w:rPr>
        <w:t xml:space="preserve"> del Hospital </w:t>
      </w:r>
      <w:r w:rsidR="004F5035" w:rsidRPr="00C854CA">
        <w:rPr>
          <w:rFonts w:ascii="Arial" w:hAnsi="Arial" w:cs="Arial"/>
          <w:sz w:val="24"/>
          <w:szCs w:val="24"/>
        </w:rPr>
        <w:t xml:space="preserve">San Juan de Dios por medio de </w:t>
      </w:r>
      <w:r w:rsidR="000208D2" w:rsidRPr="00C854CA">
        <w:rPr>
          <w:rFonts w:ascii="Arial" w:hAnsi="Arial" w:cs="Arial"/>
          <w:sz w:val="24"/>
          <w:szCs w:val="24"/>
        </w:rPr>
        <w:t>recomendaciones</w:t>
      </w:r>
      <w:r w:rsidR="004F5035" w:rsidRPr="00C854CA">
        <w:rPr>
          <w:rFonts w:ascii="Arial" w:hAnsi="Arial" w:cs="Arial"/>
          <w:sz w:val="24"/>
          <w:szCs w:val="24"/>
        </w:rPr>
        <w:t>,</w:t>
      </w:r>
      <w:r w:rsidR="002314B5">
        <w:rPr>
          <w:rFonts w:ascii="Arial" w:hAnsi="Arial" w:cs="Arial"/>
          <w:sz w:val="24"/>
          <w:szCs w:val="24"/>
        </w:rPr>
        <w:t xml:space="preserve"> </w:t>
      </w:r>
      <w:r w:rsidR="004F5035" w:rsidRPr="00C854CA">
        <w:rPr>
          <w:rFonts w:ascii="Arial" w:hAnsi="Arial" w:cs="Arial"/>
          <w:sz w:val="24"/>
          <w:szCs w:val="24"/>
        </w:rPr>
        <w:t>a</w:t>
      </w:r>
      <w:r w:rsidR="000208D2" w:rsidRPr="00C854CA">
        <w:rPr>
          <w:rFonts w:ascii="Arial" w:hAnsi="Arial" w:cs="Arial"/>
          <w:sz w:val="24"/>
          <w:szCs w:val="24"/>
        </w:rPr>
        <w:t xml:space="preserve"> la prevención de complicaciones como l</w:t>
      </w:r>
      <w:r w:rsidR="004F5035" w:rsidRPr="00C854CA">
        <w:rPr>
          <w:rFonts w:ascii="Arial" w:hAnsi="Arial" w:cs="Arial"/>
          <w:sz w:val="24"/>
          <w:szCs w:val="24"/>
        </w:rPr>
        <w:t>o es el dolor</w:t>
      </w:r>
      <w:r w:rsidR="000208D2" w:rsidRPr="00C854CA">
        <w:rPr>
          <w:rFonts w:ascii="Arial" w:hAnsi="Arial" w:cs="Arial"/>
          <w:sz w:val="24"/>
          <w:szCs w:val="24"/>
        </w:rPr>
        <w:t xml:space="preserve"> en pacientes sometidos a cirugía de terceros molares, </w:t>
      </w:r>
      <w:r w:rsidR="00074E9B" w:rsidRPr="00C854CA">
        <w:rPr>
          <w:rFonts w:ascii="Arial" w:hAnsi="Arial" w:cs="Arial"/>
          <w:sz w:val="24"/>
          <w:szCs w:val="24"/>
        </w:rPr>
        <w:t>continuando con el uso farmacológico de AINES</w:t>
      </w:r>
      <w:r w:rsidR="0052683A" w:rsidRPr="00C854CA">
        <w:rPr>
          <w:rFonts w:ascii="Arial" w:hAnsi="Arial" w:cs="Arial"/>
          <w:sz w:val="24"/>
          <w:szCs w:val="24"/>
        </w:rPr>
        <w:t>;</w:t>
      </w:r>
      <w:r w:rsidR="00903FFC" w:rsidRPr="00C854CA">
        <w:rPr>
          <w:rFonts w:ascii="Arial" w:hAnsi="Arial" w:cs="Arial"/>
          <w:sz w:val="24"/>
          <w:szCs w:val="24"/>
        </w:rPr>
        <w:t xml:space="preserve"> sen dejar de lado, el</w:t>
      </w:r>
      <w:r w:rsidR="0052683A" w:rsidRPr="00C854CA">
        <w:rPr>
          <w:rFonts w:ascii="Arial" w:hAnsi="Arial" w:cs="Arial"/>
          <w:sz w:val="24"/>
          <w:szCs w:val="24"/>
        </w:rPr>
        <w:t xml:space="preserve"> educar al paciente al consumo de los fármacos prescritos de manera puntual y correcta, a finde proporcionarle una mayor satisfacción</w:t>
      </w:r>
      <w:r w:rsidR="00074E9B" w:rsidRPr="00C854CA">
        <w:rPr>
          <w:rFonts w:ascii="Arial" w:hAnsi="Arial" w:cs="Arial"/>
          <w:sz w:val="24"/>
          <w:szCs w:val="24"/>
        </w:rPr>
        <w:t>, en cuanto al control del dolor postquirúrgico se refiere.</w:t>
      </w:r>
    </w:p>
    <w:p w14:paraId="23AC6B32" w14:textId="21482202" w:rsidR="00286072" w:rsidRPr="00C854CA" w:rsidRDefault="00D73B8F" w:rsidP="00BE3A94">
      <w:pPr>
        <w:pStyle w:val="Prrafodelista"/>
        <w:tabs>
          <w:tab w:val="left" w:pos="426"/>
        </w:tabs>
        <w:spacing w:line="360" w:lineRule="auto"/>
        <w:ind w:left="0"/>
        <w:jc w:val="both"/>
        <w:rPr>
          <w:rFonts w:ascii="Arial" w:hAnsi="Arial" w:cs="Arial"/>
          <w:sz w:val="24"/>
          <w:szCs w:val="24"/>
        </w:rPr>
      </w:pPr>
      <w:r w:rsidRPr="00C854CA">
        <w:rPr>
          <w:rFonts w:ascii="Arial" w:hAnsi="Arial" w:cs="Arial"/>
          <w:sz w:val="24"/>
          <w:szCs w:val="24"/>
        </w:rPr>
        <w:tab/>
      </w:r>
      <w:r w:rsidR="000208D2" w:rsidRPr="00C854CA">
        <w:rPr>
          <w:rFonts w:ascii="Arial" w:hAnsi="Arial" w:cs="Arial"/>
          <w:sz w:val="24"/>
          <w:szCs w:val="24"/>
        </w:rPr>
        <w:t>Con los conocimientos obtenidos de esta investigación se espera poder ofrecer a</w:t>
      </w:r>
      <w:r w:rsidR="006E0479" w:rsidRPr="00C854CA">
        <w:rPr>
          <w:rFonts w:ascii="Arial" w:hAnsi="Arial" w:cs="Arial"/>
          <w:sz w:val="24"/>
          <w:szCs w:val="24"/>
        </w:rPr>
        <w:t xml:space="preserve"> los</w:t>
      </w:r>
      <w:r w:rsidR="000208D2" w:rsidRPr="00C854CA">
        <w:rPr>
          <w:rFonts w:ascii="Arial" w:hAnsi="Arial" w:cs="Arial"/>
          <w:sz w:val="24"/>
          <w:szCs w:val="24"/>
        </w:rPr>
        <w:t xml:space="preserve"> profesional</w:t>
      </w:r>
      <w:r w:rsidR="006E0479" w:rsidRPr="00C854CA">
        <w:rPr>
          <w:rFonts w:ascii="Arial" w:hAnsi="Arial" w:cs="Arial"/>
          <w:sz w:val="24"/>
          <w:szCs w:val="24"/>
        </w:rPr>
        <w:t xml:space="preserve">es en odontología </w:t>
      </w:r>
      <w:r w:rsidR="000208D2" w:rsidRPr="00C854CA">
        <w:rPr>
          <w:rFonts w:ascii="Arial" w:hAnsi="Arial" w:cs="Arial"/>
          <w:sz w:val="24"/>
          <w:szCs w:val="24"/>
        </w:rPr>
        <w:t xml:space="preserve"> una herramienta que le permita enriquecer sus criterios y aclarar sus dudas, </w:t>
      </w:r>
      <w:r w:rsidR="007F7DBF" w:rsidRPr="00C854CA">
        <w:rPr>
          <w:rFonts w:ascii="Arial" w:hAnsi="Arial" w:cs="Arial"/>
          <w:sz w:val="24"/>
          <w:szCs w:val="24"/>
        </w:rPr>
        <w:t xml:space="preserve">permitiéndole al paciente una </w:t>
      </w:r>
      <w:r w:rsidR="000208D2" w:rsidRPr="00C854CA">
        <w:rPr>
          <w:rFonts w:ascii="Arial" w:hAnsi="Arial" w:cs="Arial"/>
          <w:sz w:val="24"/>
          <w:szCs w:val="24"/>
        </w:rPr>
        <w:t>d</w:t>
      </w:r>
      <w:r w:rsidR="007F7DBF" w:rsidRPr="00C854CA">
        <w:rPr>
          <w:rFonts w:ascii="Arial" w:hAnsi="Arial" w:cs="Arial"/>
          <w:sz w:val="24"/>
          <w:szCs w:val="24"/>
        </w:rPr>
        <w:t>isminución en la cantidad de pacientes que presentan dolor como complicación postquirúrgica; lo que permite a los pacientes poder sobrellevar su perio</w:t>
      </w:r>
      <w:r w:rsidR="004F5035" w:rsidRPr="00C854CA">
        <w:rPr>
          <w:rFonts w:ascii="Arial" w:hAnsi="Arial" w:cs="Arial"/>
          <w:sz w:val="24"/>
          <w:szCs w:val="24"/>
        </w:rPr>
        <w:t xml:space="preserve">do de recuperación de manera más satisfactoria. </w:t>
      </w:r>
      <w:r w:rsidR="00E13D56" w:rsidRPr="00C854CA">
        <w:rPr>
          <w:rFonts w:ascii="Arial" w:hAnsi="Arial" w:cs="Arial"/>
          <w:sz w:val="24"/>
          <w:szCs w:val="24"/>
        </w:rPr>
        <w:t xml:space="preserve">Así como </w:t>
      </w:r>
      <w:r w:rsidR="00F009D5" w:rsidRPr="00C854CA">
        <w:rPr>
          <w:rFonts w:ascii="Arial" w:hAnsi="Arial" w:cs="Arial"/>
          <w:sz w:val="24"/>
          <w:szCs w:val="24"/>
        </w:rPr>
        <w:t>también</w:t>
      </w:r>
      <w:r w:rsidR="00E13D56" w:rsidRPr="00C854CA">
        <w:rPr>
          <w:rFonts w:ascii="Arial" w:hAnsi="Arial" w:cs="Arial"/>
          <w:sz w:val="24"/>
          <w:szCs w:val="24"/>
        </w:rPr>
        <w:t xml:space="preserve"> de una manera </w:t>
      </w:r>
      <w:r w:rsidR="00F009D5" w:rsidRPr="00C854CA">
        <w:rPr>
          <w:rFonts w:ascii="Arial" w:hAnsi="Arial" w:cs="Arial"/>
          <w:sz w:val="24"/>
          <w:szCs w:val="24"/>
        </w:rPr>
        <w:t>pragmática</w:t>
      </w:r>
      <w:r w:rsidR="00E13D56" w:rsidRPr="00C854CA">
        <w:rPr>
          <w:rFonts w:ascii="Arial" w:hAnsi="Arial" w:cs="Arial"/>
          <w:sz w:val="24"/>
          <w:szCs w:val="24"/>
        </w:rPr>
        <w:t xml:space="preserve"> se pretende demostrar que el uso de </w:t>
      </w:r>
      <w:r w:rsidR="00F009D5" w:rsidRPr="00C854CA">
        <w:rPr>
          <w:rFonts w:ascii="Arial" w:hAnsi="Arial" w:cs="Arial"/>
          <w:sz w:val="24"/>
          <w:szCs w:val="24"/>
        </w:rPr>
        <w:t>fármacos</w:t>
      </w:r>
      <w:r w:rsidR="002314B5">
        <w:rPr>
          <w:rFonts w:ascii="Arial" w:hAnsi="Arial" w:cs="Arial"/>
          <w:sz w:val="24"/>
          <w:szCs w:val="24"/>
        </w:rPr>
        <w:t xml:space="preserve"> </w:t>
      </w:r>
      <w:r w:rsidR="00F009D5" w:rsidRPr="00C854CA">
        <w:rPr>
          <w:rFonts w:ascii="Arial" w:hAnsi="Arial" w:cs="Arial"/>
          <w:sz w:val="24"/>
          <w:szCs w:val="24"/>
        </w:rPr>
        <w:t>opioides</w:t>
      </w:r>
      <w:r w:rsidR="00E13D56" w:rsidRPr="00C854CA">
        <w:rPr>
          <w:rFonts w:ascii="Arial" w:hAnsi="Arial" w:cs="Arial"/>
          <w:sz w:val="24"/>
          <w:szCs w:val="24"/>
        </w:rPr>
        <w:t xml:space="preserve"> en cirugía oral debe quedar relevado para casos </w:t>
      </w:r>
      <w:r w:rsidR="006E0479" w:rsidRPr="00C854CA">
        <w:rPr>
          <w:rFonts w:ascii="Arial" w:hAnsi="Arial" w:cs="Arial"/>
          <w:sz w:val="24"/>
          <w:szCs w:val="24"/>
        </w:rPr>
        <w:t>excepcionales, como alergias medicamentosas</w:t>
      </w:r>
      <w:r w:rsidR="00E13D56" w:rsidRPr="00C854CA">
        <w:rPr>
          <w:rFonts w:ascii="Arial" w:hAnsi="Arial" w:cs="Arial"/>
          <w:sz w:val="24"/>
          <w:szCs w:val="24"/>
        </w:rPr>
        <w:t xml:space="preserve"> y no como </w:t>
      </w:r>
      <w:r w:rsidR="00E874F8" w:rsidRPr="00C854CA">
        <w:rPr>
          <w:rFonts w:ascii="Arial" w:hAnsi="Arial" w:cs="Arial"/>
          <w:sz w:val="24"/>
          <w:szCs w:val="24"/>
        </w:rPr>
        <w:t>práctica</w:t>
      </w:r>
      <w:r w:rsidR="00E13D56" w:rsidRPr="00C854CA">
        <w:rPr>
          <w:rFonts w:ascii="Arial" w:hAnsi="Arial" w:cs="Arial"/>
          <w:sz w:val="24"/>
          <w:szCs w:val="24"/>
        </w:rPr>
        <w:t xml:space="preserve"> rutinaria. </w:t>
      </w:r>
    </w:p>
    <w:p w14:paraId="28992CAA" w14:textId="218F15B6" w:rsidR="00E874F8" w:rsidRDefault="00E874F8" w:rsidP="00BE3A94">
      <w:pPr>
        <w:pStyle w:val="Prrafodelista"/>
        <w:tabs>
          <w:tab w:val="left" w:pos="426"/>
        </w:tabs>
        <w:spacing w:line="360" w:lineRule="auto"/>
        <w:ind w:left="0"/>
        <w:jc w:val="both"/>
        <w:rPr>
          <w:rFonts w:ascii="Arial" w:hAnsi="Arial" w:cs="Arial"/>
          <w:sz w:val="24"/>
          <w:szCs w:val="24"/>
        </w:rPr>
      </w:pPr>
    </w:p>
    <w:p w14:paraId="0940A550" w14:textId="601FCD90" w:rsidR="006B4D8B" w:rsidRDefault="006B4D8B" w:rsidP="00BE3A94">
      <w:pPr>
        <w:pStyle w:val="Prrafodelista"/>
        <w:tabs>
          <w:tab w:val="left" w:pos="426"/>
        </w:tabs>
        <w:spacing w:line="360" w:lineRule="auto"/>
        <w:ind w:left="0"/>
        <w:jc w:val="both"/>
        <w:rPr>
          <w:rFonts w:ascii="Arial" w:hAnsi="Arial" w:cs="Arial"/>
          <w:sz w:val="24"/>
          <w:szCs w:val="24"/>
        </w:rPr>
      </w:pPr>
    </w:p>
    <w:p w14:paraId="3F1DFA8F" w14:textId="7C221357" w:rsidR="006B4D8B" w:rsidRDefault="006B4D8B" w:rsidP="00BE3A94">
      <w:pPr>
        <w:pStyle w:val="Prrafodelista"/>
        <w:tabs>
          <w:tab w:val="left" w:pos="426"/>
        </w:tabs>
        <w:spacing w:line="360" w:lineRule="auto"/>
        <w:ind w:left="0"/>
        <w:jc w:val="both"/>
        <w:rPr>
          <w:rFonts w:ascii="Arial" w:hAnsi="Arial" w:cs="Arial"/>
          <w:sz w:val="24"/>
          <w:szCs w:val="24"/>
        </w:rPr>
      </w:pPr>
    </w:p>
    <w:p w14:paraId="424CF72D" w14:textId="77777777" w:rsidR="006B4D8B" w:rsidRPr="00C854CA" w:rsidRDefault="006B4D8B" w:rsidP="00BE3A94">
      <w:pPr>
        <w:pStyle w:val="Prrafodelista"/>
        <w:tabs>
          <w:tab w:val="left" w:pos="426"/>
        </w:tabs>
        <w:spacing w:line="360" w:lineRule="auto"/>
        <w:ind w:left="0"/>
        <w:jc w:val="both"/>
        <w:rPr>
          <w:rFonts w:ascii="Arial" w:hAnsi="Arial" w:cs="Arial"/>
          <w:sz w:val="24"/>
          <w:szCs w:val="24"/>
        </w:rPr>
      </w:pPr>
    </w:p>
    <w:p w14:paraId="175344E3" w14:textId="77777777" w:rsidR="00286072" w:rsidRPr="00C854CA" w:rsidRDefault="00286072" w:rsidP="00BE3A94">
      <w:pPr>
        <w:pStyle w:val="Prrafodelista"/>
        <w:tabs>
          <w:tab w:val="left" w:pos="426"/>
        </w:tabs>
        <w:spacing w:line="360" w:lineRule="auto"/>
        <w:ind w:left="0"/>
        <w:jc w:val="both"/>
        <w:rPr>
          <w:rFonts w:ascii="Arial" w:hAnsi="Arial" w:cs="Arial"/>
          <w:sz w:val="24"/>
          <w:szCs w:val="24"/>
        </w:rPr>
      </w:pPr>
    </w:p>
    <w:p w14:paraId="708664BF" w14:textId="77777777" w:rsidR="00374F96" w:rsidRPr="00C854CA" w:rsidRDefault="0049312F" w:rsidP="00286072">
      <w:pPr>
        <w:pStyle w:val="Prrafodelista"/>
        <w:numPr>
          <w:ilvl w:val="1"/>
          <w:numId w:val="3"/>
        </w:numPr>
        <w:tabs>
          <w:tab w:val="left" w:pos="426"/>
        </w:tabs>
        <w:spacing w:line="360" w:lineRule="auto"/>
        <w:jc w:val="both"/>
        <w:outlineLvl w:val="1"/>
        <w:rPr>
          <w:rFonts w:ascii="Arial" w:hAnsi="Arial" w:cs="Arial"/>
          <w:b/>
          <w:sz w:val="24"/>
          <w:szCs w:val="24"/>
        </w:rPr>
      </w:pPr>
      <w:bookmarkStart w:id="30" w:name="_Toc30757204"/>
      <w:bookmarkStart w:id="31" w:name="_Toc30759327"/>
      <w:bookmarkStart w:id="32" w:name="_Toc30759902"/>
      <w:bookmarkStart w:id="33" w:name="_Toc31586285"/>
      <w:r w:rsidRPr="00C854CA">
        <w:rPr>
          <w:rFonts w:ascii="Arial" w:hAnsi="Arial" w:cs="Arial"/>
          <w:b/>
          <w:sz w:val="24"/>
          <w:szCs w:val="24"/>
        </w:rPr>
        <w:lastRenderedPageBreak/>
        <w:t>P</w:t>
      </w:r>
      <w:r w:rsidR="00374F96" w:rsidRPr="00C854CA">
        <w:rPr>
          <w:rFonts w:ascii="Arial" w:hAnsi="Arial" w:cs="Arial"/>
          <w:b/>
          <w:sz w:val="24"/>
          <w:szCs w:val="24"/>
        </w:rPr>
        <w:t>ROBLEMA DE INVESTIGACIÓN</w:t>
      </w:r>
      <w:bookmarkEnd w:id="30"/>
      <w:bookmarkEnd w:id="31"/>
      <w:bookmarkEnd w:id="32"/>
      <w:bookmarkEnd w:id="33"/>
    </w:p>
    <w:p w14:paraId="6ED3DAA3" w14:textId="77777777" w:rsidR="00286072" w:rsidRPr="00C854CA" w:rsidRDefault="00286072" w:rsidP="00927C76">
      <w:pPr>
        <w:rPr>
          <w:rFonts w:ascii="Arial" w:hAnsi="Arial" w:cs="Arial"/>
          <w:sz w:val="24"/>
          <w:szCs w:val="24"/>
        </w:rPr>
      </w:pPr>
    </w:p>
    <w:p w14:paraId="507784BE" w14:textId="77777777" w:rsidR="00D67CBA" w:rsidRPr="00C854CA" w:rsidRDefault="00875CA6" w:rsidP="00BE3A94">
      <w:pPr>
        <w:spacing w:line="360" w:lineRule="auto"/>
        <w:jc w:val="both"/>
        <w:rPr>
          <w:rFonts w:ascii="Arial" w:hAnsi="Arial" w:cs="Arial"/>
          <w:sz w:val="24"/>
          <w:szCs w:val="24"/>
        </w:rPr>
      </w:pPr>
      <w:r w:rsidRPr="00C854CA">
        <w:rPr>
          <w:rFonts w:ascii="Arial" w:hAnsi="Arial" w:cs="Arial"/>
          <w:sz w:val="24"/>
          <w:szCs w:val="24"/>
        </w:rPr>
        <w:t>¿Cuál es el grado de satisfacción del control postquirúrgico del dolor, en régimen no opioide, del paciente sometido a cirugía de terceros molares en el servicio de cirugía maxilofacial del Hospital San Juan de Dios, en el período del 15 de setiembre al 15 de diciembre de 2019?</w:t>
      </w:r>
    </w:p>
    <w:p w14:paraId="142C4BA9" w14:textId="77777777" w:rsidR="00074E9B" w:rsidRPr="00C854CA" w:rsidRDefault="00074E9B" w:rsidP="00074E9B">
      <w:pPr>
        <w:spacing w:line="360" w:lineRule="auto"/>
        <w:jc w:val="both"/>
        <w:rPr>
          <w:rFonts w:ascii="Arial" w:hAnsi="Arial" w:cs="Arial"/>
          <w:sz w:val="24"/>
          <w:szCs w:val="24"/>
        </w:rPr>
      </w:pPr>
    </w:p>
    <w:p w14:paraId="025F55AF" w14:textId="77777777" w:rsidR="00583B14" w:rsidRPr="00C854CA" w:rsidRDefault="0049312F" w:rsidP="008D31AB">
      <w:pPr>
        <w:pStyle w:val="Prrafodelista"/>
        <w:numPr>
          <w:ilvl w:val="1"/>
          <w:numId w:val="3"/>
        </w:numPr>
        <w:tabs>
          <w:tab w:val="left" w:pos="426"/>
        </w:tabs>
        <w:spacing w:line="360" w:lineRule="auto"/>
        <w:outlineLvl w:val="1"/>
        <w:rPr>
          <w:rFonts w:ascii="Arial" w:hAnsi="Arial" w:cs="Arial"/>
          <w:b/>
          <w:sz w:val="24"/>
          <w:szCs w:val="24"/>
        </w:rPr>
      </w:pPr>
      <w:bookmarkStart w:id="34" w:name="_Toc30757205"/>
      <w:bookmarkStart w:id="35" w:name="_Toc30759328"/>
      <w:bookmarkStart w:id="36" w:name="_Toc30759903"/>
      <w:bookmarkStart w:id="37" w:name="_Toc31586286"/>
      <w:r w:rsidRPr="00C854CA">
        <w:rPr>
          <w:rFonts w:ascii="Arial" w:hAnsi="Arial" w:cs="Arial"/>
          <w:b/>
          <w:sz w:val="24"/>
          <w:szCs w:val="24"/>
        </w:rPr>
        <w:t>O</w:t>
      </w:r>
      <w:r w:rsidR="00374F96" w:rsidRPr="00C854CA">
        <w:rPr>
          <w:rFonts w:ascii="Arial" w:hAnsi="Arial" w:cs="Arial"/>
          <w:b/>
          <w:sz w:val="24"/>
          <w:szCs w:val="24"/>
        </w:rPr>
        <w:t>BJETIVOS</w:t>
      </w:r>
      <w:bookmarkEnd w:id="34"/>
      <w:bookmarkEnd w:id="35"/>
      <w:bookmarkEnd w:id="36"/>
      <w:bookmarkEnd w:id="37"/>
    </w:p>
    <w:p w14:paraId="1E66D266" w14:textId="77777777" w:rsidR="008469AA" w:rsidRPr="00C854CA" w:rsidRDefault="008469AA" w:rsidP="00927C76">
      <w:pPr>
        <w:pStyle w:val="Prrafodelista"/>
        <w:tabs>
          <w:tab w:val="left" w:pos="426"/>
        </w:tabs>
        <w:spacing w:line="360" w:lineRule="auto"/>
        <w:ind w:left="792"/>
        <w:rPr>
          <w:rFonts w:ascii="Arial" w:hAnsi="Arial" w:cs="Arial"/>
          <w:sz w:val="24"/>
          <w:szCs w:val="24"/>
        </w:rPr>
      </w:pPr>
    </w:p>
    <w:p w14:paraId="69A252E5" w14:textId="77777777" w:rsidR="00D67CBA" w:rsidRPr="00C854CA" w:rsidRDefault="00D67CBA" w:rsidP="008D31AB">
      <w:pPr>
        <w:pStyle w:val="Prrafodelista"/>
        <w:numPr>
          <w:ilvl w:val="0"/>
          <w:numId w:val="2"/>
        </w:numPr>
        <w:tabs>
          <w:tab w:val="left" w:pos="426"/>
        </w:tabs>
        <w:spacing w:line="360" w:lineRule="auto"/>
        <w:jc w:val="both"/>
        <w:rPr>
          <w:rFonts w:ascii="Arial" w:hAnsi="Arial" w:cs="Arial"/>
          <w:vanish/>
          <w:sz w:val="24"/>
          <w:szCs w:val="24"/>
        </w:rPr>
      </w:pPr>
    </w:p>
    <w:p w14:paraId="135302BF" w14:textId="77777777" w:rsidR="00D67CBA" w:rsidRPr="00C854CA" w:rsidRDefault="00D67CBA" w:rsidP="008D31AB">
      <w:pPr>
        <w:pStyle w:val="Prrafodelista"/>
        <w:numPr>
          <w:ilvl w:val="0"/>
          <w:numId w:val="2"/>
        </w:numPr>
        <w:tabs>
          <w:tab w:val="left" w:pos="426"/>
        </w:tabs>
        <w:spacing w:line="360" w:lineRule="auto"/>
        <w:jc w:val="both"/>
        <w:rPr>
          <w:rFonts w:ascii="Arial" w:hAnsi="Arial" w:cs="Arial"/>
          <w:vanish/>
          <w:sz w:val="24"/>
          <w:szCs w:val="24"/>
        </w:rPr>
      </w:pPr>
    </w:p>
    <w:p w14:paraId="729D0DE9" w14:textId="77777777" w:rsidR="00D67CBA" w:rsidRPr="00C854CA" w:rsidRDefault="00D67CBA" w:rsidP="008D31AB">
      <w:pPr>
        <w:pStyle w:val="Prrafodelista"/>
        <w:numPr>
          <w:ilvl w:val="0"/>
          <w:numId w:val="2"/>
        </w:numPr>
        <w:tabs>
          <w:tab w:val="left" w:pos="426"/>
        </w:tabs>
        <w:spacing w:line="360" w:lineRule="auto"/>
        <w:jc w:val="both"/>
        <w:rPr>
          <w:rFonts w:ascii="Arial" w:hAnsi="Arial" w:cs="Arial"/>
          <w:vanish/>
          <w:sz w:val="24"/>
          <w:szCs w:val="24"/>
        </w:rPr>
      </w:pPr>
    </w:p>
    <w:p w14:paraId="0E2B8A26" w14:textId="77777777" w:rsidR="00D67CBA" w:rsidRPr="00C854CA" w:rsidRDefault="00D67CBA" w:rsidP="008D31AB">
      <w:pPr>
        <w:pStyle w:val="Prrafodelista"/>
        <w:numPr>
          <w:ilvl w:val="0"/>
          <w:numId w:val="2"/>
        </w:numPr>
        <w:tabs>
          <w:tab w:val="left" w:pos="426"/>
        </w:tabs>
        <w:spacing w:line="360" w:lineRule="auto"/>
        <w:jc w:val="both"/>
        <w:rPr>
          <w:rFonts w:ascii="Arial" w:hAnsi="Arial" w:cs="Arial"/>
          <w:vanish/>
          <w:sz w:val="24"/>
          <w:szCs w:val="24"/>
        </w:rPr>
      </w:pPr>
    </w:p>
    <w:p w14:paraId="375F99DD" w14:textId="77777777" w:rsidR="00D67CBA" w:rsidRPr="00C854CA" w:rsidRDefault="00D67CBA" w:rsidP="008D31AB">
      <w:pPr>
        <w:pStyle w:val="Prrafodelista"/>
        <w:numPr>
          <w:ilvl w:val="2"/>
          <w:numId w:val="3"/>
        </w:numPr>
        <w:tabs>
          <w:tab w:val="left" w:pos="426"/>
        </w:tabs>
        <w:spacing w:line="360" w:lineRule="auto"/>
        <w:outlineLvl w:val="2"/>
        <w:rPr>
          <w:rFonts w:ascii="Arial" w:hAnsi="Arial" w:cs="Arial"/>
          <w:sz w:val="24"/>
          <w:szCs w:val="24"/>
        </w:rPr>
      </w:pPr>
      <w:bookmarkStart w:id="38" w:name="_Toc30757206"/>
      <w:bookmarkStart w:id="39" w:name="_Toc30759329"/>
      <w:bookmarkStart w:id="40" w:name="_Toc30759904"/>
      <w:bookmarkStart w:id="41" w:name="_Toc31586287"/>
      <w:r w:rsidRPr="00C854CA">
        <w:rPr>
          <w:rFonts w:ascii="Arial" w:hAnsi="Arial" w:cs="Arial"/>
          <w:sz w:val="24"/>
          <w:szCs w:val="24"/>
        </w:rPr>
        <w:t>Objetivo general</w:t>
      </w:r>
      <w:bookmarkEnd w:id="38"/>
      <w:bookmarkEnd w:id="39"/>
      <w:bookmarkEnd w:id="40"/>
      <w:bookmarkEnd w:id="41"/>
    </w:p>
    <w:p w14:paraId="699E86C1" w14:textId="77777777" w:rsidR="00374F96" w:rsidRPr="00C854CA" w:rsidRDefault="00374F96" w:rsidP="00927C76">
      <w:pPr>
        <w:pStyle w:val="Prrafodelista"/>
        <w:tabs>
          <w:tab w:val="left" w:pos="426"/>
        </w:tabs>
        <w:spacing w:line="360" w:lineRule="auto"/>
        <w:ind w:left="1224"/>
        <w:rPr>
          <w:rFonts w:ascii="Arial" w:hAnsi="Arial" w:cs="Arial"/>
          <w:sz w:val="24"/>
          <w:szCs w:val="24"/>
        </w:rPr>
      </w:pPr>
    </w:p>
    <w:p w14:paraId="01A4814B" w14:textId="77777777" w:rsidR="00D67CBA" w:rsidRPr="00C854CA" w:rsidRDefault="00445C4C" w:rsidP="008D31AB">
      <w:pPr>
        <w:spacing w:line="360" w:lineRule="auto"/>
        <w:jc w:val="both"/>
        <w:rPr>
          <w:rFonts w:ascii="Arial" w:hAnsi="Arial" w:cs="Arial"/>
          <w:sz w:val="24"/>
          <w:szCs w:val="24"/>
        </w:rPr>
      </w:pPr>
      <w:r w:rsidRPr="00C854CA">
        <w:rPr>
          <w:rFonts w:ascii="Arial" w:hAnsi="Arial" w:cs="Arial"/>
          <w:sz w:val="24"/>
          <w:szCs w:val="24"/>
        </w:rPr>
        <w:t xml:space="preserve">Conocer </w:t>
      </w:r>
      <w:r w:rsidR="00D67CBA" w:rsidRPr="00C854CA">
        <w:rPr>
          <w:rFonts w:ascii="Arial" w:hAnsi="Arial" w:cs="Arial"/>
          <w:sz w:val="24"/>
          <w:szCs w:val="24"/>
        </w:rPr>
        <w:t xml:space="preserve">el grado de </w:t>
      </w:r>
      <w:r w:rsidR="00235B36" w:rsidRPr="00C854CA">
        <w:rPr>
          <w:rFonts w:ascii="Arial" w:hAnsi="Arial" w:cs="Arial"/>
          <w:sz w:val="24"/>
          <w:szCs w:val="24"/>
        </w:rPr>
        <w:t>satisfacción del</w:t>
      </w:r>
      <w:r w:rsidR="00D67CBA" w:rsidRPr="00C854CA">
        <w:rPr>
          <w:rFonts w:ascii="Arial" w:hAnsi="Arial" w:cs="Arial"/>
          <w:sz w:val="24"/>
          <w:szCs w:val="24"/>
        </w:rPr>
        <w:t xml:space="preserve"> control postquirúrgico del dolor, en régimen no opioide, del paciente sometido a cirugía de terceros molares en el servicio de cirugía maxilofacial del Hospital San Juan de Dios, en el período de</w:t>
      </w:r>
      <w:r w:rsidR="004824D8" w:rsidRPr="00C854CA">
        <w:rPr>
          <w:rFonts w:ascii="Arial" w:hAnsi="Arial" w:cs="Arial"/>
          <w:sz w:val="24"/>
          <w:szCs w:val="24"/>
        </w:rPr>
        <w:t xml:space="preserve">l 15 de setiembre al 15 de diciembre de </w:t>
      </w:r>
      <w:r w:rsidR="00D67CBA" w:rsidRPr="00C854CA">
        <w:rPr>
          <w:rFonts w:ascii="Arial" w:hAnsi="Arial" w:cs="Arial"/>
          <w:sz w:val="24"/>
          <w:szCs w:val="24"/>
        </w:rPr>
        <w:t>2019</w:t>
      </w:r>
    </w:p>
    <w:p w14:paraId="1F00D24B" w14:textId="77777777" w:rsidR="00D67CBA" w:rsidRPr="00C854CA" w:rsidRDefault="00D67CBA" w:rsidP="008D31AB">
      <w:pPr>
        <w:pStyle w:val="Prrafodelista"/>
        <w:tabs>
          <w:tab w:val="left" w:pos="426"/>
        </w:tabs>
        <w:spacing w:line="360" w:lineRule="auto"/>
        <w:ind w:left="792"/>
        <w:jc w:val="both"/>
        <w:rPr>
          <w:rFonts w:ascii="Arial" w:hAnsi="Arial" w:cs="Arial"/>
          <w:sz w:val="24"/>
          <w:szCs w:val="24"/>
        </w:rPr>
      </w:pPr>
    </w:p>
    <w:p w14:paraId="7D905BFD" w14:textId="77777777" w:rsidR="00D67CBA" w:rsidRPr="00C854CA" w:rsidRDefault="00D67CBA" w:rsidP="008D31AB">
      <w:pPr>
        <w:pStyle w:val="Prrafodelista"/>
        <w:numPr>
          <w:ilvl w:val="2"/>
          <w:numId w:val="3"/>
        </w:numPr>
        <w:tabs>
          <w:tab w:val="left" w:pos="426"/>
        </w:tabs>
        <w:spacing w:line="360" w:lineRule="auto"/>
        <w:outlineLvl w:val="2"/>
        <w:rPr>
          <w:rFonts w:ascii="Arial" w:hAnsi="Arial" w:cs="Arial"/>
          <w:sz w:val="24"/>
          <w:szCs w:val="24"/>
        </w:rPr>
      </w:pPr>
      <w:bookmarkStart w:id="42" w:name="_Toc30757207"/>
      <w:bookmarkStart w:id="43" w:name="_Toc30759330"/>
      <w:bookmarkStart w:id="44" w:name="_Toc30759905"/>
      <w:bookmarkStart w:id="45" w:name="_Toc31586288"/>
      <w:r w:rsidRPr="00C854CA">
        <w:rPr>
          <w:rFonts w:ascii="Arial" w:hAnsi="Arial" w:cs="Arial"/>
          <w:sz w:val="24"/>
          <w:szCs w:val="24"/>
        </w:rPr>
        <w:t>Objetivos Específicos</w:t>
      </w:r>
      <w:bookmarkEnd w:id="42"/>
      <w:bookmarkEnd w:id="43"/>
      <w:bookmarkEnd w:id="44"/>
      <w:bookmarkEnd w:id="45"/>
    </w:p>
    <w:p w14:paraId="2625EEF6" w14:textId="77777777" w:rsidR="00D73B8F" w:rsidRPr="00C854CA" w:rsidRDefault="00D73B8F" w:rsidP="008D31AB">
      <w:pPr>
        <w:pStyle w:val="Prrafodelista"/>
        <w:tabs>
          <w:tab w:val="left" w:pos="426"/>
        </w:tabs>
        <w:spacing w:line="360" w:lineRule="auto"/>
        <w:ind w:left="1224"/>
        <w:rPr>
          <w:rFonts w:ascii="Arial" w:hAnsi="Arial" w:cs="Arial"/>
          <w:sz w:val="24"/>
          <w:szCs w:val="24"/>
        </w:rPr>
      </w:pPr>
    </w:p>
    <w:p w14:paraId="184D20C5" w14:textId="77777777" w:rsidR="0089748D" w:rsidRPr="00C854CA" w:rsidRDefault="0089748D" w:rsidP="008D31AB">
      <w:pPr>
        <w:pStyle w:val="Prrafodelista"/>
        <w:numPr>
          <w:ilvl w:val="0"/>
          <w:numId w:val="6"/>
        </w:numPr>
        <w:tabs>
          <w:tab w:val="left" w:pos="426"/>
        </w:tabs>
        <w:spacing w:line="360" w:lineRule="auto"/>
        <w:ind w:left="142" w:hanging="142"/>
        <w:jc w:val="both"/>
        <w:rPr>
          <w:rFonts w:ascii="Arial" w:hAnsi="Arial" w:cs="Arial"/>
          <w:sz w:val="24"/>
          <w:szCs w:val="24"/>
        </w:rPr>
      </w:pPr>
      <w:r w:rsidRPr="00C854CA">
        <w:rPr>
          <w:rFonts w:ascii="Arial" w:hAnsi="Arial" w:cs="Arial"/>
          <w:sz w:val="24"/>
          <w:szCs w:val="24"/>
        </w:rPr>
        <w:t xml:space="preserve">Describir el perfil demográfico </w:t>
      </w:r>
      <w:r w:rsidR="00875CA6" w:rsidRPr="00C854CA">
        <w:rPr>
          <w:rFonts w:ascii="Arial" w:hAnsi="Arial" w:cs="Arial"/>
          <w:sz w:val="24"/>
          <w:szCs w:val="24"/>
        </w:rPr>
        <w:t>de los</w:t>
      </w:r>
      <w:r w:rsidRPr="00C854CA">
        <w:rPr>
          <w:rFonts w:ascii="Arial" w:hAnsi="Arial" w:cs="Arial"/>
          <w:sz w:val="24"/>
          <w:szCs w:val="24"/>
        </w:rPr>
        <w:t xml:space="preserve"> pacientes que presentan </w:t>
      </w:r>
      <w:r w:rsidR="00A244A9" w:rsidRPr="00C854CA">
        <w:rPr>
          <w:rFonts w:ascii="Arial" w:hAnsi="Arial" w:cs="Arial"/>
          <w:sz w:val="24"/>
          <w:szCs w:val="24"/>
        </w:rPr>
        <w:t>dolor</w:t>
      </w:r>
      <w:r w:rsidRPr="00C854CA">
        <w:rPr>
          <w:rFonts w:ascii="Arial" w:hAnsi="Arial" w:cs="Arial"/>
          <w:sz w:val="24"/>
          <w:szCs w:val="24"/>
        </w:rPr>
        <w:t xml:space="preserve"> post cirugía de terceros molares</w:t>
      </w:r>
      <w:r w:rsidR="00A77F6A" w:rsidRPr="00C854CA">
        <w:rPr>
          <w:rFonts w:ascii="Arial" w:hAnsi="Arial" w:cs="Arial"/>
          <w:sz w:val="24"/>
          <w:szCs w:val="24"/>
        </w:rPr>
        <w:t>.</w:t>
      </w:r>
    </w:p>
    <w:p w14:paraId="61EEF164" w14:textId="4A3B9FAC" w:rsidR="00A244A9" w:rsidRPr="00C854CA" w:rsidRDefault="00445C4C" w:rsidP="008D31AB">
      <w:pPr>
        <w:pStyle w:val="Prrafodelista"/>
        <w:numPr>
          <w:ilvl w:val="0"/>
          <w:numId w:val="6"/>
        </w:numPr>
        <w:tabs>
          <w:tab w:val="left" w:pos="426"/>
        </w:tabs>
        <w:spacing w:line="360" w:lineRule="auto"/>
        <w:ind w:left="142" w:hanging="142"/>
        <w:jc w:val="both"/>
        <w:rPr>
          <w:rFonts w:ascii="Arial" w:hAnsi="Arial" w:cs="Arial"/>
          <w:sz w:val="24"/>
          <w:szCs w:val="24"/>
        </w:rPr>
      </w:pPr>
      <w:r w:rsidRPr="00C854CA">
        <w:rPr>
          <w:rFonts w:ascii="Arial" w:hAnsi="Arial" w:cs="Arial"/>
          <w:sz w:val="24"/>
          <w:szCs w:val="24"/>
        </w:rPr>
        <w:t xml:space="preserve">Medir </w:t>
      </w:r>
      <w:r w:rsidR="00A244A9" w:rsidRPr="00C854CA">
        <w:rPr>
          <w:rFonts w:ascii="Arial" w:hAnsi="Arial" w:cs="Arial"/>
          <w:sz w:val="24"/>
          <w:szCs w:val="24"/>
        </w:rPr>
        <w:t>e</w:t>
      </w:r>
      <w:r w:rsidRPr="00C854CA">
        <w:rPr>
          <w:rFonts w:ascii="Arial" w:hAnsi="Arial" w:cs="Arial"/>
          <w:sz w:val="24"/>
          <w:szCs w:val="24"/>
        </w:rPr>
        <w:t>l grado de dolor que presentan</w:t>
      </w:r>
      <w:r w:rsidR="002314B5">
        <w:rPr>
          <w:rFonts w:ascii="Arial" w:hAnsi="Arial" w:cs="Arial"/>
          <w:sz w:val="24"/>
          <w:szCs w:val="24"/>
        </w:rPr>
        <w:t xml:space="preserve"> </w:t>
      </w:r>
      <w:r w:rsidR="00A77F6A" w:rsidRPr="00C854CA">
        <w:rPr>
          <w:rFonts w:ascii="Arial" w:hAnsi="Arial" w:cs="Arial"/>
          <w:sz w:val="24"/>
          <w:szCs w:val="24"/>
        </w:rPr>
        <w:t xml:space="preserve">pacientes según la escala </w:t>
      </w:r>
      <w:r w:rsidR="006E0479" w:rsidRPr="00C854CA">
        <w:rPr>
          <w:rFonts w:ascii="Arial" w:hAnsi="Arial" w:cs="Arial"/>
          <w:sz w:val="24"/>
          <w:szCs w:val="24"/>
        </w:rPr>
        <w:t>numérica verbal</w:t>
      </w:r>
      <w:r w:rsidR="00E13D56" w:rsidRPr="00C854CA">
        <w:rPr>
          <w:rFonts w:ascii="Arial" w:hAnsi="Arial" w:cs="Arial"/>
          <w:sz w:val="24"/>
          <w:szCs w:val="24"/>
        </w:rPr>
        <w:t xml:space="preserve"> (</w:t>
      </w:r>
      <w:r w:rsidR="00875CA6" w:rsidRPr="00C854CA">
        <w:rPr>
          <w:rFonts w:ascii="Arial" w:hAnsi="Arial" w:cs="Arial"/>
          <w:sz w:val="24"/>
          <w:szCs w:val="24"/>
        </w:rPr>
        <w:t>E</w:t>
      </w:r>
      <w:r w:rsidR="006E0479" w:rsidRPr="00C854CA">
        <w:rPr>
          <w:rFonts w:ascii="Arial" w:hAnsi="Arial" w:cs="Arial"/>
          <w:sz w:val="24"/>
          <w:szCs w:val="24"/>
        </w:rPr>
        <w:t>NV</w:t>
      </w:r>
      <w:r w:rsidR="00875CA6" w:rsidRPr="00C854CA">
        <w:rPr>
          <w:rFonts w:ascii="Arial" w:hAnsi="Arial" w:cs="Arial"/>
          <w:sz w:val="24"/>
          <w:szCs w:val="24"/>
        </w:rPr>
        <w:t>) post</w:t>
      </w:r>
      <w:r w:rsidR="00A77F6A" w:rsidRPr="00C854CA">
        <w:rPr>
          <w:rFonts w:ascii="Arial" w:hAnsi="Arial" w:cs="Arial"/>
          <w:sz w:val="24"/>
          <w:szCs w:val="24"/>
        </w:rPr>
        <w:t xml:space="preserve"> cirugía de terceros molares.</w:t>
      </w:r>
    </w:p>
    <w:p w14:paraId="26AF82A4" w14:textId="77777777" w:rsidR="00D63CF2" w:rsidRPr="00C854CA" w:rsidRDefault="00D63CF2" w:rsidP="008D31AB">
      <w:pPr>
        <w:pStyle w:val="Prrafodelista"/>
        <w:numPr>
          <w:ilvl w:val="0"/>
          <w:numId w:val="6"/>
        </w:numPr>
        <w:tabs>
          <w:tab w:val="left" w:pos="426"/>
        </w:tabs>
        <w:spacing w:line="360" w:lineRule="auto"/>
        <w:ind w:left="142" w:hanging="142"/>
        <w:jc w:val="both"/>
        <w:rPr>
          <w:rFonts w:ascii="Arial" w:hAnsi="Arial" w:cs="Arial"/>
          <w:sz w:val="24"/>
          <w:szCs w:val="24"/>
        </w:rPr>
      </w:pPr>
      <w:r w:rsidRPr="00C854CA">
        <w:rPr>
          <w:rFonts w:ascii="Arial" w:hAnsi="Arial" w:cs="Arial"/>
          <w:sz w:val="24"/>
          <w:szCs w:val="24"/>
        </w:rPr>
        <w:t xml:space="preserve">Identificar la satisfacción de los pacientes en cuanto al control del dolor post cirugía de terceros molares. </w:t>
      </w:r>
    </w:p>
    <w:p w14:paraId="363383FA" w14:textId="6C695E00" w:rsidR="00E27399" w:rsidRPr="00C854CA" w:rsidRDefault="00885B4A" w:rsidP="008D31AB">
      <w:pPr>
        <w:pStyle w:val="Prrafodelista"/>
        <w:numPr>
          <w:ilvl w:val="0"/>
          <w:numId w:val="6"/>
        </w:numPr>
        <w:tabs>
          <w:tab w:val="left" w:pos="426"/>
        </w:tabs>
        <w:spacing w:line="360" w:lineRule="auto"/>
        <w:ind w:left="142" w:hanging="142"/>
        <w:jc w:val="both"/>
        <w:rPr>
          <w:rFonts w:ascii="Arial" w:hAnsi="Arial" w:cs="Arial"/>
          <w:sz w:val="24"/>
          <w:szCs w:val="24"/>
        </w:rPr>
        <w:sectPr w:rsidR="00E27399" w:rsidRPr="00C854CA" w:rsidSect="00375194">
          <w:pgSz w:w="12240" w:h="15840"/>
          <w:pgMar w:top="1417" w:right="1701" w:bottom="1417" w:left="1701" w:header="708" w:footer="708" w:gutter="0"/>
          <w:cols w:space="708"/>
          <w:docGrid w:linePitch="360"/>
        </w:sectPr>
      </w:pPr>
      <w:r w:rsidRPr="00C854CA">
        <w:rPr>
          <w:rFonts w:ascii="Arial" w:hAnsi="Arial" w:cs="Arial"/>
          <w:sz w:val="24"/>
          <w:szCs w:val="24"/>
        </w:rPr>
        <w:t>Identificar l</w:t>
      </w:r>
      <w:r w:rsidR="00A77F6A" w:rsidRPr="00C854CA">
        <w:rPr>
          <w:rFonts w:ascii="Arial" w:hAnsi="Arial" w:cs="Arial"/>
          <w:sz w:val="24"/>
          <w:szCs w:val="24"/>
        </w:rPr>
        <w:t>a presencia de otras complicaciones, transoperatorias y postoperatoria</w:t>
      </w:r>
      <w:r w:rsidR="002314B5">
        <w:rPr>
          <w:rFonts w:ascii="Arial" w:hAnsi="Arial" w:cs="Arial"/>
          <w:sz w:val="24"/>
          <w:szCs w:val="24"/>
        </w:rPr>
        <w:t xml:space="preserve"> </w:t>
      </w:r>
      <w:r w:rsidR="00A77F6A" w:rsidRPr="00C854CA">
        <w:rPr>
          <w:rFonts w:ascii="Arial" w:hAnsi="Arial" w:cs="Arial"/>
          <w:sz w:val="24"/>
          <w:szCs w:val="24"/>
        </w:rPr>
        <w:t xml:space="preserve">sen </w:t>
      </w:r>
      <w:r w:rsidR="00445C4C" w:rsidRPr="00C854CA">
        <w:rPr>
          <w:rFonts w:ascii="Arial" w:hAnsi="Arial" w:cs="Arial"/>
          <w:sz w:val="24"/>
          <w:szCs w:val="24"/>
        </w:rPr>
        <w:t xml:space="preserve">los </w:t>
      </w:r>
      <w:r w:rsidR="00A77F6A" w:rsidRPr="00C854CA">
        <w:rPr>
          <w:rFonts w:ascii="Arial" w:hAnsi="Arial" w:cs="Arial"/>
          <w:sz w:val="24"/>
          <w:szCs w:val="24"/>
        </w:rPr>
        <w:t>pacientes que presentan dolor como complicación post quirúrgica.</w:t>
      </w:r>
    </w:p>
    <w:p w14:paraId="715AE2B6" w14:textId="77777777" w:rsidR="0012206D" w:rsidRPr="00C854CA" w:rsidRDefault="0012206D" w:rsidP="00E27399">
      <w:pPr>
        <w:pStyle w:val="Prrafodelista"/>
        <w:tabs>
          <w:tab w:val="left" w:pos="426"/>
        </w:tabs>
        <w:spacing w:line="360" w:lineRule="auto"/>
        <w:ind w:left="142"/>
        <w:jc w:val="both"/>
        <w:rPr>
          <w:rFonts w:ascii="Arial" w:hAnsi="Arial" w:cs="Arial"/>
          <w:sz w:val="24"/>
          <w:szCs w:val="24"/>
        </w:rPr>
      </w:pPr>
    </w:p>
    <w:p w14:paraId="46B8589A" w14:textId="77777777" w:rsidR="000B7A78" w:rsidRPr="00C854CA" w:rsidRDefault="000B7A78" w:rsidP="00927C76">
      <w:pPr>
        <w:pStyle w:val="Sinespaciado"/>
        <w:spacing w:line="360" w:lineRule="auto"/>
        <w:jc w:val="center"/>
        <w:rPr>
          <w:rFonts w:ascii="Arial" w:hAnsi="Arial" w:cs="Arial"/>
          <w:sz w:val="56"/>
          <w:szCs w:val="56"/>
        </w:rPr>
      </w:pPr>
      <w:r w:rsidRPr="00C854CA">
        <w:rPr>
          <w:rFonts w:ascii="Arial" w:hAnsi="Arial" w:cs="Arial"/>
          <w:sz w:val="56"/>
          <w:szCs w:val="56"/>
        </w:rPr>
        <w:t xml:space="preserve">Capítulo II </w:t>
      </w:r>
    </w:p>
    <w:p w14:paraId="292BE8C8" w14:textId="77777777" w:rsidR="00E27399" w:rsidRPr="00C854CA" w:rsidRDefault="009724FF" w:rsidP="00927C76">
      <w:pPr>
        <w:pStyle w:val="Sinespaciado"/>
        <w:spacing w:line="360" w:lineRule="auto"/>
        <w:jc w:val="center"/>
        <w:rPr>
          <w:rFonts w:ascii="Arial" w:hAnsi="Arial" w:cs="Arial"/>
          <w:sz w:val="56"/>
          <w:szCs w:val="56"/>
        </w:rPr>
        <w:sectPr w:rsidR="00E27399" w:rsidRPr="00C854CA" w:rsidSect="00E27399">
          <w:pgSz w:w="12240" w:h="15840"/>
          <w:pgMar w:top="1418" w:right="1701" w:bottom="1418" w:left="1701" w:header="709" w:footer="709" w:gutter="0"/>
          <w:cols w:space="708"/>
          <w:vAlign w:val="center"/>
          <w:docGrid w:linePitch="360"/>
        </w:sectPr>
      </w:pPr>
      <w:r w:rsidRPr="00C854CA">
        <w:rPr>
          <w:rFonts w:ascii="Arial" w:hAnsi="Arial" w:cs="Arial"/>
          <w:sz w:val="56"/>
          <w:szCs w:val="56"/>
        </w:rPr>
        <w:t>Marco Teórico</w:t>
      </w:r>
    </w:p>
    <w:p w14:paraId="148E1C85" w14:textId="77777777" w:rsidR="007439BE" w:rsidRPr="00C854CA" w:rsidRDefault="007439BE" w:rsidP="00927C76">
      <w:pPr>
        <w:pStyle w:val="Sinespaciado"/>
        <w:spacing w:line="360" w:lineRule="auto"/>
        <w:jc w:val="center"/>
        <w:outlineLvl w:val="0"/>
        <w:rPr>
          <w:rFonts w:ascii="Arial" w:hAnsi="Arial" w:cs="Arial"/>
          <w:b/>
          <w:bCs/>
          <w:sz w:val="24"/>
          <w:szCs w:val="24"/>
        </w:rPr>
      </w:pPr>
      <w:bookmarkStart w:id="46" w:name="_Toc30757208"/>
      <w:bookmarkStart w:id="47" w:name="_Toc30759331"/>
      <w:bookmarkStart w:id="48" w:name="_Toc30759906"/>
      <w:bookmarkStart w:id="49" w:name="_Toc31586289"/>
      <w:r w:rsidRPr="00C854CA">
        <w:rPr>
          <w:rFonts w:ascii="Arial" w:hAnsi="Arial" w:cs="Arial"/>
          <w:b/>
          <w:bCs/>
          <w:sz w:val="24"/>
          <w:szCs w:val="24"/>
        </w:rPr>
        <w:lastRenderedPageBreak/>
        <w:t>C</w:t>
      </w:r>
      <w:r w:rsidR="008D31AB" w:rsidRPr="00C854CA">
        <w:rPr>
          <w:rFonts w:ascii="Arial" w:hAnsi="Arial" w:cs="Arial"/>
          <w:b/>
          <w:bCs/>
          <w:sz w:val="24"/>
          <w:szCs w:val="24"/>
        </w:rPr>
        <w:t>APÍTULO II</w:t>
      </w:r>
      <w:bookmarkEnd w:id="46"/>
      <w:bookmarkEnd w:id="47"/>
      <w:bookmarkEnd w:id="48"/>
      <w:bookmarkEnd w:id="49"/>
    </w:p>
    <w:p w14:paraId="2AE8E852" w14:textId="77777777" w:rsidR="00C468FC" w:rsidRPr="00C854CA" w:rsidRDefault="00C468FC" w:rsidP="00374F96">
      <w:pPr>
        <w:pStyle w:val="Sinespaciado"/>
        <w:spacing w:line="360" w:lineRule="auto"/>
        <w:jc w:val="center"/>
        <w:outlineLvl w:val="0"/>
        <w:rPr>
          <w:rFonts w:ascii="Arial" w:hAnsi="Arial" w:cs="Arial"/>
          <w:b/>
          <w:bCs/>
          <w:sz w:val="24"/>
          <w:szCs w:val="24"/>
        </w:rPr>
      </w:pPr>
      <w:bookmarkStart w:id="50" w:name="_Toc30757209"/>
      <w:bookmarkStart w:id="51" w:name="_Toc30759332"/>
      <w:bookmarkStart w:id="52" w:name="_Toc30759907"/>
      <w:bookmarkStart w:id="53" w:name="_Toc31586290"/>
      <w:r w:rsidRPr="00C854CA">
        <w:rPr>
          <w:rFonts w:ascii="Arial" w:hAnsi="Arial" w:cs="Arial"/>
          <w:b/>
          <w:bCs/>
          <w:sz w:val="24"/>
          <w:szCs w:val="24"/>
        </w:rPr>
        <w:t>M</w:t>
      </w:r>
      <w:r w:rsidR="00374F96" w:rsidRPr="00C854CA">
        <w:rPr>
          <w:rFonts w:ascii="Arial" w:hAnsi="Arial" w:cs="Arial"/>
          <w:b/>
          <w:bCs/>
          <w:sz w:val="24"/>
          <w:szCs w:val="24"/>
        </w:rPr>
        <w:t>ARCO TEÓRICO</w:t>
      </w:r>
      <w:bookmarkEnd w:id="50"/>
      <w:bookmarkEnd w:id="51"/>
      <w:bookmarkEnd w:id="52"/>
      <w:bookmarkEnd w:id="53"/>
    </w:p>
    <w:p w14:paraId="442548A3" w14:textId="77777777" w:rsidR="00C468FC" w:rsidRPr="00C854CA" w:rsidRDefault="00C468FC" w:rsidP="00374F96">
      <w:pPr>
        <w:pStyle w:val="Sinespaciado"/>
        <w:spacing w:line="360" w:lineRule="auto"/>
        <w:jc w:val="both"/>
        <w:rPr>
          <w:rFonts w:ascii="Arial" w:hAnsi="Arial" w:cs="Arial"/>
          <w:sz w:val="24"/>
          <w:szCs w:val="24"/>
        </w:rPr>
      </w:pPr>
    </w:p>
    <w:p w14:paraId="65606D8E" w14:textId="77777777" w:rsidR="00E874F8" w:rsidRPr="00C854CA" w:rsidRDefault="00E874F8" w:rsidP="00374F96">
      <w:pPr>
        <w:pStyle w:val="Sinespaciado"/>
        <w:spacing w:line="360" w:lineRule="auto"/>
        <w:jc w:val="both"/>
        <w:rPr>
          <w:rFonts w:ascii="Arial" w:hAnsi="Arial" w:cs="Arial"/>
          <w:sz w:val="24"/>
          <w:szCs w:val="24"/>
        </w:rPr>
      </w:pPr>
    </w:p>
    <w:p w14:paraId="3F57C058" w14:textId="77777777" w:rsidR="00933244" w:rsidRPr="00C854CA" w:rsidRDefault="00933244" w:rsidP="007C719C">
      <w:pPr>
        <w:pStyle w:val="Ttulo2"/>
        <w:rPr>
          <w:rFonts w:ascii="Arial" w:hAnsi="Arial" w:cs="Arial"/>
          <w:sz w:val="24"/>
          <w:szCs w:val="24"/>
        </w:rPr>
      </w:pPr>
      <w:bookmarkStart w:id="54" w:name="_Toc30759908"/>
      <w:bookmarkStart w:id="55" w:name="_Toc31586291"/>
      <w:r w:rsidRPr="007C719C">
        <w:rPr>
          <w:rFonts w:ascii="Arial" w:hAnsi="Arial" w:cs="Arial"/>
          <w:b w:val="0"/>
          <w:sz w:val="24"/>
          <w:szCs w:val="24"/>
        </w:rPr>
        <w:t>2.1.</w:t>
      </w:r>
      <w:r w:rsidRPr="00C854CA">
        <w:rPr>
          <w:rFonts w:ascii="Arial" w:hAnsi="Arial" w:cs="Arial"/>
          <w:sz w:val="24"/>
          <w:szCs w:val="24"/>
        </w:rPr>
        <w:t xml:space="preserve"> </w:t>
      </w:r>
      <w:r w:rsidRPr="00C854CA">
        <w:rPr>
          <w:rFonts w:ascii="Arial" w:hAnsi="Arial" w:cs="Arial"/>
          <w:b w:val="0"/>
          <w:sz w:val="24"/>
          <w:szCs w:val="24"/>
        </w:rPr>
        <w:t>TERCEROS MOLARES RETENIDOS</w:t>
      </w:r>
      <w:bookmarkEnd w:id="54"/>
      <w:bookmarkEnd w:id="55"/>
      <w:r w:rsidRPr="00C854CA">
        <w:rPr>
          <w:rFonts w:ascii="Arial" w:hAnsi="Arial" w:cs="Arial"/>
          <w:sz w:val="24"/>
          <w:szCs w:val="24"/>
        </w:rPr>
        <w:t xml:space="preserve"> </w:t>
      </w:r>
    </w:p>
    <w:p w14:paraId="247ACF0E" w14:textId="77777777" w:rsidR="00E874F8" w:rsidRPr="00C854CA" w:rsidRDefault="00E874F8" w:rsidP="00374F96">
      <w:pPr>
        <w:spacing w:line="360" w:lineRule="auto"/>
        <w:jc w:val="both"/>
        <w:rPr>
          <w:rFonts w:ascii="Arial" w:hAnsi="Arial" w:cs="Arial"/>
          <w:sz w:val="24"/>
          <w:szCs w:val="24"/>
        </w:rPr>
      </w:pPr>
    </w:p>
    <w:p w14:paraId="166612D2" w14:textId="77777777" w:rsidR="00933244" w:rsidRPr="00C854CA" w:rsidRDefault="00933244" w:rsidP="003D6343">
      <w:pPr>
        <w:spacing w:line="360" w:lineRule="auto"/>
        <w:jc w:val="both"/>
        <w:rPr>
          <w:rFonts w:ascii="Arial" w:hAnsi="Arial" w:cs="Arial"/>
          <w:sz w:val="24"/>
          <w:szCs w:val="24"/>
        </w:rPr>
      </w:pPr>
      <w:r w:rsidRPr="00C854CA">
        <w:rPr>
          <w:rFonts w:ascii="Arial" w:hAnsi="Arial" w:cs="Arial"/>
          <w:sz w:val="24"/>
          <w:szCs w:val="24"/>
        </w:rPr>
        <w:t xml:space="preserve">Sapp, Eversole y Wisocki (1998) mencionan: </w:t>
      </w:r>
    </w:p>
    <w:p w14:paraId="64ECC7BF" w14:textId="77777777" w:rsidR="00933244" w:rsidRPr="00C854CA" w:rsidRDefault="00933244" w:rsidP="00E874F8">
      <w:pPr>
        <w:spacing w:after="0" w:line="360" w:lineRule="auto"/>
        <w:ind w:firstLine="708"/>
        <w:jc w:val="both"/>
        <w:rPr>
          <w:rFonts w:ascii="Arial" w:hAnsi="Arial" w:cs="Arial"/>
          <w:sz w:val="24"/>
          <w:szCs w:val="24"/>
        </w:rPr>
      </w:pPr>
      <w:r w:rsidRPr="00C854CA">
        <w:rPr>
          <w:rFonts w:ascii="Arial" w:hAnsi="Arial" w:cs="Arial"/>
          <w:sz w:val="24"/>
          <w:szCs w:val="24"/>
        </w:rPr>
        <w:t xml:space="preserve">Los dientes que no hacen erupción por causa de apiñamiento de la arcada dentaria, localización carente de vías de erupción o que son obstaculizados </w:t>
      </w:r>
      <w:r w:rsidR="00875CA6" w:rsidRPr="00C854CA">
        <w:rPr>
          <w:rFonts w:ascii="Arial" w:hAnsi="Arial" w:cs="Arial"/>
          <w:sz w:val="24"/>
          <w:szCs w:val="24"/>
        </w:rPr>
        <w:t>por alguna</w:t>
      </w:r>
      <w:r w:rsidRPr="00C854CA">
        <w:rPr>
          <w:rFonts w:ascii="Arial" w:hAnsi="Arial" w:cs="Arial"/>
          <w:sz w:val="24"/>
          <w:szCs w:val="24"/>
        </w:rPr>
        <w:t xml:space="preserve"> barrera física, se denominan dientes impactados o retenidos. Aunque cualquier diente puede estar impactado, los más frecuentes son los terceros molares de mandíbula y el maxilar superior y los caninos maxilares, seguidos de los segundos </w:t>
      </w:r>
      <w:r w:rsidR="00875CA6" w:rsidRPr="00C854CA">
        <w:rPr>
          <w:rFonts w:ascii="Arial" w:hAnsi="Arial" w:cs="Arial"/>
          <w:sz w:val="24"/>
          <w:szCs w:val="24"/>
        </w:rPr>
        <w:t>premolares y</w:t>
      </w:r>
      <w:r w:rsidRPr="00C854CA">
        <w:rPr>
          <w:rFonts w:ascii="Arial" w:hAnsi="Arial" w:cs="Arial"/>
          <w:sz w:val="24"/>
          <w:szCs w:val="24"/>
        </w:rPr>
        <w:t xml:space="preserve"> los dientes supernumerarios del maxilar superior (p. 5). </w:t>
      </w:r>
    </w:p>
    <w:p w14:paraId="6AB7D2D6" w14:textId="77777777" w:rsidR="00E874F8" w:rsidRPr="00C854CA" w:rsidRDefault="00E874F8" w:rsidP="00E874F8">
      <w:pPr>
        <w:spacing w:after="0" w:line="360" w:lineRule="auto"/>
        <w:ind w:firstLine="708"/>
        <w:jc w:val="both"/>
        <w:rPr>
          <w:rFonts w:ascii="Arial" w:hAnsi="Arial" w:cs="Arial"/>
          <w:sz w:val="24"/>
          <w:szCs w:val="24"/>
        </w:rPr>
      </w:pPr>
    </w:p>
    <w:p w14:paraId="29203D86" w14:textId="77777777" w:rsidR="00933244" w:rsidRPr="00C854CA" w:rsidRDefault="00933244" w:rsidP="00E874F8">
      <w:pPr>
        <w:spacing w:after="0" w:line="360" w:lineRule="auto"/>
        <w:ind w:firstLine="708"/>
        <w:jc w:val="both"/>
        <w:rPr>
          <w:rFonts w:ascii="Arial" w:hAnsi="Arial" w:cs="Arial"/>
          <w:sz w:val="24"/>
          <w:szCs w:val="24"/>
        </w:rPr>
      </w:pPr>
      <w:r w:rsidRPr="00C854CA">
        <w:rPr>
          <w:rFonts w:ascii="Arial" w:hAnsi="Arial" w:cs="Arial"/>
          <w:sz w:val="24"/>
          <w:szCs w:val="24"/>
        </w:rPr>
        <w:t xml:space="preserve">Según Raspall (1994): “Se conoce como diente no erupcionado aquel que aún no ha perforado la mucosa oral y no ha adquirido su posición en la arcada dentaria, en relación con la edad del paciente” (p. 145). </w:t>
      </w:r>
    </w:p>
    <w:p w14:paraId="54E51917" w14:textId="77777777" w:rsidR="00E874F8" w:rsidRPr="00C854CA" w:rsidRDefault="00E874F8" w:rsidP="00E874F8">
      <w:pPr>
        <w:spacing w:after="0" w:line="360" w:lineRule="auto"/>
        <w:ind w:firstLine="708"/>
        <w:jc w:val="both"/>
        <w:rPr>
          <w:rFonts w:ascii="Arial" w:hAnsi="Arial" w:cs="Arial"/>
          <w:sz w:val="24"/>
          <w:szCs w:val="24"/>
        </w:rPr>
      </w:pPr>
    </w:p>
    <w:p w14:paraId="74007845" w14:textId="77777777" w:rsidR="00933244" w:rsidRPr="00C854CA" w:rsidRDefault="00933244" w:rsidP="00E874F8">
      <w:pPr>
        <w:spacing w:after="0" w:line="360" w:lineRule="auto"/>
        <w:ind w:firstLine="708"/>
        <w:jc w:val="both"/>
        <w:rPr>
          <w:rFonts w:ascii="Arial" w:hAnsi="Arial" w:cs="Arial"/>
          <w:sz w:val="24"/>
          <w:szCs w:val="24"/>
        </w:rPr>
      </w:pPr>
      <w:r w:rsidRPr="00C854CA">
        <w:rPr>
          <w:rFonts w:ascii="Arial" w:hAnsi="Arial" w:cs="Arial"/>
          <w:sz w:val="24"/>
          <w:szCs w:val="24"/>
        </w:rPr>
        <w:t xml:space="preserve">También Sapp et al., (1998) dice: “Un diente totalmente impactado que está rodeado totalmente por hueso se considera como totalmente impactado, mientras que uno situado parcialmente en el hueso y parcialmente en tejido blando se considera como parcialmente impactado” (p. 5). </w:t>
      </w:r>
    </w:p>
    <w:p w14:paraId="5112E501" w14:textId="77777777" w:rsidR="00E874F8" w:rsidRPr="00C854CA" w:rsidRDefault="00E874F8" w:rsidP="00E874F8">
      <w:pPr>
        <w:spacing w:after="0" w:line="360" w:lineRule="auto"/>
        <w:ind w:firstLine="708"/>
        <w:jc w:val="both"/>
        <w:rPr>
          <w:rFonts w:ascii="Arial" w:hAnsi="Arial" w:cs="Arial"/>
          <w:sz w:val="24"/>
          <w:szCs w:val="24"/>
        </w:rPr>
      </w:pPr>
    </w:p>
    <w:p w14:paraId="5CE82D9B" w14:textId="77777777" w:rsidR="00933244" w:rsidRPr="00C854CA" w:rsidRDefault="00933244" w:rsidP="00E874F8">
      <w:pPr>
        <w:spacing w:after="0" w:line="360" w:lineRule="auto"/>
        <w:ind w:firstLine="708"/>
        <w:jc w:val="both"/>
        <w:rPr>
          <w:rFonts w:ascii="Arial" w:hAnsi="Arial" w:cs="Arial"/>
          <w:sz w:val="24"/>
          <w:szCs w:val="24"/>
        </w:rPr>
      </w:pPr>
      <w:r w:rsidRPr="00C854CA">
        <w:rPr>
          <w:rFonts w:ascii="Arial" w:hAnsi="Arial" w:cs="Arial"/>
          <w:sz w:val="24"/>
          <w:szCs w:val="24"/>
        </w:rPr>
        <w:t xml:space="preserve">De nuevo Raspall (1994) opina: “Se considera un diente incluido aquel que ha perdido su fuerza de erupción y se encuentra retenido en el maxilar, rodeado aún de su saco pericoronario intacto y de un lecho óseo. </w:t>
      </w:r>
    </w:p>
    <w:p w14:paraId="522A6FC5" w14:textId="77777777" w:rsidR="00E874F8" w:rsidRPr="00C854CA" w:rsidRDefault="00E874F8" w:rsidP="00E874F8">
      <w:pPr>
        <w:spacing w:after="0" w:line="360" w:lineRule="auto"/>
        <w:ind w:firstLine="708"/>
        <w:jc w:val="both"/>
        <w:rPr>
          <w:rFonts w:ascii="Arial" w:hAnsi="Arial" w:cs="Arial"/>
          <w:sz w:val="24"/>
          <w:szCs w:val="24"/>
        </w:rPr>
      </w:pPr>
    </w:p>
    <w:p w14:paraId="410EB7F3" w14:textId="77777777" w:rsidR="003D6343" w:rsidRPr="00C854CA" w:rsidRDefault="003D6343" w:rsidP="003D46EF">
      <w:pPr>
        <w:spacing w:line="360" w:lineRule="auto"/>
        <w:ind w:firstLine="708"/>
        <w:jc w:val="both"/>
        <w:rPr>
          <w:rFonts w:ascii="Arial" w:hAnsi="Arial" w:cs="Arial"/>
          <w:sz w:val="24"/>
          <w:szCs w:val="24"/>
        </w:rPr>
      </w:pPr>
      <w:r w:rsidRPr="00C854CA">
        <w:rPr>
          <w:rFonts w:ascii="Arial" w:hAnsi="Arial" w:cs="Arial"/>
          <w:sz w:val="24"/>
          <w:szCs w:val="24"/>
        </w:rPr>
        <w:t xml:space="preserve">Tanto los dientes impactados como los dientes no erupcionados son incluidos” (p. 145). </w:t>
      </w:r>
    </w:p>
    <w:p w14:paraId="6CB3C7E1" w14:textId="77777777" w:rsidR="00E874F8" w:rsidRPr="00C854CA" w:rsidRDefault="00E874F8" w:rsidP="003D46EF">
      <w:pPr>
        <w:spacing w:line="360" w:lineRule="auto"/>
        <w:ind w:firstLine="708"/>
        <w:jc w:val="both"/>
        <w:rPr>
          <w:rFonts w:ascii="Arial" w:hAnsi="Arial" w:cs="Arial"/>
          <w:sz w:val="24"/>
          <w:szCs w:val="24"/>
        </w:rPr>
      </w:pPr>
    </w:p>
    <w:p w14:paraId="48080470" w14:textId="77777777" w:rsidR="003D6343" w:rsidRPr="00C854CA" w:rsidRDefault="003D6343" w:rsidP="00E874F8">
      <w:pPr>
        <w:pStyle w:val="Ttulo3"/>
        <w:spacing w:before="0"/>
        <w:rPr>
          <w:rFonts w:ascii="Arial" w:hAnsi="Arial" w:cs="Arial"/>
          <w:color w:val="auto"/>
          <w:sz w:val="24"/>
          <w:szCs w:val="24"/>
        </w:rPr>
      </w:pPr>
      <w:bookmarkStart w:id="56" w:name="_Toc30757210"/>
      <w:bookmarkStart w:id="57" w:name="_Toc30759333"/>
      <w:bookmarkStart w:id="58" w:name="_Toc30759909"/>
      <w:bookmarkStart w:id="59" w:name="_Toc31586292"/>
      <w:r w:rsidRPr="00C854CA">
        <w:rPr>
          <w:rFonts w:ascii="Arial" w:hAnsi="Arial" w:cs="Arial"/>
          <w:color w:val="auto"/>
          <w:sz w:val="24"/>
          <w:szCs w:val="24"/>
        </w:rPr>
        <w:t>2.1.1. Etiología</w:t>
      </w:r>
      <w:bookmarkEnd w:id="56"/>
      <w:bookmarkEnd w:id="57"/>
      <w:bookmarkEnd w:id="58"/>
      <w:bookmarkEnd w:id="59"/>
      <w:r w:rsidRPr="00C854CA">
        <w:rPr>
          <w:rFonts w:ascii="Arial" w:hAnsi="Arial" w:cs="Arial"/>
          <w:color w:val="auto"/>
          <w:sz w:val="24"/>
          <w:szCs w:val="24"/>
        </w:rPr>
        <w:t xml:space="preserve"> </w:t>
      </w:r>
    </w:p>
    <w:p w14:paraId="769F26B5" w14:textId="77777777" w:rsidR="003D6343" w:rsidRPr="00C854CA" w:rsidRDefault="003D6343" w:rsidP="003D6343">
      <w:pPr>
        <w:jc w:val="both"/>
        <w:rPr>
          <w:rFonts w:ascii="Arial" w:hAnsi="Arial" w:cs="Arial"/>
          <w:sz w:val="24"/>
          <w:szCs w:val="24"/>
        </w:rPr>
      </w:pPr>
    </w:p>
    <w:p w14:paraId="529CEEC8" w14:textId="77777777" w:rsidR="003D6343" w:rsidRPr="00C854CA" w:rsidRDefault="003D6343" w:rsidP="00E874F8">
      <w:pPr>
        <w:pStyle w:val="Ttulo4"/>
        <w:spacing w:before="0"/>
        <w:rPr>
          <w:rFonts w:ascii="Arial" w:hAnsi="Arial" w:cs="Arial"/>
          <w:i w:val="0"/>
          <w:color w:val="auto"/>
          <w:sz w:val="24"/>
          <w:szCs w:val="24"/>
        </w:rPr>
      </w:pPr>
      <w:r w:rsidRPr="00C854CA">
        <w:rPr>
          <w:rFonts w:ascii="Arial" w:hAnsi="Arial" w:cs="Arial"/>
          <w:i w:val="0"/>
          <w:color w:val="auto"/>
          <w:sz w:val="24"/>
          <w:szCs w:val="24"/>
        </w:rPr>
        <w:t xml:space="preserve">2.1.1.1. Etiología piezas incluidas </w:t>
      </w:r>
    </w:p>
    <w:p w14:paraId="69814067" w14:textId="77777777" w:rsidR="003D6343" w:rsidRPr="00C854CA" w:rsidRDefault="003D6343" w:rsidP="003D6343">
      <w:pPr>
        <w:jc w:val="both"/>
        <w:rPr>
          <w:rFonts w:ascii="Arial" w:hAnsi="Arial" w:cs="Arial"/>
          <w:sz w:val="24"/>
          <w:szCs w:val="24"/>
        </w:rPr>
      </w:pPr>
    </w:p>
    <w:p w14:paraId="1E908FC7" w14:textId="77777777" w:rsidR="003D6343" w:rsidRPr="00C854CA" w:rsidRDefault="003D6343" w:rsidP="003D6343">
      <w:pPr>
        <w:spacing w:line="360" w:lineRule="auto"/>
        <w:jc w:val="both"/>
        <w:rPr>
          <w:rFonts w:ascii="Arial" w:hAnsi="Arial" w:cs="Arial"/>
          <w:sz w:val="24"/>
          <w:szCs w:val="24"/>
        </w:rPr>
      </w:pPr>
      <w:r w:rsidRPr="00C854CA">
        <w:rPr>
          <w:rFonts w:ascii="Arial" w:hAnsi="Arial" w:cs="Arial"/>
          <w:sz w:val="24"/>
          <w:szCs w:val="24"/>
        </w:rPr>
        <w:t xml:space="preserve">Gay y Berini (2004) refieren:  </w:t>
      </w:r>
    </w:p>
    <w:p w14:paraId="2AE88F66" w14:textId="77777777" w:rsidR="003D6343" w:rsidRPr="00C854CA" w:rsidRDefault="00875CA6" w:rsidP="00E874F8">
      <w:pPr>
        <w:spacing w:after="0" w:line="360" w:lineRule="auto"/>
        <w:ind w:firstLine="708"/>
        <w:jc w:val="both"/>
        <w:rPr>
          <w:rFonts w:ascii="Arial" w:hAnsi="Arial" w:cs="Arial"/>
          <w:sz w:val="24"/>
          <w:szCs w:val="24"/>
        </w:rPr>
      </w:pPr>
      <w:r w:rsidRPr="00C854CA">
        <w:rPr>
          <w:rFonts w:ascii="Arial" w:hAnsi="Arial" w:cs="Arial"/>
          <w:sz w:val="24"/>
          <w:szCs w:val="24"/>
        </w:rPr>
        <w:t>Las etiopatogenias de las anomalías de erupción dentaria no se conocen completamente</w:t>
      </w:r>
      <w:r w:rsidR="003D6343" w:rsidRPr="00C854CA">
        <w:rPr>
          <w:rFonts w:ascii="Arial" w:hAnsi="Arial" w:cs="Arial"/>
          <w:sz w:val="24"/>
          <w:szCs w:val="24"/>
        </w:rPr>
        <w:t xml:space="preserve">. El hecho de esta peculiar anormalidad en la erupción de los dientes debe buscarse en su causa primera en el mismo origen de la especie humana, en el eslabón en que el hombre como tal inicia su línea evolutiva, desde Homo habilis a Homo erectus, Homo sapiens y el hombre </w:t>
      </w:r>
      <w:r w:rsidRPr="00C854CA">
        <w:rPr>
          <w:rFonts w:ascii="Arial" w:hAnsi="Arial" w:cs="Arial"/>
          <w:sz w:val="24"/>
          <w:szCs w:val="24"/>
        </w:rPr>
        <w:t>actual u</w:t>
      </w:r>
      <w:r w:rsidR="003D6343" w:rsidRPr="00C854CA">
        <w:rPr>
          <w:rFonts w:ascii="Arial" w:hAnsi="Arial" w:cs="Arial"/>
          <w:sz w:val="24"/>
          <w:szCs w:val="24"/>
        </w:rPr>
        <w:t xml:space="preserve"> Homo sapiens </w:t>
      </w:r>
      <w:proofErr w:type="spellStart"/>
      <w:r w:rsidR="003D6343" w:rsidRPr="00C854CA">
        <w:rPr>
          <w:rFonts w:ascii="Arial" w:hAnsi="Arial" w:cs="Arial"/>
          <w:sz w:val="24"/>
          <w:szCs w:val="24"/>
        </w:rPr>
        <w:t>sapiens</w:t>
      </w:r>
      <w:proofErr w:type="spellEnd"/>
      <w:r w:rsidR="003D6343" w:rsidRPr="00C854CA">
        <w:rPr>
          <w:rFonts w:ascii="Arial" w:hAnsi="Arial" w:cs="Arial"/>
          <w:sz w:val="24"/>
          <w:szCs w:val="24"/>
        </w:rPr>
        <w:t xml:space="preserve">, por lo que ello comportó (p. 342). </w:t>
      </w:r>
    </w:p>
    <w:p w14:paraId="36D2082F" w14:textId="77777777" w:rsidR="00927C76" w:rsidRPr="00C854CA" w:rsidRDefault="00927C76" w:rsidP="00E874F8">
      <w:pPr>
        <w:spacing w:after="0" w:line="360" w:lineRule="auto"/>
        <w:ind w:firstLine="708"/>
        <w:jc w:val="both"/>
        <w:rPr>
          <w:rFonts w:ascii="Arial" w:hAnsi="Arial" w:cs="Arial"/>
          <w:sz w:val="24"/>
          <w:szCs w:val="24"/>
        </w:rPr>
      </w:pPr>
    </w:p>
    <w:p w14:paraId="3290BB88" w14:textId="77777777" w:rsidR="00BE7E66" w:rsidRPr="00C854CA" w:rsidRDefault="00BE7E66" w:rsidP="00E874F8">
      <w:pPr>
        <w:spacing w:after="0" w:line="360" w:lineRule="auto"/>
        <w:ind w:firstLine="708"/>
        <w:jc w:val="both"/>
        <w:rPr>
          <w:rFonts w:ascii="Arial" w:hAnsi="Arial" w:cs="Arial"/>
          <w:sz w:val="24"/>
          <w:szCs w:val="24"/>
          <w:shd w:val="clear" w:color="auto" w:fill="FFFFFF"/>
          <w:lang w:val="es-CR"/>
        </w:rPr>
      </w:pPr>
      <w:r w:rsidRPr="00C854CA">
        <w:rPr>
          <w:rFonts w:ascii="Arial" w:hAnsi="Arial" w:cs="Arial"/>
          <w:sz w:val="24"/>
          <w:szCs w:val="24"/>
        </w:rPr>
        <w:t xml:space="preserve">Desde el punto de vista antropológico, existe consenso en que el desarrollo social e intelectual determina un aumento del tamaño del cerebro y con ello las dimensiones de la caja craneana a expensas de los maxilares. Una dieta más blanda y refinada que requiere menos masticación ha hecho innecesario un aparato masticatorio poderoso. El número de personas con dientes retenidos es cada vez mayor, y no cabe duda de que con el desarrollo humano todos los terceros molares vayan a desaparecer en el </w:t>
      </w:r>
      <w:r w:rsidR="00875CA6" w:rsidRPr="00C854CA">
        <w:rPr>
          <w:rFonts w:ascii="Arial" w:hAnsi="Arial" w:cs="Arial"/>
          <w:sz w:val="24"/>
          <w:szCs w:val="24"/>
        </w:rPr>
        <w:t>hombre</w:t>
      </w:r>
      <w:r w:rsidR="00DF6DE3" w:rsidRPr="00C854CA">
        <w:rPr>
          <w:rFonts w:ascii="Arial" w:hAnsi="Arial" w:cs="Arial"/>
          <w:sz w:val="24"/>
          <w:szCs w:val="24"/>
        </w:rPr>
        <w:t>.</w:t>
      </w:r>
      <w:sdt>
        <w:sdtPr>
          <w:rPr>
            <w:rFonts w:ascii="Arial" w:hAnsi="Arial" w:cs="Arial"/>
            <w:sz w:val="24"/>
            <w:szCs w:val="24"/>
            <w:shd w:val="clear" w:color="auto" w:fill="FFFFFF"/>
            <w:lang w:val="es-CR"/>
          </w:rPr>
          <w:id w:val="-311957667"/>
          <w:citation/>
        </w:sdtPr>
        <w:sdtEndPr/>
        <w:sdtContent>
          <w:r w:rsidR="000701E3" w:rsidRPr="00C854CA">
            <w:rPr>
              <w:rFonts w:ascii="Arial" w:hAnsi="Arial" w:cs="Arial"/>
              <w:sz w:val="24"/>
              <w:szCs w:val="24"/>
              <w:shd w:val="clear" w:color="auto" w:fill="FFFFFF"/>
              <w:lang w:val="es-CR"/>
            </w:rPr>
            <w:fldChar w:fldCharType="begin"/>
          </w:r>
          <w:r w:rsidR="00DF6DE3" w:rsidRPr="00C854CA">
            <w:rPr>
              <w:rFonts w:ascii="Arial" w:hAnsi="Arial" w:cs="Arial"/>
              <w:sz w:val="24"/>
              <w:szCs w:val="24"/>
              <w:shd w:val="clear" w:color="auto" w:fill="FFFFFF"/>
              <w:lang w:val="es-CR"/>
            </w:rPr>
            <w:instrText xml:space="preserve"> CITATION Mou11 \l 5130 </w:instrText>
          </w:r>
          <w:r w:rsidR="000701E3" w:rsidRPr="00C854CA">
            <w:rPr>
              <w:rFonts w:ascii="Arial" w:hAnsi="Arial" w:cs="Arial"/>
              <w:sz w:val="24"/>
              <w:szCs w:val="24"/>
              <w:shd w:val="clear" w:color="auto" w:fill="FFFFFF"/>
              <w:lang w:val="es-CR"/>
            </w:rPr>
            <w:fldChar w:fldCharType="separate"/>
          </w:r>
          <w:r w:rsidR="00DF6DE3" w:rsidRPr="00C854CA">
            <w:rPr>
              <w:rFonts w:ascii="Arial" w:hAnsi="Arial" w:cs="Arial"/>
              <w:noProof/>
              <w:sz w:val="24"/>
              <w:szCs w:val="24"/>
              <w:shd w:val="clear" w:color="auto" w:fill="FFFFFF"/>
              <w:lang w:val="es-CR"/>
            </w:rPr>
            <w:t xml:space="preserve"> (Moura Leal, Freire , da Silva Rodríguez, Méndez Súya, &amp; Olate, 2011)</w:t>
          </w:r>
          <w:r w:rsidR="000701E3" w:rsidRPr="00C854CA">
            <w:rPr>
              <w:rFonts w:ascii="Arial" w:hAnsi="Arial" w:cs="Arial"/>
              <w:sz w:val="24"/>
              <w:szCs w:val="24"/>
              <w:shd w:val="clear" w:color="auto" w:fill="FFFFFF"/>
              <w:lang w:val="es-CR"/>
            </w:rPr>
            <w:fldChar w:fldCharType="end"/>
          </w:r>
        </w:sdtContent>
      </w:sdt>
    </w:p>
    <w:p w14:paraId="75771CAE" w14:textId="77777777" w:rsidR="00927C76" w:rsidRPr="00C854CA" w:rsidRDefault="00927C76" w:rsidP="003D46EF">
      <w:pPr>
        <w:spacing w:line="360" w:lineRule="auto"/>
        <w:ind w:firstLine="708"/>
        <w:jc w:val="both"/>
        <w:rPr>
          <w:rFonts w:ascii="Arial" w:hAnsi="Arial" w:cs="Arial"/>
          <w:sz w:val="24"/>
          <w:szCs w:val="24"/>
        </w:rPr>
      </w:pPr>
    </w:p>
    <w:p w14:paraId="75943BF7" w14:textId="77777777" w:rsidR="00875CA6" w:rsidRPr="00C854CA" w:rsidRDefault="003D6343" w:rsidP="00F71062">
      <w:pPr>
        <w:spacing w:line="360" w:lineRule="auto"/>
        <w:ind w:firstLine="708"/>
        <w:jc w:val="both"/>
        <w:rPr>
          <w:rFonts w:ascii="Arial" w:hAnsi="Arial" w:cs="Arial"/>
          <w:sz w:val="24"/>
          <w:szCs w:val="24"/>
        </w:rPr>
      </w:pPr>
      <w:r w:rsidRPr="00C854CA">
        <w:rPr>
          <w:rFonts w:ascii="Arial" w:hAnsi="Arial" w:cs="Arial"/>
          <w:sz w:val="24"/>
          <w:szCs w:val="24"/>
        </w:rPr>
        <w:t xml:space="preserve">Hootón </w:t>
      </w:r>
      <w:r w:rsidR="00875CA6" w:rsidRPr="00C854CA">
        <w:rPr>
          <w:rFonts w:ascii="Arial" w:hAnsi="Arial" w:cs="Arial"/>
          <w:sz w:val="24"/>
          <w:szCs w:val="24"/>
        </w:rPr>
        <w:t>afirmó que</w:t>
      </w:r>
      <w:r w:rsidRPr="00C854CA">
        <w:rPr>
          <w:rFonts w:ascii="Arial" w:hAnsi="Arial" w:cs="Arial"/>
          <w:sz w:val="24"/>
          <w:szCs w:val="24"/>
        </w:rPr>
        <w:t xml:space="preserve"> las diferentes partes que forma el aparato estomatognático han disminuido en proporción inversa a su dureza y plasticidad, es decir, lo que más ha empequeñecido son los músculos, porque ha disminuido la función masticatoria, seguidamente los huesos y por último los dientes. Una dieta más </w:t>
      </w:r>
      <w:r w:rsidR="00875CA6" w:rsidRPr="00C854CA">
        <w:rPr>
          <w:rFonts w:ascii="Arial" w:hAnsi="Arial" w:cs="Arial"/>
          <w:sz w:val="24"/>
          <w:szCs w:val="24"/>
        </w:rPr>
        <w:t>blanda refinada</w:t>
      </w:r>
      <w:r w:rsidRPr="00C854CA">
        <w:rPr>
          <w:rFonts w:ascii="Arial" w:hAnsi="Arial" w:cs="Arial"/>
          <w:sz w:val="24"/>
          <w:szCs w:val="24"/>
        </w:rPr>
        <w:t xml:space="preserve"> que requiere menos trabajo de masticación, favorece esta tendencia, lo que hace innecesario poseer un aparato estomatognático poderoso. Funcionalmente el hombre primitivo presentaba una oclusión borde a borde y una abrasión oclusal e interproximal durante toda su vida, debido a la masticación de </w:t>
      </w:r>
      <w:r w:rsidRPr="00C854CA">
        <w:rPr>
          <w:rFonts w:ascii="Arial" w:hAnsi="Arial" w:cs="Arial"/>
          <w:sz w:val="24"/>
          <w:szCs w:val="24"/>
        </w:rPr>
        <w:lastRenderedPageBreak/>
        <w:t xml:space="preserve">alimentos duros poco elaborados lo que favorecía el equilibrio contenido- continente al compensar la reducción del tamaño de los maxilares (p. 342). </w:t>
      </w:r>
    </w:p>
    <w:p w14:paraId="52CD5D34" w14:textId="77777777" w:rsidR="00927C76" w:rsidRPr="00C854CA" w:rsidRDefault="00927C76" w:rsidP="00CD28EE">
      <w:pPr>
        <w:spacing w:line="360" w:lineRule="auto"/>
        <w:jc w:val="both"/>
        <w:rPr>
          <w:rFonts w:ascii="Arial" w:hAnsi="Arial" w:cs="Arial"/>
          <w:sz w:val="24"/>
          <w:szCs w:val="24"/>
        </w:rPr>
      </w:pPr>
    </w:p>
    <w:p w14:paraId="2B7D7214" w14:textId="77777777" w:rsidR="00374F96" w:rsidRPr="00C854CA" w:rsidRDefault="00CD28EE" w:rsidP="00E27399">
      <w:pPr>
        <w:pStyle w:val="Ttulo4"/>
        <w:rPr>
          <w:rFonts w:ascii="Arial" w:hAnsi="Arial" w:cs="Arial"/>
          <w:i w:val="0"/>
          <w:color w:val="auto"/>
          <w:sz w:val="24"/>
          <w:szCs w:val="24"/>
        </w:rPr>
      </w:pPr>
      <w:r w:rsidRPr="00C854CA">
        <w:rPr>
          <w:rFonts w:ascii="Arial" w:hAnsi="Arial" w:cs="Arial"/>
          <w:i w:val="0"/>
          <w:color w:val="auto"/>
          <w:sz w:val="24"/>
          <w:szCs w:val="24"/>
        </w:rPr>
        <w:t xml:space="preserve">2.1.1.2. Etiología de terceros molares retenidos </w:t>
      </w:r>
    </w:p>
    <w:p w14:paraId="068E291C" w14:textId="77777777" w:rsidR="00286072" w:rsidRPr="00C854CA" w:rsidRDefault="00286072" w:rsidP="00CD28EE">
      <w:pPr>
        <w:spacing w:line="360" w:lineRule="auto"/>
        <w:jc w:val="both"/>
        <w:rPr>
          <w:rFonts w:ascii="Arial" w:hAnsi="Arial" w:cs="Arial"/>
          <w:sz w:val="24"/>
          <w:szCs w:val="24"/>
        </w:rPr>
      </w:pPr>
    </w:p>
    <w:p w14:paraId="16CBC15C" w14:textId="77777777" w:rsidR="00CD28EE" w:rsidRPr="00C854CA" w:rsidRDefault="00CD28EE" w:rsidP="003D46EF">
      <w:pPr>
        <w:spacing w:line="360" w:lineRule="auto"/>
        <w:ind w:firstLine="708"/>
        <w:jc w:val="both"/>
        <w:rPr>
          <w:rFonts w:ascii="Arial" w:hAnsi="Arial" w:cs="Arial"/>
          <w:sz w:val="24"/>
          <w:szCs w:val="24"/>
        </w:rPr>
      </w:pPr>
      <w:r w:rsidRPr="00C854CA">
        <w:rPr>
          <w:rFonts w:ascii="Arial" w:hAnsi="Arial" w:cs="Arial"/>
          <w:sz w:val="24"/>
          <w:szCs w:val="24"/>
        </w:rPr>
        <w:t xml:space="preserve">Según Gay y Berini (2004): “La frecuencia de patología inducida por el tercer </w:t>
      </w:r>
      <w:r w:rsidR="00875CA6" w:rsidRPr="00C854CA">
        <w:rPr>
          <w:rFonts w:ascii="Arial" w:hAnsi="Arial" w:cs="Arial"/>
          <w:sz w:val="24"/>
          <w:szCs w:val="24"/>
        </w:rPr>
        <w:t>molar es</w:t>
      </w:r>
      <w:r w:rsidRPr="00C854CA">
        <w:rPr>
          <w:rFonts w:ascii="Arial" w:hAnsi="Arial" w:cs="Arial"/>
          <w:sz w:val="24"/>
          <w:szCs w:val="24"/>
        </w:rPr>
        <w:t xml:space="preserve"> muy elevada, y en nuestro medio sobre todo el cordal inferior, debido a condiciones embriológicas y anatómicas singulares” (p. 355). </w:t>
      </w:r>
    </w:p>
    <w:p w14:paraId="21C5A404" w14:textId="77777777" w:rsidR="00753E80" w:rsidRPr="00C854CA" w:rsidRDefault="00753E80" w:rsidP="00A17DCE">
      <w:pPr>
        <w:spacing w:line="360" w:lineRule="auto"/>
        <w:ind w:firstLine="360"/>
        <w:jc w:val="both"/>
        <w:rPr>
          <w:rFonts w:ascii="Arial" w:hAnsi="Arial" w:cs="Arial"/>
          <w:sz w:val="24"/>
          <w:szCs w:val="24"/>
        </w:rPr>
      </w:pPr>
      <w:r w:rsidRPr="00C854CA">
        <w:rPr>
          <w:rFonts w:ascii="Arial" w:hAnsi="Arial" w:cs="Arial"/>
          <w:sz w:val="24"/>
          <w:szCs w:val="24"/>
        </w:rPr>
        <w:t xml:space="preserve">La teoría más aceptada de la causa de retención dentaria es la que plantea que, debido a que la dieta moderna no requiere un gran esfuerzo en la masticación, los maxilares se vuelven demasiado pequeños para acomodar los terceros molares. En apoyo a esa teoría se observa la ausencia congénita de terceros molares o la presencia de terceros molares rudimentarios en su lugar. Otros dientes presentan ausencia congénita o malformaciones, pero no tan frecuentemente como los terceros </w:t>
      </w:r>
      <w:r w:rsidR="00875CA6" w:rsidRPr="00C854CA">
        <w:rPr>
          <w:rFonts w:ascii="Arial" w:hAnsi="Arial" w:cs="Arial"/>
          <w:sz w:val="24"/>
          <w:szCs w:val="24"/>
        </w:rPr>
        <w:t>molares.</w:t>
      </w:r>
      <w:r w:rsidR="00A17DCE" w:rsidRPr="00C854CA">
        <w:rPr>
          <w:rFonts w:ascii="Arial" w:hAnsi="Arial" w:cs="Arial"/>
          <w:noProof/>
          <w:sz w:val="24"/>
          <w:szCs w:val="24"/>
          <w:lang w:val="es-CR"/>
        </w:rPr>
        <w:t>(Fuentes Fernández &amp; Oporto Venegas , 2009)</w:t>
      </w:r>
    </w:p>
    <w:p w14:paraId="3631ECC5" w14:textId="77777777" w:rsidR="00927C76" w:rsidRPr="00C854CA" w:rsidRDefault="00CD28EE" w:rsidP="00CD28EE">
      <w:pPr>
        <w:pStyle w:val="Prrafodelista"/>
        <w:numPr>
          <w:ilvl w:val="0"/>
          <w:numId w:val="8"/>
        </w:numPr>
        <w:spacing w:line="360" w:lineRule="auto"/>
        <w:jc w:val="both"/>
        <w:rPr>
          <w:rFonts w:ascii="Arial" w:hAnsi="Arial" w:cs="Arial"/>
          <w:sz w:val="24"/>
          <w:szCs w:val="24"/>
        </w:rPr>
      </w:pPr>
      <w:r w:rsidRPr="00C854CA">
        <w:rPr>
          <w:rFonts w:ascii="Arial" w:hAnsi="Arial" w:cs="Arial"/>
          <w:sz w:val="24"/>
          <w:szCs w:val="24"/>
        </w:rPr>
        <w:t xml:space="preserve">Condiciones embriológicas </w:t>
      </w:r>
    </w:p>
    <w:p w14:paraId="3D153877" w14:textId="62FDA7D6" w:rsidR="00286072" w:rsidRDefault="00CD28EE" w:rsidP="006B4D8B">
      <w:pPr>
        <w:spacing w:line="360" w:lineRule="auto"/>
        <w:ind w:left="360"/>
        <w:jc w:val="both"/>
        <w:rPr>
          <w:rFonts w:ascii="Arial" w:hAnsi="Arial" w:cs="Arial"/>
          <w:sz w:val="24"/>
          <w:szCs w:val="24"/>
        </w:rPr>
      </w:pPr>
      <w:r w:rsidRPr="00C854CA">
        <w:rPr>
          <w:rFonts w:ascii="Arial" w:hAnsi="Arial" w:cs="Arial"/>
          <w:sz w:val="24"/>
          <w:szCs w:val="24"/>
        </w:rPr>
        <w:t xml:space="preserve">Los terceros molares nacen de un solo cordón epitelial, particularmente su mamelón se desprende del segundo molar. La calcificación de este molar inicia entre los 8-10 años del paciente y termina a los  25 años, el desarrollo del mismo se da en un espacio realmente limitado, además el hueso durante su desarrollo presenta la tendencia de tirar hacia distal aquellas raíces que no están calcificadas, es por esto que erupciona de forma oblicua causando que impacte contra el segundo molar, en el caso de los terceros molares superiores  presentan la tendencia de situarse en los niveles más altos de la tuberosidad maxilar vestibularizándose. La evolución del tercer molar es de abajo hacia arriba y de atrás hacia delante. </w:t>
      </w:r>
    </w:p>
    <w:p w14:paraId="381C9E4D" w14:textId="3CF1B67B" w:rsidR="006B4D8B" w:rsidRDefault="006B4D8B" w:rsidP="006B4D8B">
      <w:pPr>
        <w:spacing w:line="360" w:lineRule="auto"/>
        <w:ind w:left="360"/>
        <w:jc w:val="both"/>
        <w:rPr>
          <w:rFonts w:ascii="Arial" w:hAnsi="Arial" w:cs="Arial"/>
          <w:sz w:val="24"/>
          <w:szCs w:val="24"/>
        </w:rPr>
      </w:pPr>
    </w:p>
    <w:p w14:paraId="1FF2639A" w14:textId="77777777" w:rsidR="006B4D8B" w:rsidRPr="00C854CA" w:rsidRDefault="006B4D8B" w:rsidP="006B4D8B">
      <w:pPr>
        <w:spacing w:line="360" w:lineRule="auto"/>
        <w:ind w:left="360"/>
        <w:jc w:val="both"/>
        <w:rPr>
          <w:rFonts w:ascii="Arial" w:hAnsi="Arial" w:cs="Arial"/>
          <w:sz w:val="24"/>
          <w:szCs w:val="24"/>
        </w:rPr>
      </w:pPr>
    </w:p>
    <w:p w14:paraId="72241048" w14:textId="77777777" w:rsidR="00CD28EE" w:rsidRPr="00C854CA" w:rsidRDefault="00CD28EE" w:rsidP="00EC706B">
      <w:pPr>
        <w:pStyle w:val="Prrafodelista"/>
        <w:numPr>
          <w:ilvl w:val="0"/>
          <w:numId w:val="8"/>
        </w:numPr>
        <w:spacing w:line="360" w:lineRule="auto"/>
        <w:jc w:val="both"/>
        <w:rPr>
          <w:rFonts w:ascii="Arial" w:hAnsi="Arial" w:cs="Arial"/>
          <w:sz w:val="24"/>
          <w:szCs w:val="24"/>
        </w:rPr>
      </w:pPr>
      <w:r w:rsidRPr="00C854CA">
        <w:rPr>
          <w:rFonts w:ascii="Arial" w:hAnsi="Arial" w:cs="Arial"/>
          <w:sz w:val="24"/>
          <w:szCs w:val="24"/>
        </w:rPr>
        <w:lastRenderedPageBreak/>
        <w:t xml:space="preserve">Condiciones anatómicas </w:t>
      </w:r>
    </w:p>
    <w:p w14:paraId="6C919F4D" w14:textId="27008049" w:rsidR="00CD28EE" w:rsidRPr="00C854CA" w:rsidRDefault="00CD28EE" w:rsidP="003D46EF">
      <w:pPr>
        <w:spacing w:line="360" w:lineRule="auto"/>
        <w:ind w:firstLine="360"/>
        <w:jc w:val="both"/>
        <w:rPr>
          <w:rFonts w:ascii="Arial" w:hAnsi="Arial" w:cs="Arial"/>
          <w:sz w:val="24"/>
          <w:szCs w:val="24"/>
        </w:rPr>
      </w:pPr>
      <w:r w:rsidRPr="00C854CA">
        <w:rPr>
          <w:rFonts w:ascii="Arial" w:hAnsi="Arial" w:cs="Arial"/>
          <w:sz w:val="24"/>
          <w:szCs w:val="24"/>
        </w:rPr>
        <w:t>El desarrollo del tercer molar se ve afectado por las condiciones anatómicas, como lo es el insuficiente espacio retromolar, el cuál va</w:t>
      </w:r>
      <w:r w:rsidR="00FC530E">
        <w:rPr>
          <w:rFonts w:ascii="Arial" w:hAnsi="Arial" w:cs="Arial"/>
          <w:sz w:val="24"/>
          <w:szCs w:val="24"/>
        </w:rPr>
        <w:t xml:space="preserve"> </w:t>
      </w:r>
      <w:r w:rsidRPr="00C854CA">
        <w:rPr>
          <w:rFonts w:ascii="Arial" w:hAnsi="Arial" w:cs="Arial"/>
          <w:sz w:val="24"/>
          <w:szCs w:val="24"/>
        </w:rPr>
        <w:t xml:space="preserve">disminuyendo conforme se da el crecimiento mandibular asociado a la evolución del hombre según la anteriormente mencionada teoría filogenética. </w:t>
      </w:r>
    </w:p>
    <w:p w14:paraId="299944A3" w14:textId="77777777" w:rsidR="00CD28EE" w:rsidRPr="00C854CA" w:rsidRDefault="00CD28EE" w:rsidP="003D46EF">
      <w:pPr>
        <w:spacing w:line="360" w:lineRule="auto"/>
        <w:ind w:firstLine="708"/>
        <w:jc w:val="both"/>
        <w:rPr>
          <w:rFonts w:ascii="Arial" w:hAnsi="Arial" w:cs="Arial"/>
          <w:sz w:val="24"/>
          <w:szCs w:val="24"/>
        </w:rPr>
      </w:pPr>
      <w:r w:rsidRPr="00C854CA">
        <w:rPr>
          <w:rFonts w:ascii="Arial" w:hAnsi="Arial" w:cs="Arial"/>
          <w:sz w:val="24"/>
          <w:szCs w:val="24"/>
        </w:rPr>
        <w:t xml:space="preserve">Graber consideró que la dirección, así como la falta de espacio son determinantes fundamentales en la impactación o erupción del tercer molar, además determinó que la probabilidad de impactación de un tercer molar es más frecuente en aquellos pacientes con crecimiento condilar en dirección vertical, poco crecimiento alveolar, rama ascendente larga, longitud mandibular corta y una mayor inclinación mesial. </w:t>
      </w:r>
    </w:p>
    <w:p w14:paraId="77EAD7D6" w14:textId="77777777" w:rsidR="00CD28EE" w:rsidRPr="00C854CA" w:rsidRDefault="00875CA6" w:rsidP="003D46EF">
      <w:pPr>
        <w:spacing w:line="360" w:lineRule="auto"/>
        <w:ind w:firstLine="708"/>
        <w:jc w:val="both"/>
        <w:rPr>
          <w:rFonts w:ascii="Arial" w:hAnsi="Arial" w:cs="Arial"/>
          <w:sz w:val="24"/>
          <w:szCs w:val="24"/>
        </w:rPr>
      </w:pPr>
      <w:r w:rsidRPr="00C854CA">
        <w:rPr>
          <w:rFonts w:ascii="Arial" w:hAnsi="Arial" w:cs="Arial"/>
          <w:sz w:val="24"/>
          <w:szCs w:val="24"/>
        </w:rPr>
        <w:t>Las faltas de espacio óseo asociado a las referencias anatómicas causan</w:t>
      </w:r>
      <w:r w:rsidR="00CD28EE" w:rsidRPr="00C854CA">
        <w:rPr>
          <w:rFonts w:ascii="Arial" w:hAnsi="Arial" w:cs="Arial"/>
          <w:sz w:val="24"/>
          <w:szCs w:val="24"/>
        </w:rPr>
        <w:t xml:space="preserve"> que el problema empeore aún </w:t>
      </w:r>
      <w:r w:rsidRPr="00C854CA">
        <w:rPr>
          <w:rFonts w:ascii="Arial" w:hAnsi="Arial" w:cs="Arial"/>
          <w:sz w:val="24"/>
          <w:szCs w:val="24"/>
        </w:rPr>
        <w:t>más, las</w:t>
      </w:r>
      <w:r w:rsidR="00CD28EE" w:rsidRPr="00C854CA">
        <w:rPr>
          <w:rFonts w:ascii="Arial" w:hAnsi="Arial" w:cs="Arial"/>
          <w:sz w:val="24"/>
          <w:szCs w:val="24"/>
        </w:rPr>
        <w:t xml:space="preserve"> referencias anatómicas son: </w:t>
      </w:r>
    </w:p>
    <w:p w14:paraId="0767168B" w14:textId="674D71E1" w:rsidR="00CD28EE" w:rsidRPr="00C854CA" w:rsidRDefault="00CD28EE" w:rsidP="003D46EF">
      <w:pPr>
        <w:spacing w:line="360" w:lineRule="auto"/>
        <w:ind w:firstLine="420"/>
        <w:jc w:val="both"/>
        <w:rPr>
          <w:rFonts w:ascii="Arial" w:hAnsi="Arial" w:cs="Arial"/>
          <w:sz w:val="24"/>
          <w:szCs w:val="24"/>
        </w:rPr>
      </w:pPr>
      <w:r w:rsidRPr="00C854CA">
        <w:rPr>
          <w:rFonts w:ascii="Arial" w:hAnsi="Arial" w:cs="Arial"/>
          <w:sz w:val="24"/>
          <w:szCs w:val="24"/>
        </w:rPr>
        <w:t>De</w:t>
      </w:r>
      <w:r w:rsidR="002314B5">
        <w:rPr>
          <w:rFonts w:ascii="Arial" w:hAnsi="Arial" w:cs="Arial"/>
          <w:sz w:val="24"/>
          <w:szCs w:val="24"/>
        </w:rPr>
        <w:t xml:space="preserve"> </w:t>
      </w:r>
      <w:r w:rsidR="00374F96" w:rsidRPr="00C854CA">
        <w:rPr>
          <w:rFonts w:ascii="Arial" w:hAnsi="Arial" w:cs="Arial"/>
          <w:sz w:val="24"/>
          <w:szCs w:val="24"/>
        </w:rPr>
        <w:t>acuerdo</w:t>
      </w:r>
      <w:r w:rsidRPr="00C854CA">
        <w:rPr>
          <w:rFonts w:ascii="Arial" w:hAnsi="Arial" w:cs="Arial"/>
          <w:sz w:val="24"/>
          <w:szCs w:val="24"/>
        </w:rPr>
        <w:t xml:space="preserve"> con Gay y Berini (2004):  Delante: El segundo molar limita el enderezamiento del tercer molar que puede traumatizarlo a cualquier nivel. </w:t>
      </w:r>
    </w:p>
    <w:p w14:paraId="18D89842" w14:textId="77777777" w:rsidR="00CD28EE" w:rsidRPr="00C854CA" w:rsidRDefault="00CD28EE" w:rsidP="00EC706B">
      <w:pPr>
        <w:pStyle w:val="Prrafodelista"/>
        <w:numPr>
          <w:ilvl w:val="0"/>
          <w:numId w:val="9"/>
        </w:numPr>
        <w:spacing w:line="360" w:lineRule="auto"/>
        <w:jc w:val="both"/>
        <w:rPr>
          <w:rFonts w:ascii="Arial" w:hAnsi="Arial" w:cs="Arial"/>
          <w:sz w:val="24"/>
          <w:szCs w:val="24"/>
        </w:rPr>
      </w:pPr>
      <w:r w:rsidRPr="00C854CA">
        <w:rPr>
          <w:rFonts w:ascii="Arial" w:hAnsi="Arial" w:cs="Arial"/>
          <w:sz w:val="24"/>
          <w:szCs w:val="24"/>
        </w:rPr>
        <w:t xml:space="preserve">Debajo: El tercer molar está en relación más o menos estrecha con el paquete vásculo- nervioso contenido en el conducto dentario inferior. Esta proximidad es el origen de distintas alteraciones reflejas. </w:t>
      </w:r>
    </w:p>
    <w:p w14:paraId="4855D393" w14:textId="77777777" w:rsidR="003D46EF" w:rsidRPr="00C854CA" w:rsidRDefault="00CD28EE" w:rsidP="00E874F8">
      <w:pPr>
        <w:pStyle w:val="Prrafodelista"/>
        <w:numPr>
          <w:ilvl w:val="0"/>
          <w:numId w:val="9"/>
        </w:numPr>
        <w:spacing w:after="0" w:line="360" w:lineRule="auto"/>
        <w:jc w:val="both"/>
        <w:rPr>
          <w:rFonts w:ascii="Arial" w:hAnsi="Arial" w:cs="Arial"/>
          <w:sz w:val="24"/>
          <w:szCs w:val="24"/>
        </w:rPr>
      </w:pPr>
      <w:r w:rsidRPr="00C854CA">
        <w:rPr>
          <w:rFonts w:ascii="Arial" w:hAnsi="Arial" w:cs="Arial"/>
          <w:sz w:val="24"/>
          <w:szCs w:val="24"/>
        </w:rPr>
        <w:t>Arriba: La mucosa laxa y extensible, no se retrae con el cordal, con lo que se puede formar, detrás del segundo molar, un fondo de saco donde los microorganismos pueden multiplicarse y provocar una infección” (p. 356).</w:t>
      </w:r>
    </w:p>
    <w:p w14:paraId="1FA27FB4" w14:textId="77777777" w:rsidR="00CD28EE" w:rsidRPr="00C854CA" w:rsidRDefault="00CD28EE" w:rsidP="00E874F8">
      <w:pPr>
        <w:pStyle w:val="Prrafodelista"/>
        <w:spacing w:after="0" w:line="360" w:lineRule="auto"/>
        <w:ind w:left="1416"/>
        <w:jc w:val="both"/>
        <w:rPr>
          <w:rFonts w:ascii="Arial" w:hAnsi="Arial" w:cs="Arial"/>
          <w:sz w:val="24"/>
          <w:szCs w:val="24"/>
        </w:rPr>
      </w:pPr>
    </w:p>
    <w:p w14:paraId="3809D2F0" w14:textId="77777777" w:rsidR="00374F96" w:rsidRPr="00C854CA" w:rsidRDefault="00CD28EE" w:rsidP="00E874F8">
      <w:pPr>
        <w:spacing w:after="0" w:line="360" w:lineRule="auto"/>
        <w:ind w:firstLine="420"/>
        <w:jc w:val="both"/>
        <w:rPr>
          <w:rFonts w:ascii="Arial" w:hAnsi="Arial" w:cs="Arial"/>
          <w:sz w:val="24"/>
          <w:szCs w:val="24"/>
        </w:rPr>
      </w:pPr>
      <w:r w:rsidRPr="00C854CA">
        <w:rPr>
          <w:rFonts w:ascii="Arial" w:hAnsi="Arial" w:cs="Arial"/>
          <w:sz w:val="24"/>
          <w:szCs w:val="24"/>
        </w:rPr>
        <w:t xml:space="preserve">Es importante </w:t>
      </w:r>
      <w:r w:rsidR="00875CA6" w:rsidRPr="00C854CA">
        <w:rPr>
          <w:rFonts w:ascii="Arial" w:hAnsi="Arial" w:cs="Arial"/>
          <w:sz w:val="24"/>
          <w:szCs w:val="24"/>
        </w:rPr>
        <w:t>mencionar que</w:t>
      </w:r>
      <w:r w:rsidRPr="00C854CA">
        <w:rPr>
          <w:rFonts w:ascii="Arial" w:hAnsi="Arial" w:cs="Arial"/>
          <w:sz w:val="24"/>
          <w:szCs w:val="24"/>
        </w:rPr>
        <w:t xml:space="preserve"> en el caso particular de los terceros molares superiores se desarrollan entre el segundo molar superior y la sutura pterigomaxilar quedando en dirección al seno maxilar, por lo </w:t>
      </w:r>
      <w:r w:rsidR="00875CA6" w:rsidRPr="00C854CA">
        <w:rPr>
          <w:rFonts w:ascii="Arial" w:hAnsi="Arial" w:cs="Arial"/>
          <w:sz w:val="24"/>
          <w:szCs w:val="24"/>
        </w:rPr>
        <w:t>tanto,</w:t>
      </w:r>
      <w:r w:rsidRPr="00C854CA">
        <w:rPr>
          <w:rFonts w:ascii="Arial" w:hAnsi="Arial" w:cs="Arial"/>
          <w:sz w:val="24"/>
          <w:szCs w:val="24"/>
        </w:rPr>
        <w:t xml:space="preserve"> se debe evitar que el cordal se desplace al mismo.</w:t>
      </w:r>
    </w:p>
    <w:p w14:paraId="6BEE2404" w14:textId="77777777" w:rsidR="00F71062" w:rsidRPr="00C854CA" w:rsidRDefault="00F71062" w:rsidP="001A1266">
      <w:pPr>
        <w:spacing w:line="360" w:lineRule="auto"/>
        <w:jc w:val="both"/>
        <w:rPr>
          <w:rFonts w:ascii="Arial" w:hAnsi="Arial" w:cs="Arial"/>
          <w:sz w:val="24"/>
          <w:szCs w:val="24"/>
        </w:rPr>
      </w:pPr>
    </w:p>
    <w:p w14:paraId="29E89DB3" w14:textId="77777777" w:rsidR="00E874F8" w:rsidRPr="00C854CA" w:rsidRDefault="00E874F8" w:rsidP="001A1266">
      <w:pPr>
        <w:spacing w:line="360" w:lineRule="auto"/>
        <w:jc w:val="both"/>
        <w:rPr>
          <w:rFonts w:ascii="Arial" w:hAnsi="Arial" w:cs="Arial"/>
          <w:sz w:val="24"/>
          <w:szCs w:val="24"/>
        </w:rPr>
      </w:pPr>
    </w:p>
    <w:p w14:paraId="5BF69366" w14:textId="77777777" w:rsidR="00E60338" w:rsidRPr="00C854CA" w:rsidRDefault="00E60338" w:rsidP="00E27399">
      <w:pPr>
        <w:pStyle w:val="Ttulo3"/>
        <w:rPr>
          <w:rFonts w:ascii="Arial" w:hAnsi="Arial" w:cs="Arial"/>
          <w:color w:val="auto"/>
          <w:sz w:val="24"/>
          <w:szCs w:val="24"/>
        </w:rPr>
      </w:pPr>
      <w:bookmarkStart w:id="60" w:name="_Toc30757211"/>
      <w:bookmarkStart w:id="61" w:name="_Toc30759334"/>
      <w:bookmarkStart w:id="62" w:name="_Toc30759910"/>
      <w:bookmarkStart w:id="63" w:name="_Toc31586293"/>
      <w:r w:rsidRPr="00C854CA">
        <w:rPr>
          <w:rFonts w:ascii="Arial" w:hAnsi="Arial" w:cs="Arial"/>
          <w:color w:val="auto"/>
          <w:sz w:val="24"/>
          <w:szCs w:val="24"/>
        </w:rPr>
        <w:lastRenderedPageBreak/>
        <w:t xml:space="preserve">2.1.2. </w:t>
      </w:r>
      <w:r w:rsidR="00875CA6" w:rsidRPr="00C854CA">
        <w:rPr>
          <w:rFonts w:ascii="Arial" w:hAnsi="Arial" w:cs="Arial"/>
          <w:color w:val="auto"/>
          <w:sz w:val="24"/>
          <w:szCs w:val="24"/>
        </w:rPr>
        <w:t>Patogénica</w:t>
      </w:r>
      <w:bookmarkEnd w:id="60"/>
      <w:bookmarkEnd w:id="61"/>
      <w:bookmarkEnd w:id="62"/>
      <w:bookmarkEnd w:id="63"/>
    </w:p>
    <w:p w14:paraId="1D8192D0" w14:textId="77777777" w:rsidR="001A1266" w:rsidRPr="00C854CA" w:rsidRDefault="001A1266" w:rsidP="001A1266">
      <w:pPr>
        <w:spacing w:line="360" w:lineRule="auto"/>
        <w:jc w:val="both"/>
        <w:rPr>
          <w:rFonts w:ascii="Arial" w:hAnsi="Arial" w:cs="Arial"/>
          <w:sz w:val="24"/>
          <w:szCs w:val="24"/>
        </w:rPr>
      </w:pPr>
    </w:p>
    <w:p w14:paraId="0EE9F87A" w14:textId="77777777" w:rsidR="001A1266" w:rsidRPr="00C854CA" w:rsidRDefault="00E60338" w:rsidP="001A1266">
      <w:pPr>
        <w:spacing w:line="360" w:lineRule="auto"/>
        <w:jc w:val="both"/>
        <w:rPr>
          <w:rFonts w:ascii="Arial" w:hAnsi="Arial" w:cs="Arial"/>
          <w:sz w:val="24"/>
          <w:szCs w:val="24"/>
        </w:rPr>
      </w:pPr>
      <w:r w:rsidRPr="00C854CA">
        <w:rPr>
          <w:rFonts w:ascii="Arial" w:hAnsi="Arial" w:cs="Arial"/>
          <w:sz w:val="24"/>
          <w:szCs w:val="24"/>
        </w:rPr>
        <w:t xml:space="preserve">Gay y Berini (2004) expusieron las siguientes teorías: </w:t>
      </w:r>
    </w:p>
    <w:p w14:paraId="40EE1BAA" w14:textId="77777777" w:rsidR="00E60338" w:rsidRPr="00C854CA" w:rsidRDefault="00E60338" w:rsidP="00E874F8">
      <w:pPr>
        <w:pStyle w:val="Ttulo4"/>
        <w:spacing w:line="360" w:lineRule="auto"/>
        <w:jc w:val="both"/>
        <w:rPr>
          <w:rFonts w:ascii="Arial" w:hAnsi="Arial" w:cs="Arial"/>
          <w:i w:val="0"/>
          <w:color w:val="auto"/>
          <w:sz w:val="24"/>
          <w:szCs w:val="24"/>
        </w:rPr>
      </w:pPr>
      <w:r w:rsidRPr="00C854CA">
        <w:rPr>
          <w:rFonts w:ascii="Arial" w:hAnsi="Arial" w:cs="Arial"/>
          <w:i w:val="0"/>
          <w:color w:val="auto"/>
          <w:sz w:val="24"/>
          <w:szCs w:val="24"/>
        </w:rPr>
        <w:t xml:space="preserve">2.1.2.1. Teoría de Moty “Los accidentes tienen su origen en la supuración espontánea de una inclusión epitelial situada por detrás del tercer molar” (p. 356) </w:t>
      </w:r>
    </w:p>
    <w:p w14:paraId="09A81D35" w14:textId="77777777" w:rsidR="00E874F8" w:rsidRPr="00C854CA" w:rsidRDefault="00E874F8" w:rsidP="00E874F8">
      <w:pPr>
        <w:spacing w:line="360" w:lineRule="auto"/>
        <w:jc w:val="both"/>
      </w:pPr>
    </w:p>
    <w:p w14:paraId="11752292" w14:textId="77777777" w:rsidR="001A1266" w:rsidRPr="00C854CA" w:rsidRDefault="00E60338" w:rsidP="00E874F8">
      <w:pPr>
        <w:pStyle w:val="Ttulo4"/>
        <w:spacing w:line="360" w:lineRule="auto"/>
        <w:jc w:val="both"/>
        <w:rPr>
          <w:rFonts w:ascii="Arial" w:hAnsi="Arial" w:cs="Arial"/>
          <w:i w:val="0"/>
          <w:color w:val="auto"/>
          <w:sz w:val="24"/>
          <w:szCs w:val="24"/>
        </w:rPr>
      </w:pPr>
      <w:r w:rsidRPr="00C854CA">
        <w:rPr>
          <w:rFonts w:ascii="Arial" w:hAnsi="Arial" w:cs="Arial"/>
          <w:i w:val="0"/>
          <w:color w:val="auto"/>
          <w:sz w:val="24"/>
          <w:szCs w:val="24"/>
        </w:rPr>
        <w:t xml:space="preserve">2.1.2.2. Teoría </w:t>
      </w:r>
      <w:r w:rsidR="00875CA6" w:rsidRPr="00C854CA">
        <w:rPr>
          <w:rFonts w:ascii="Arial" w:hAnsi="Arial" w:cs="Arial"/>
          <w:i w:val="0"/>
          <w:color w:val="auto"/>
          <w:sz w:val="24"/>
          <w:szCs w:val="24"/>
        </w:rPr>
        <w:t>mecánica “</w:t>
      </w:r>
      <w:r w:rsidRPr="00C854CA">
        <w:rPr>
          <w:rFonts w:ascii="Arial" w:hAnsi="Arial" w:cs="Arial"/>
          <w:i w:val="0"/>
          <w:color w:val="auto"/>
          <w:sz w:val="24"/>
          <w:szCs w:val="24"/>
        </w:rPr>
        <w:t xml:space="preserve">La irritación y la inflamación son debidas a la falta de espacio, a la dureza de la encía y a la resistencia del hueso. Esta patogenia mecánica explica también que las presiones del tercer molar contra el segundo molar y contra el grupo incisivo- canino produzcan desplazamientos dentarios (apiñamiento anterior) y alteraciones de la oclusión -contactos </w:t>
      </w:r>
      <w:r w:rsidR="00875CA6" w:rsidRPr="00C854CA">
        <w:rPr>
          <w:rFonts w:ascii="Arial" w:hAnsi="Arial" w:cs="Arial"/>
          <w:i w:val="0"/>
          <w:color w:val="auto"/>
          <w:sz w:val="24"/>
          <w:szCs w:val="24"/>
        </w:rPr>
        <w:t>prematuros, y</w:t>
      </w:r>
      <w:r w:rsidRPr="00C854CA">
        <w:rPr>
          <w:rFonts w:ascii="Arial" w:hAnsi="Arial" w:cs="Arial"/>
          <w:i w:val="0"/>
          <w:color w:val="auto"/>
          <w:sz w:val="24"/>
          <w:szCs w:val="24"/>
        </w:rPr>
        <w:t xml:space="preserve"> patología disfuncional de la articulación </w:t>
      </w:r>
      <w:r w:rsidR="00875CA6" w:rsidRPr="00C854CA">
        <w:rPr>
          <w:rFonts w:ascii="Arial" w:hAnsi="Arial" w:cs="Arial"/>
          <w:i w:val="0"/>
          <w:color w:val="auto"/>
          <w:sz w:val="24"/>
          <w:szCs w:val="24"/>
        </w:rPr>
        <w:t>temporomandibular) “.(</w:t>
      </w:r>
      <w:r w:rsidR="00374F96" w:rsidRPr="00C854CA">
        <w:rPr>
          <w:rFonts w:ascii="Arial" w:hAnsi="Arial" w:cs="Arial"/>
          <w:i w:val="0"/>
          <w:color w:val="auto"/>
          <w:sz w:val="24"/>
          <w:szCs w:val="24"/>
        </w:rPr>
        <w:t>pág.</w:t>
      </w:r>
      <w:r w:rsidRPr="00C854CA">
        <w:rPr>
          <w:rFonts w:ascii="Arial" w:hAnsi="Arial" w:cs="Arial"/>
          <w:i w:val="0"/>
          <w:color w:val="auto"/>
          <w:sz w:val="24"/>
          <w:szCs w:val="24"/>
        </w:rPr>
        <w:t xml:space="preserve"> 357). </w:t>
      </w:r>
    </w:p>
    <w:p w14:paraId="55BBE3E0" w14:textId="77777777" w:rsidR="00E874F8" w:rsidRPr="00C854CA" w:rsidRDefault="00E874F8" w:rsidP="00E874F8">
      <w:pPr>
        <w:rPr>
          <w:rFonts w:ascii="Arial" w:hAnsi="Arial" w:cs="Arial"/>
          <w:sz w:val="24"/>
          <w:szCs w:val="24"/>
        </w:rPr>
      </w:pPr>
    </w:p>
    <w:p w14:paraId="2421E1FE" w14:textId="77777777" w:rsidR="00E60338" w:rsidRPr="00C854CA" w:rsidRDefault="00E60338" w:rsidP="00E874F8">
      <w:pPr>
        <w:pStyle w:val="Ttulo4"/>
        <w:spacing w:line="360" w:lineRule="auto"/>
        <w:jc w:val="both"/>
        <w:rPr>
          <w:rFonts w:ascii="Arial" w:hAnsi="Arial" w:cs="Arial"/>
          <w:i w:val="0"/>
          <w:color w:val="auto"/>
          <w:sz w:val="24"/>
          <w:szCs w:val="24"/>
        </w:rPr>
      </w:pPr>
      <w:r w:rsidRPr="00C854CA">
        <w:rPr>
          <w:rFonts w:ascii="Arial" w:hAnsi="Arial" w:cs="Arial"/>
          <w:i w:val="0"/>
          <w:color w:val="auto"/>
          <w:sz w:val="24"/>
          <w:szCs w:val="24"/>
        </w:rPr>
        <w:t xml:space="preserve">2.1.2.3. Teoría de neurológica “El cordal evoluciona cerca del conducto dentario inferior, y </w:t>
      </w:r>
      <w:r w:rsidR="00875CA6" w:rsidRPr="00C854CA">
        <w:rPr>
          <w:rFonts w:ascii="Arial" w:hAnsi="Arial" w:cs="Arial"/>
          <w:i w:val="0"/>
          <w:color w:val="auto"/>
          <w:sz w:val="24"/>
          <w:szCs w:val="24"/>
        </w:rPr>
        <w:t>es responsable</w:t>
      </w:r>
      <w:r w:rsidRPr="00C854CA">
        <w:rPr>
          <w:rFonts w:ascii="Arial" w:hAnsi="Arial" w:cs="Arial"/>
          <w:i w:val="0"/>
          <w:color w:val="auto"/>
          <w:sz w:val="24"/>
          <w:szCs w:val="24"/>
        </w:rPr>
        <w:t xml:space="preserve"> de los accidentes reflejos por irritación del nervio trigémino, y por los problemas vasomotores </w:t>
      </w:r>
      <w:r w:rsidR="00875CA6" w:rsidRPr="00C854CA">
        <w:rPr>
          <w:rFonts w:ascii="Arial" w:hAnsi="Arial" w:cs="Arial"/>
          <w:i w:val="0"/>
          <w:color w:val="auto"/>
          <w:sz w:val="24"/>
          <w:szCs w:val="24"/>
        </w:rPr>
        <w:t>secundarios por</w:t>
      </w:r>
      <w:r w:rsidRPr="00C854CA">
        <w:rPr>
          <w:rFonts w:ascii="Arial" w:hAnsi="Arial" w:cs="Arial"/>
          <w:i w:val="0"/>
          <w:color w:val="auto"/>
          <w:sz w:val="24"/>
          <w:szCs w:val="24"/>
        </w:rPr>
        <w:t xml:space="preserve"> las importantes conexiones del sistema simpático que acompañan al nervio alveolar inferior y los vasos del conducto dentario inferior” (p. 358). </w:t>
      </w:r>
    </w:p>
    <w:p w14:paraId="42E78A0A" w14:textId="77777777" w:rsidR="00E874F8" w:rsidRPr="00C854CA" w:rsidRDefault="00E874F8" w:rsidP="00E874F8">
      <w:pPr>
        <w:rPr>
          <w:rFonts w:ascii="Arial" w:hAnsi="Arial" w:cs="Arial"/>
          <w:sz w:val="24"/>
          <w:szCs w:val="24"/>
        </w:rPr>
      </w:pPr>
    </w:p>
    <w:p w14:paraId="47A78763" w14:textId="77777777" w:rsidR="001A1266" w:rsidRPr="00C854CA" w:rsidRDefault="00E60338" w:rsidP="00E874F8">
      <w:pPr>
        <w:pStyle w:val="Ttulo4"/>
        <w:spacing w:line="360" w:lineRule="auto"/>
        <w:jc w:val="both"/>
        <w:rPr>
          <w:rFonts w:ascii="Arial" w:hAnsi="Arial" w:cs="Arial"/>
          <w:i w:val="0"/>
          <w:color w:val="auto"/>
          <w:sz w:val="24"/>
          <w:szCs w:val="24"/>
        </w:rPr>
      </w:pPr>
      <w:r w:rsidRPr="00C854CA">
        <w:rPr>
          <w:rFonts w:ascii="Arial" w:hAnsi="Arial" w:cs="Arial"/>
          <w:i w:val="0"/>
          <w:color w:val="auto"/>
          <w:sz w:val="24"/>
          <w:szCs w:val="24"/>
        </w:rPr>
        <w:t xml:space="preserve">2.1.2.4. Teoría </w:t>
      </w:r>
      <w:r w:rsidR="003D46EF" w:rsidRPr="00C854CA">
        <w:rPr>
          <w:rFonts w:ascii="Arial" w:hAnsi="Arial" w:cs="Arial"/>
          <w:i w:val="0"/>
          <w:color w:val="auto"/>
          <w:sz w:val="24"/>
          <w:szCs w:val="24"/>
        </w:rPr>
        <w:t>Capdepont</w:t>
      </w:r>
      <w:r w:rsidRPr="00C854CA">
        <w:rPr>
          <w:rFonts w:ascii="Arial" w:hAnsi="Arial" w:cs="Arial"/>
          <w:i w:val="0"/>
          <w:color w:val="auto"/>
          <w:sz w:val="24"/>
          <w:szCs w:val="24"/>
        </w:rPr>
        <w:t xml:space="preserve"> Esta teoría se basa especialmente en la presencia de la cavidad pericoronaria y la retención microbacteriana que se aloja en la misma.  La angulación de los terceros molares provoca la perforación del saco pericoronario contra el segundo molar, si el mismo queda en contacto con la cavidad bucal aumenta potencialmente la probabilidad de una infección. La existencia del fondo del saco retromolar y el pliegue mucoso favorecen más</w:t>
      </w:r>
      <w:r w:rsidR="001A1266" w:rsidRPr="00C854CA">
        <w:rPr>
          <w:rFonts w:ascii="Arial" w:hAnsi="Arial" w:cs="Arial"/>
          <w:i w:val="0"/>
          <w:color w:val="auto"/>
          <w:sz w:val="24"/>
          <w:szCs w:val="24"/>
        </w:rPr>
        <w:t xml:space="preserve">el proceso infeccioso esto debido al traumatismo masticatorio y la impactación de restos alimenticios. (Gay y Berini, 2004). </w:t>
      </w:r>
    </w:p>
    <w:p w14:paraId="0101AE12" w14:textId="77777777" w:rsidR="001A1266" w:rsidRPr="00C854CA" w:rsidRDefault="001A1266" w:rsidP="001A1266">
      <w:pPr>
        <w:spacing w:line="360" w:lineRule="auto"/>
        <w:jc w:val="both"/>
        <w:rPr>
          <w:rFonts w:ascii="Arial" w:hAnsi="Arial" w:cs="Arial"/>
          <w:sz w:val="24"/>
          <w:szCs w:val="24"/>
        </w:rPr>
      </w:pPr>
    </w:p>
    <w:p w14:paraId="387F987E" w14:textId="77777777" w:rsidR="00E874F8" w:rsidRPr="00C854CA" w:rsidRDefault="00E874F8" w:rsidP="001A1266">
      <w:pPr>
        <w:spacing w:line="360" w:lineRule="auto"/>
        <w:jc w:val="both"/>
        <w:rPr>
          <w:rFonts w:ascii="Arial" w:hAnsi="Arial" w:cs="Arial"/>
          <w:sz w:val="24"/>
          <w:szCs w:val="24"/>
        </w:rPr>
      </w:pPr>
    </w:p>
    <w:p w14:paraId="1209FD35" w14:textId="77777777" w:rsidR="00286072" w:rsidRPr="00C854CA" w:rsidRDefault="001A1266" w:rsidP="00E27399">
      <w:pPr>
        <w:pStyle w:val="Ttulo3"/>
        <w:rPr>
          <w:rFonts w:ascii="Arial" w:hAnsi="Arial" w:cs="Arial"/>
          <w:color w:val="auto"/>
          <w:sz w:val="24"/>
          <w:szCs w:val="24"/>
        </w:rPr>
      </w:pPr>
      <w:bookmarkStart w:id="64" w:name="_Toc30757212"/>
      <w:bookmarkStart w:id="65" w:name="_Toc30759335"/>
      <w:bookmarkStart w:id="66" w:name="_Toc30759911"/>
      <w:bookmarkStart w:id="67" w:name="_Toc31586294"/>
      <w:r w:rsidRPr="00C854CA">
        <w:rPr>
          <w:rFonts w:ascii="Arial" w:hAnsi="Arial" w:cs="Arial"/>
          <w:color w:val="auto"/>
          <w:sz w:val="24"/>
          <w:szCs w:val="24"/>
        </w:rPr>
        <w:lastRenderedPageBreak/>
        <w:t>2.1.3. Incidencia de piezas retenidas</w:t>
      </w:r>
      <w:bookmarkEnd w:id="64"/>
      <w:bookmarkEnd w:id="65"/>
      <w:bookmarkEnd w:id="66"/>
      <w:bookmarkEnd w:id="67"/>
      <w:r w:rsidRPr="00C854CA">
        <w:rPr>
          <w:rFonts w:ascii="Arial" w:hAnsi="Arial" w:cs="Arial"/>
          <w:color w:val="auto"/>
          <w:sz w:val="24"/>
          <w:szCs w:val="24"/>
        </w:rPr>
        <w:t xml:space="preserve"> </w:t>
      </w:r>
    </w:p>
    <w:p w14:paraId="24439A9F" w14:textId="77777777" w:rsidR="00E874F8" w:rsidRPr="00C854CA" w:rsidRDefault="00E874F8" w:rsidP="00286072">
      <w:pPr>
        <w:spacing w:line="360" w:lineRule="auto"/>
        <w:ind w:firstLine="708"/>
        <w:jc w:val="both"/>
        <w:rPr>
          <w:rFonts w:ascii="Arial" w:hAnsi="Arial" w:cs="Arial"/>
          <w:sz w:val="24"/>
          <w:szCs w:val="24"/>
        </w:rPr>
      </w:pPr>
    </w:p>
    <w:p w14:paraId="508F7A5C" w14:textId="77777777" w:rsidR="005F256C" w:rsidRPr="00C854CA" w:rsidRDefault="005F256C" w:rsidP="00286072">
      <w:pPr>
        <w:spacing w:line="360" w:lineRule="auto"/>
        <w:ind w:firstLine="708"/>
        <w:jc w:val="both"/>
        <w:rPr>
          <w:rFonts w:ascii="Arial" w:hAnsi="Arial" w:cs="Arial"/>
          <w:sz w:val="24"/>
          <w:szCs w:val="24"/>
          <w:shd w:val="clear" w:color="auto" w:fill="FFFFFF"/>
        </w:rPr>
      </w:pPr>
      <w:r w:rsidRPr="00C854CA">
        <w:rPr>
          <w:rFonts w:ascii="Arial" w:hAnsi="Arial" w:cs="Arial"/>
          <w:sz w:val="24"/>
          <w:szCs w:val="24"/>
        </w:rPr>
        <w:t>Se denomina dientes retenidos a aquellos que, una vez llegada la época normal de su erupción, quedan encerrados dentro de los maxilares manteniendo la integridad de su saco pericoronario fisiológico; actualmente se le denomina síndrome de retención dentaria por estar caracterizado por un conjunto de alteraciones, además de la ausencia del diente en la cavidad bucal</w:t>
      </w:r>
      <w:r w:rsidR="00DF6DE3" w:rsidRPr="00C854CA">
        <w:rPr>
          <w:rFonts w:ascii="Arial" w:hAnsi="Arial" w:cs="Arial"/>
          <w:sz w:val="24"/>
          <w:szCs w:val="24"/>
        </w:rPr>
        <w:t>. (</w:t>
      </w:r>
      <w:r w:rsidR="00DF6DE3" w:rsidRPr="00C854CA">
        <w:rPr>
          <w:rFonts w:ascii="Arial" w:hAnsi="Arial" w:cs="Arial"/>
          <w:sz w:val="24"/>
          <w:szCs w:val="24"/>
          <w:shd w:val="clear" w:color="auto" w:fill="FFFFFF"/>
        </w:rPr>
        <w:t>Pentón García, Véliz Aguila&amp; Herrera,2009).</w:t>
      </w:r>
    </w:p>
    <w:p w14:paraId="2B5608E5" w14:textId="77777777" w:rsidR="001A1266" w:rsidRPr="00C854CA" w:rsidRDefault="001A1266" w:rsidP="003D46EF">
      <w:pPr>
        <w:spacing w:line="360" w:lineRule="auto"/>
        <w:ind w:firstLine="708"/>
        <w:jc w:val="both"/>
        <w:rPr>
          <w:rFonts w:ascii="Arial" w:hAnsi="Arial" w:cs="Arial"/>
          <w:sz w:val="24"/>
          <w:szCs w:val="24"/>
        </w:rPr>
      </w:pPr>
      <w:r w:rsidRPr="00C854CA">
        <w:rPr>
          <w:rFonts w:ascii="Arial" w:hAnsi="Arial" w:cs="Arial"/>
          <w:sz w:val="24"/>
          <w:szCs w:val="24"/>
        </w:rPr>
        <w:t xml:space="preserve">Raspall (1994) expresa: “El tercer molar tiene la mayor incidencia de impactación dentaria y su extirpación quirúrgica es la intervención que con más frecuencia practican los cirujanos maxilofaciales” (p. 147). </w:t>
      </w:r>
    </w:p>
    <w:p w14:paraId="1E9FFB21" w14:textId="77777777" w:rsidR="001A1266" w:rsidRPr="00C854CA" w:rsidRDefault="001A1266" w:rsidP="003D46EF">
      <w:pPr>
        <w:spacing w:line="360" w:lineRule="auto"/>
        <w:ind w:firstLine="708"/>
        <w:jc w:val="both"/>
        <w:rPr>
          <w:rFonts w:ascii="Arial" w:hAnsi="Arial" w:cs="Arial"/>
          <w:sz w:val="24"/>
          <w:szCs w:val="24"/>
        </w:rPr>
      </w:pPr>
      <w:r w:rsidRPr="00C854CA">
        <w:rPr>
          <w:rFonts w:ascii="Arial" w:hAnsi="Arial" w:cs="Arial"/>
          <w:sz w:val="24"/>
          <w:szCs w:val="24"/>
        </w:rPr>
        <w:t xml:space="preserve">Gay y Berini (2004) mencionan que: “Las piezas dentales que con mayor frecuencia se quedan retenidas son los terceros molares principalmente los inferiores, luego de estas se encuentran los caninos maxilares. Sinkovits y </w:t>
      </w:r>
      <w:r w:rsidR="00875CA6" w:rsidRPr="00C854CA">
        <w:rPr>
          <w:rFonts w:ascii="Arial" w:hAnsi="Arial" w:cs="Arial"/>
          <w:sz w:val="24"/>
          <w:szCs w:val="24"/>
        </w:rPr>
        <w:t>Policer estimaron</w:t>
      </w:r>
      <w:r w:rsidRPr="00C854CA">
        <w:rPr>
          <w:rFonts w:ascii="Arial" w:hAnsi="Arial" w:cs="Arial"/>
          <w:sz w:val="24"/>
          <w:szCs w:val="24"/>
        </w:rPr>
        <w:t xml:space="preserve"> que 1.69% de los pacientes entre los 15 y 19 años presenta dientes incluidos, sin contar los terceros molares. (p. 342). </w:t>
      </w:r>
    </w:p>
    <w:p w14:paraId="7A71F4D4" w14:textId="77777777" w:rsidR="001A1266" w:rsidRPr="00C854CA" w:rsidRDefault="001A1266" w:rsidP="003D46EF">
      <w:pPr>
        <w:spacing w:line="360" w:lineRule="auto"/>
        <w:ind w:firstLine="428"/>
        <w:jc w:val="both"/>
        <w:rPr>
          <w:rFonts w:ascii="Arial" w:hAnsi="Arial" w:cs="Arial"/>
          <w:sz w:val="24"/>
          <w:szCs w:val="24"/>
        </w:rPr>
      </w:pPr>
      <w:r w:rsidRPr="00C854CA">
        <w:rPr>
          <w:rFonts w:ascii="Arial" w:hAnsi="Arial" w:cs="Arial"/>
          <w:sz w:val="24"/>
          <w:szCs w:val="24"/>
        </w:rPr>
        <w:t xml:space="preserve">Los terceros </w:t>
      </w:r>
      <w:r w:rsidR="00875CA6" w:rsidRPr="00C854CA">
        <w:rPr>
          <w:rFonts w:ascii="Arial" w:hAnsi="Arial" w:cs="Arial"/>
          <w:sz w:val="24"/>
          <w:szCs w:val="24"/>
        </w:rPr>
        <w:t>molares son</w:t>
      </w:r>
      <w:r w:rsidRPr="00C854CA">
        <w:rPr>
          <w:rFonts w:ascii="Arial" w:hAnsi="Arial" w:cs="Arial"/>
          <w:sz w:val="24"/>
          <w:szCs w:val="24"/>
        </w:rPr>
        <w:t xml:space="preserve"> los dientes que con mayor frecuencia se encuentran </w:t>
      </w:r>
      <w:r w:rsidR="00875CA6" w:rsidRPr="00C854CA">
        <w:rPr>
          <w:rFonts w:ascii="Arial" w:hAnsi="Arial" w:cs="Arial"/>
          <w:sz w:val="24"/>
          <w:szCs w:val="24"/>
        </w:rPr>
        <w:t>retenidos, Archer</w:t>
      </w:r>
      <w:r w:rsidRPr="00C854CA">
        <w:rPr>
          <w:rFonts w:ascii="Arial" w:hAnsi="Arial" w:cs="Arial"/>
          <w:sz w:val="24"/>
          <w:szCs w:val="24"/>
        </w:rPr>
        <w:t xml:space="preserve">, da la siguiente lista de acuerdo  con el orden de frecuencia: </w:t>
      </w:r>
    </w:p>
    <w:p w14:paraId="00CA730A" w14:textId="77777777" w:rsidR="001A1266" w:rsidRPr="00C854CA" w:rsidRDefault="001A1266" w:rsidP="00EC706B">
      <w:pPr>
        <w:pStyle w:val="Prrafodelista"/>
        <w:numPr>
          <w:ilvl w:val="0"/>
          <w:numId w:val="10"/>
        </w:numPr>
        <w:spacing w:line="360" w:lineRule="auto"/>
        <w:jc w:val="both"/>
        <w:rPr>
          <w:rFonts w:ascii="Arial" w:hAnsi="Arial" w:cs="Arial"/>
          <w:sz w:val="24"/>
          <w:szCs w:val="24"/>
        </w:rPr>
      </w:pPr>
      <w:r w:rsidRPr="00C854CA">
        <w:rPr>
          <w:rFonts w:ascii="Arial" w:hAnsi="Arial" w:cs="Arial"/>
          <w:sz w:val="24"/>
          <w:szCs w:val="24"/>
        </w:rPr>
        <w:t xml:space="preserve">Terceros molares inferiores </w:t>
      </w:r>
    </w:p>
    <w:p w14:paraId="71ABEA39" w14:textId="77777777" w:rsidR="001A1266" w:rsidRPr="00C854CA" w:rsidRDefault="001A1266" w:rsidP="00EC706B">
      <w:pPr>
        <w:pStyle w:val="Prrafodelista"/>
        <w:numPr>
          <w:ilvl w:val="0"/>
          <w:numId w:val="10"/>
        </w:numPr>
        <w:spacing w:line="360" w:lineRule="auto"/>
        <w:jc w:val="both"/>
        <w:rPr>
          <w:rFonts w:ascii="Arial" w:hAnsi="Arial" w:cs="Arial"/>
          <w:sz w:val="24"/>
          <w:szCs w:val="24"/>
        </w:rPr>
      </w:pPr>
      <w:r w:rsidRPr="00C854CA">
        <w:rPr>
          <w:rFonts w:ascii="Arial" w:hAnsi="Arial" w:cs="Arial"/>
          <w:sz w:val="24"/>
          <w:szCs w:val="24"/>
        </w:rPr>
        <w:t xml:space="preserve">Terceros molares superiores </w:t>
      </w:r>
    </w:p>
    <w:p w14:paraId="6B457142" w14:textId="77777777" w:rsidR="001A1266" w:rsidRPr="00C854CA" w:rsidRDefault="001A1266" w:rsidP="00EC706B">
      <w:pPr>
        <w:pStyle w:val="Prrafodelista"/>
        <w:numPr>
          <w:ilvl w:val="0"/>
          <w:numId w:val="10"/>
        </w:numPr>
        <w:spacing w:line="360" w:lineRule="auto"/>
        <w:jc w:val="both"/>
        <w:rPr>
          <w:rFonts w:ascii="Arial" w:hAnsi="Arial" w:cs="Arial"/>
          <w:sz w:val="24"/>
          <w:szCs w:val="24"/>
        </w:rPr>
      </w:pPr>
      <w:r w:rsidRPr="00C854CA">
        <w:rPr>
          <w:rFonts w:ascii="Arial" w:hAnsi="Arial" w:cs="Arial"/>
          <w:sz w:val="24"/>
          <w:szCs w:val="24"/>
        </w:rPr>
        <w:t xml:space="preserve">Caninos maxilares </w:t>
      </w:r>
    </w:p>
    <w:p w14:paraId="6216F393" w14:textId="77777777" w:rsidR="001A1266" w:rsidRPr="00C854CA" w:rsidRDefault="001A1266" w:rsidP="00EC706B">
      <w:pPr>
        <w:pStyle w:val="Prrafodelista"/>
        <w:numPr>
          <w:ilvl w:val="0"/>
          <w:numId w:val="10"/>
        </w:numPr>
        <w:spacing w:line="360" w:lineRule="auto"/>
        <w:jc w:val="both"/>
        <w:rPr>
          <w:rFonts w:ascii="Arial" w:hAnsi="Arial" w:cs="Arial"/>
          <w:sz w:val="24"/>
          <w:szCs w:val="24"/>
        </w:rPr>
      </w:pPr>
      <w:r w:rsidRPr="00C854CA">
        <w:rPr>
          <w:rFonts w:ascii="Arial" w:hAnsi="Arial" w:cs="Arial"/>
          <w:sz w:val="24"/>
          <w:szCs w:val="24"/>
        </w:rPr>
        <w:t xml:space="preserve">Segundo premolar inferior </w:t>
      </w:r>
    </w:p>
    <w:p w14:paraId="258B3F52" w14:textId="77777777" w:rsidR="001A1266" w:rsidRPr="00C854CA" w:rsidRDefault="001A1266" w:rsidP="00EC706B">
      <w:pPr>
        <w:pStyle w:val="Prrafodelista"/>
        <w:numPr>
          <w:ilvl w:val="0"/>
          <w:numId w:val="10"/>
        </w:numPr>
        <w:spacing w:line="360" w:lineRule="auto"/>
        <w:jc w:val="both"/>
        <w:rPr>
          <w:rFonts w:ascii="Arial" w:hAnsi="Arial" w:cs="Arial"/>
          <w:sz w:val="24"/>
          <w:szCs w:val="24"/>
        </w:rPr>
      </w:pPr>
      <w:r w:rsidRPr="00C854CA">
        <w:rPr>
          <w:rFonts w:ascii="Arial" w:hAnsi="Arial" w:cs="Arial"/>
          <w:sz w:val="24"/>
          <w:szCs w:val="24"/>
        </w:rPr>
        <w:t xml:space="preserve">Caninos inferiores </w:t>
      </w:r>
    </w:p>
    <w:p w14:paraId="6A08FC5C" w14:textId="77777777" w:rsidR="001A1266" w:rsidRPr="00C854CA" w:rsidRDefault="001A1266" w:rsidP="00EC706B">
      <w:pPr>
        <w:pStyle w:val="Prrafodelista"/>
        <w:numPr>
          <w:ilvl w:val="0"/>
          <w:numId w:val="10"/>
        </w:numPr>
        <w:spacing w:line="360" w:lineRule="auto"/>
        <w:jc w:val="both"/>
        <w:rPr>
          <w:rFonts w:ascii="Arial" w:hAnsi="Arial" w:cs="Arial"/>
          <w:sz w:val="24"/>
          <w:szCs w:val="24"/>
        </w:rPr>
      </w:pPr>
      <w:r w:rsidRPr="00C854CA">
        <w:rPr>
          <w:rFonts w:ascii="Arial" w:hAnsi="Arial" w:cs="Arial"/>
          <w:sz w:val="24"/>
          <w:szCs w:val="24"/>
        </w:rPr>
        <w:t xml:space="preserve">Segundo premolar superior </w:t>
      </w:r>
    </w:p>
    <w:p w14:paraId="75C651E0" w14:textId="77777777" w:rsidR="001A1266" w:rsidRPr="00C854CA" w:rsidRDefault="001A1266" w:rsidP="00EC706B">
      <w:pPr>
        <w:pStyle w:val="Prrafodelista"/>
        <w:numPr>
          <w:ilvl w:val="0"/>
          <w:numId w:val="10"/>
        </w:numPr>
        <w:spacing w:line="360" w:lineRule="auto"/>
        <w:jc w:val="both"/>
        <w:rPr>
          <w:rFonts w:ascii="Arial" w:hAnsi="Arial" w:cs="Arial"/>
          <w:sz w:val="24"/>
          <w:szCs w:val="24"/>
        </w:rPr>
      </w:pPr>
      <w:r w:rsidRPr="00C854CA">
        <w:rPr>
          <w:rFonts w:ascii="Arial" w:hAnsi="Arial" w:cs="Arial"/>
          <w:sz w:val="24"/>
          <w:szCs w:val="24"/>
        </w:rPr>
        <w:t>Incisivos centrales superiores</w:t>
      </w:r>
    </w:p>
    <w:p w14:paraId="543FF343" w14:textId="77777777" w:rsidR="00F050EE" w:rsidRPr="00C854CA" w:rsidRDefault="001A1266" w:rsidP="00EC706B">
      <w:pPr>
        <w:pStyle w:val="Prrafodelista"/>
        <w:numPr>
          <w:ilvl w:val="0"/>
          <w:numId w:val="10"/>
        </w:numPr>
        <w:spacing w:line="360" w:lineRule="auto"/>
        <w:jc w:val="both"/>
        <w:rPr>
          <w:rFonts w:ascii="Arial" w:hAnsi="Arial" w:cs="Arial"/>
          <w:sz w:val="24"/>
          <w:szCs w:val="24"/>
        </w:rPr>
      </w:pPr>
      <w:r w:rsidRPr="00C854CA">
        <w:rPr>
          <w:rFonts w:ascii="Arial" w:hAnsi="Arial" w:cs="Arial"/>
          <w:sz w:val="24"/>
          <w:szCs w:val="24"/>
        </w:rPr>
        <w:t xml:space="preserve">Incisivos laterales superiores </w:t>
      </w:r>
    </w:p>
    <w:p w14:paraId="346438F7" w14:textId="77777777" w:rsidR="00F050EE" w:rsidRPr="00C854CA" w:rsidRDefault="00F050EE" w:rsidP="00F050EE">
      <w:pPr>
        <w:spacing w:line="360" w:lineRule="auto"/>
        <w:jc w:val="both"/>
        <w:rPr>
          <w:rFonts w:ascii="Arial" w:hAnsi="Arial" w:cs="Arial"/>
          <w:sz w:val="24"/>
          <w:szCs w:val="24"/>
        </w:rPr>
      </w:pPr>
      <w:r w:rsidRPr="00C854CA">
        <w:rPr>
          <w:rFonts w:ascii="Arial" w:hAnsi="Arial" w:cs="Arial"/>
          <w:sz w:val="24"/>
          <w:szCs w:val="24"/>
        </w:rPr>
        <w:t xml:space="preserve">Los terceros molares son las últimas piezas de la arcada dentaria en erupcionar, por lo </w:t>
      </w:r>
      <w:r w:rsidR="00875CA6" w:rsidRPr="00C854CA">
        <w:rPr>
          <w:rFonts w:ascii="Arial" w:hAnsi="Arial" w:cs="Arial"/>
          <w:sz w:val="24"/>
          <w:szCs w:val="24"/>
        </w:rPr>
        <w:t>tanto,</w:t>
      </w:r>
      <w:r w:rsidRPr="00C854CA">
        <w:rPr>
          <w:rFonts w:ascii="Arial" w:hAnsi="Arial" w:cs="Arial"/>
          <w:sz w:val="24"/>
          <w:szCs w:val="24"/>
        </w:rPr>
        <w:t xml:space="preserve"> presentan mayor probabilidad de impactarse o bien de desplazarse a estructuras vecinas, esto si no existe suficiente espacio en dicha arcada dentaria. </w:t>
      </w:r>
    </w:p>
    <w:p w14:paraId="03EA3D97" w14:textId="77777777" w:rsidR="00F050EE" w:rsidRPr="00C854CA" w:rsidRDefault="00F050EE" w:rsidP="003D46EF">
      <w:pPr>
        <w:spacing w:line="360" w:lineRule="auto"/>
        <w:ind w:firstLine="708"/>
        <w:jc w:val="both"/>
        <w:rPr>
          <w:rFonts w:ascii="Arial" w:hAnsi="Arial" w:cs="Arial"/>
          <w:sz w:val="24"/>
          <w:szCs w:val="24"/>
        </w:rPr>
      </w:pPr>
      <w:r w:rsidRPr="00C854CA">
        <w:rPr>
          <w:rFonts w:ascii="Arial" w:hAnsi="Arial" w:cs="Arial"/>
          <w:sz w:val="24"/>
          <w:szCs w:val="24"/>
        </w:rPr>
        <w:lastRenderedPageBreak/>
        <w:t xml:space="preserve">Gay y Berini (2004) refieren:  El número de dientes incluidos en un mismo paciente es variable, Howe demostró que el 65.5% de las personas en una edad promedio de 20 años presenta por los menos un tercer molar impactado en cualquiera de los cuadrantes dentales, además se ha registrado la presencia de 25 dientes incluidos en un mismo paciente. Esta anomalía suele ser hereditaria y muchos factores han dado un papel destacado a este factor. En cuanto a la </w:t>
      </w:r>
      <w:r w:rsidR="00875CA6" w:rsidRPr="00C854CA">
        <w:rPr>
          <w:rFonts w:ascii="Arial" w:hAnsi="Arial" w:cs="Arial"/>
          <w:sz w:val="24"/>
          <w:szCs w:val="24"/>
        </w:rPr>
        <w:t>raza se</w:t>
      </w:r>
      <w:r w:rsidRPr="00C854CA">
        <w:rPr>
          <w:rFonts w:ascii="Arial" w:hAnsi="Arial" w:cs="Arial"/>
          <w:sz w:val="24"/>
          <w:szCs w:val="24"/>
        </w:rPr>
        <w:t xml:space="preserve"> ha constatado que las personas de raza negra presentan una frecuencia menor de inclusiones dentarias: se ha especulado que esto puede deberse al mayor tamaño de sus maxilares. (p. 343). </w:t>
      </w:r>
    </w:p>
    <w:p w14:paraId="4C4985DF" w14:textId="77777777" w:rsidR="00F050EE" w:rsidRPr="00C854CA" w:rsidRDefault="00F050EE" w:rsidP="00F050EE">
      <w:pPr>
        <w:spacing w:line="360" w:lineRule="auto"/>
        <w:jc w:val="both"/>
        <w:rPr>
          <w:rFonts w:ascii="Arial" w:hAnsi="Arial" w:cs="Arial"/>
          <w:sz w:val="24"/>
          <w:szCs w:val="24"/>
        </w:rPr>
      </w:pPr>
    </w:p>
    <w:p w14:paraId="3BA1A8CF" w14:textId="77777777" w:rsidR="00286072" w:rsidRPr="00C854CA" w:rsidRDefault="00F050EE" w:rsidP="00E27399">
      <w:pPr>
        <w:pStyle w:val="Ttulo3"/>
        <w:rPr>
          <w:rFonts w:ascii="Arial" w:hAnsi="Arial" w:cs="Arial"/>
          <w:color w:val="auto"/>
          <w:sz w:val="24"/>
          <w:szCs w:val="24"/>
        </w:rPr>
      </w:pPr>
      <w:bookmarkStart w:id="68" w:name="_Toc30757213"/>
      <w:bookmarkStart w:id="69" w:name="_Toc30759336"/>
      <w:bookmarkStart w:id="70" w:name="_Toc30759912"/>
      <w:bookmarkStart w:id="71" w:name="_Toc31586295"/>
      <w:r w:rsidRPr="00C854CA">
        <w:rPr>
          <w:rFonts w:ascii="Arial" w:hAnsi="Arial" w:cs="Arial"/>
          <w:color w:val="auto"/>
          <w:sz w:val="24"/>
          <w:szCs w:val="24"/>
        </w:rPr>
        <w:t>2.1.4. Principios en el manejo de un diente impactado</w:t>
      </w:r>
      <w:bookmarkEnd w:id="68"/>
      <w:bookmarkEnd w:id="69"/>
      <w:bookmarkEnd w:id="70"/>
      <w:bookmarkEnd w:id="71"/>
      <w:r w:rsidRPr="00C854CA">
        <w:rPr>
          <w:rFonts w:ascii="Arial" w:hAnsi="Arial" w:cs="Arial"/>
          <w:color w:val="auto"/>
          <w:sz w:val="24"/>
          <w:szCs w:val="24"/>
        </w:rPr>
        <w:t xml:space="preserve"> </w:t>
      </w:r>
    </w:p>
    <w:p w14:paraId="43D5DD26" w14:textId="77777777" w:rsidR="00286072" w:rsidRPr="00C854CA" w:rsidRDefault="00286072" w:rsidP="003D46EF">
      <w:pPr>
        <w:spacing w:line="360" w:lineRule="auto"/>
        <w:jc w:val="both"/>
        <w:rPr>
          <w:rFonts w:ascii="Arial" w:hAnsi="Arial" w:cs="Arial"/>
          <w:sz w:val="24"/>
          <w:szCs w:val="24"/>
        </w:rPr>
      </w:pPr>
    </w:p>
    <w:p w14:paraId="7E91CD5F" w14:textId="77777777" w:rsidR="00F050EE" w:rsidRPr="00C854CA" w:rsidRDefault="00F050EE" w:rsidP="003D46EF">
      <w:pPr>
        <w:spacing w:line="360" w:lineRule="auto"/>
        <w:ind w:firstLine="708"/>
        <w:jc w:val="both"/>
        <w:rPr>
          <w:rFonts w:ascii="Arial" w:hAnsi="Arial" w:cs="Arial"/>
          <w:sz w:val="24"/>
          <w:szCs w:val="24"/>
        </w:rPr>
      </w:pPr>
      <w:r w:rsidRPr="00C854CA">
        <w:rPr>
          <w:rFonts w:ascii="Arial" w:hAnsi="Arial" w:cs="Arial"/>
          <w:sz w:val="24"/>
          <w:szCs w:val="24"/>
        </w:rPr>
        <w:t>Como regla, Koesner (1994) dijo: “Como regla todo diente impactado debe removerse a menos que su eliminación no se indique” (</w:t>
      </w:r>
      <w:r w:rsidR="003D46EF" w:rsidRPr="00C854CA">
        <w:rPr>
          <w:rFonts w:ascii="Arial" w:hAnsi="Arial" w:cs="Arial"/>
          <w:sz w:val="24"/>
          <w:szCs w:val="24"/>
        </w:rPr>
        <w:t>pág.</w:t>
      </w:r>
      <w:r w:rsidRPr="00C854CA">
        <w:rPr>
          <w:rFonts w:ascii="Arial" w:hAnsi="Arial" w:cs="Arial"/>
          <w:sz w:val="24"/>
          <w:szCs w:val="24"/>
        </w:rPr>
        <w:t xml:space="preserve"> 234).  </w:t>
      </w:r>
    </w:p>
    <w:p w14:paraId="3A80BC29" w14:textId="77777777" w:rsidR="00F050EE" w:rsidRPr="00C854CA" w:rsidRDefault="00F050EE" w:rsidP="003D46EF">
      <w:pPr>
        <w:spacing w:line="360" w:lineRule="auto"/>
        <w:ind w:firstLine="708"/>
        <w:jc w:val="both"/>
        <w:rPr>
          <w:rFonts w:ascii="Arial" w:hAnsi="Arial" w:cs="Arial"/>
          <w:sz w:val="24"/>
          <w:szCs w:val="24"/>
        </w:rPr>
      </w:pPr>
      <w:r w:rsidRPr="00C854CA">
        <w:rPr>
          <w:rFonts w:ascii="Arial" w:hAnsi="Arial" w:cs="Arial"/>
          <w:sz w:val="24"/>
          <w:szCs w:val="24"/>
        </w:rPr>
        <w:t xml:space="preserve">Rodríguez (1998) expresó en su tesis: “La extracción se debe realizar una vez que el dentista diagnostique que la pieza no va erupcionar.  No dejarlo en el hueso hasta que produzca algún tipo de </w:t>
      </w:r>
      <w:r w:rsidR="00875CA6" w:rsidRPr="00C854CA">
        <w:rPr>
          <w:rFonts w:ascii="Arial" w:hAnsi="Arial" w:cs="Arial"/>
          <w:sz w:val="24"/>
          <w:szCs w:val="24"/>
        </w:rPr>
        <w:t>problema” (</w:t>
      </w:r>
      <w:r w:rsidR="003D46EF" w:rsidRPr="00C854CA">
        <w:rPr>
          <w:rFonts w:ascii="Arial" w:hAnsi="Arial" w:cs="Arial"/>
          <w:sz w:val="24"/>
          <w:szCs w:val="24"/>
        </w:rPr>
        <w:t>pág.</w:t>
      </w:r>
      <w:r w:rsidRPr="00C854CA">
        <w:rPr>
          <w:rFonts w:ascii="Arial" w:hAnsi="Arial" w:cs="Arial"/>
          <w:sz w:val="24"/>
          <w:szCs w:val="24"/>
        </w:rPr>
        <w:t xml:space="preserve"> 9). </w:t>
      </w:r>
    </w:p>
    <w:p w14:paraId="77BF341A" w14:textId="77777777" w:rsidR="003D46EF" w:rsidRPr="00C854CA" w:rsidRDefault="00F050EE" w:rsidP="00FA3ED0">
      <w:pPr>
        <w:spacing w:line="360" w:lineRule="auto"/>
        <w:ind w:firstLine="708"/>
        <w:jc w:val="both"/>
        <w:rPr>
          <w:rFonts w:ascii="Arial" w:hAnsi="Arial" w:cs="Arial"/>
          <w:sz w:val="24"/>
          <w:szCs w:val="24"/>
        </w:rPr>
      </w:pPr>
      <w:r w:rsidRPr="00C854CA">
        <w:rPr>
          <w:rFonts w:ascii="Arial" w:hAnsi="Arial" w:cs="Arial"/>
          <w:sz w:val="24"/>
          <w:szCs w:val="24"/>
        </w:rPr>
        <w:t>Debe considerarse remover los dientes impactados luego de que el diagnóstico es realizado; la edad de erupción de un tercer molar es a los 20 años, aunque la erupción puede continuar hasta los 25 años. (Peterson, 1998).</w:t>
      </w:r>
    </w:p>
    <w:p w14:paraId="7D3EC706" w14:textId="77777777" w:rsidR="00F71062" w:rsidRPr="00C854CA" w:rsidRDefault="00F71062" w:rsidP="00F050EE">
      <w:pPr>
        <w:spacing w:line="360" w:lineRule="auto"/>
        <w:jc w:val="both"/>
        <w:rPr>
          <w:rFonts w:ascii="Arial" w:hAnsi="Arial" w:cs="Arial"/>
          <w:sz w:val="24"/>
          <w:szCs w:val="24"/>
        </w:rPr>
      </w:pPr>
    </w:p>
    <w:p w14:paraId="6C661B80" w14:textId="77777777" w:rsidR="00F050EE" w:rsidRPr="00C854CA" w:rsidRDefault="00F050EE" w:rsidP="00E27399">
      <w:pPr>
        <w:pStyle w:val="Ttulo3"/>
        <w:rPr>
          <w:rFonts w:ascii="Arial" w:hAnsi="Arial" w:cs="Arial"/>
          <w:color w:val="auto"/>
          <w:sz w:val="24"/>
          <w:szCs w:val="24"/>
        </w:rPr>
      </w:pPr>
      <w:r w:rsidRPr="00C854CA">
        <w:rPr>
          <w:rFonts w:ascii="Arial" w:hAnsi="Arial" w:cs="Arial"/>
          <w:color w:val="auto"/>
          <w:sz w:val="24"/>
          <w:szCs w:val="24"/>
        </w:rPr>
        <w:t xml:space="preserve"> </w:t>
      </w:r>
      <w:bookmarkStart w:id="72" w:name="_Toc30757214"/>
      <w:bookmarkStart w:id="73" w:name="_Toc30759337"/>
      <w:bookmarkStart w:id="74" w:name="_Toc30759913"/>
      <w:bookmarkStart w:id="75" w:name="_Toc31586296"/>
      <w:r w:rsidRPr="00C854CA">
        <w:rPr>
          <w:rFonts w:ascii="Arial" w:hAnsi="Arial" w:cs="Arial"/>
          <w:color w:val="auto"/>
          <w:sz w:val="24"/>
          <w:szCs w:val="24"/>
        </w:rPr>
        <w:t>2.1.5. Indicaciones</w:t>
      </w:r>
      <w:bookmarkEnd w:id="72"/>
      <w:bookmarkEnd w:id="73"/>
      <w:bookmarkEnd w:id="74"/>
      <w:bookmarkEnd w:id="75"/>
      <w:r w:rsidRPr="00C854CA">
        <w:rPr>
          <w:rFonts w:ascii="Arial" w:hAnsi="Arial" w:cs="Arial"/>
          <w:color w:val="auto"/>
          <w:sz w:val="24"/>
          <w:szCs w:val="24"/>
        </w:rPr>
        <w:t xml:space="preserve"> </w:t>
      </w:r>
    </w:p>
    <w:p w14:paraId="2439F41D" w14:textId="77777777" w:rsidR="003C09E7" w:rsidRPr="00C854CA" w:rsidRDefault="003C09E7" w:rsidP="00F050EE">
      <w:pPr>
        <w:spacing w:line="360" w:lineRule="auto"/>
        <w:jc w:val="both"/>
        <w:rPr>
          <w:rFonts w:ascii="Arial" w:hAnsi="Arial" w:cs="Arial"/>
          <w:sz w:val="24"/>
          <w:szCs w:val="24"/>
        </w:rPr>
      </w:pPr>
    </w:p>
    <w:p w14:paraId="5E56C4B1" w14:textId="77777777" w:rsidR="003D46EF" w:rsidRPr="00C854CA" w:rsidRDefault="00F050EE" w:rsidP="00E27399">
      <w:pPr>
        <w:pStyle w:val="Ttulo4"/>
        <w:rPr>
          <w:rFonts w:ascii="Arial" w:hAnsi="Arial" w:cs="Arial"/>
          <w:i w:val="0"/>
          <w:color w:val="auto"/>
          <w:sz w:val="24"/>
          <w:szCs w:val="24"/>
        </w:rPr>
      </w:pPr>
      <w:r w:rsidRPr="00C854CA">
        <w:rPr>
          <w:rFonts w:ascii="Arial" w:hAnsi="Arial" w:cs="Arial"/>
          <w:i w:val="0"/>
          <w:color w:val="auto"/>
          <w:sz w:val="24"/>
          <w:szCs w:val="24"/>
        </w:rPr>
        <w:t xml:space="preserve">2.1.5.1. Prevención de la enfermedad periodontal </w:t>
      </w:r>
    </w:p>
    <w:p w14:paraId="41C49111" w14:textId="77777777" w:rsidR="00E874F8" w:rsidRPr="00C854CA" w:rsidRDefault="00E874F8" w:rsidP="00E874F8"/>
    <w:p w14:paraId="2CFE200E" w14:textId="77777777" w:rsidR="00F050EE" w:rsidRPr="00C854CA" w:rsidRDefault="00F050EE" w:rsidP="00E874F8">
      <w:pPr>
        <w:spacing w:line="360" w:lineRule="auto"/>
        <w:ind w:firstLine="708"/>
        <w:jc w:val="both"/>
        <w:rPr>
          <w:rFonts w:ascii="Arial" w:hAnsi="Arial" w:cs="Arial"/>
          <w:sz w:val="24"/>
          <w:szCs w:val="24"/>
        </w:rPr>
      </w:pPr>
      <w:r w:rsidRPr="00C854CA">
        <w:rPr>
          <w:rFonts w:ascii="Arial" w:hAnsi="Arial" w:cs="Arial"/>
          <w:sz w:val="24"/>
          <w:szCs w:val="24"/>
        </w:rPr>
        <w:t>Una pieza dental impactada, en est</w:t>
      </w:r>
      <w:r w:rsidR="00E874F8" w:rsidRPr="00C854CA">
        <w:rPr>
          <w:rFonts w:ascii="Arial" w:hAnsi="Arial" w:cs="Arial"/>
          <w:sz w:val="24"/>
          <w:szCs w:val="24"/>
        </w:rPr>
        <w:t xml:space="preserve">e caso terceros molares, causan </w:t>
      </w:r>
      <w:r w:rsidRPr="00C854CA">
        <w:rPr>
          <w:rFonts w:ascii="Arial" w:hAnsi="Arial" w:cs="Arial"/>
          <w:sz w:val="24"/>
          <w:szCs w:val="24"/>
        </w:rPr>
        <w:t xml:space="preserve">una predisposición en sus piezas adyacentes a sufrir de enfermedad periodontal. La presencia de </w:t>
      </w:r>
      <w:r w:rsidR="00875CA6" w:rsidRPr="00C854CA">
        <w:rPr>
          <w:rFonts w:ascii="Arial" w:hAnsi="Arial" w:cs="Arial"/>
          <w:sz w:val="24"/>
          <w:szCs w:val="24"/>
        </w:rPr>
        <w:t>un tercer molar mandibular</w:t>
      </w:r>
      <w:r w:rsidRPr="00C854CA">
        <w:rPr>
          <w:rFonts w:ascii="Arial" w:hAnsi="Arial" w:cs="Arial"/>
          <w:sz w:val="24"/>
          <w:szCs w:val="24"/>
        </w:rPr>
        <w:t xml:space="preserve"> provoca inflamación y pérdida ósea a nivel de la zona distal del segundo molar, además, esta zona es de difícil acceso para la </w:t>
      </w:r>
      <w:r w:rsidRPr="00C854CA">
        <w:rPr>
          <w:rFonts w:ascii="Arial" w:hAnsi="Arial" w:cs="Arial"/>
          <w:sz w:val="24"/>
          <w:szCs w:val="24"/>
        </w:rPr>
        <w:lastRenderedPageBreak/>
        <w:t xml:space="preserve">limpieza e higiene oral aumentando potencialmente la flora perioodontopatógena, causando una bolsa periodontal. El paciente puede llegar a padecer de inflamación </w:t>
      </w:r>
      <w:r w:rsidR="00875CA6" w:rsidRPr="00C854CA">
        <w:rPr>
          <w:rFonts w:ascii="Arial" w:hAnsi="Arial" w:cs="Arial"/>
          <w:sz w:val="24"/>
          <w:szCs w:val="24"/>
        </w:rPr>
        <w:t>gingival,</w:t>
      </w:r>
      <w:r w:rsidRPr="00C854CA">
        <w:rPr>
          <w:rFonts w:ascii="Arial" w:hAnsi="Arial" w:cs="Arial"/>
          <w:sz w:val="24"/>
          <w:szCs w:val="24"/>
        </w:rPr>
        <w:t xml:space="preserve"> así como de retracciones y patologías periapicales como los son el absceso y el granuloma todo esto a nivel del segundo molar. El problema periodontal se da de forma más agresiva a nivel del maxilar superior. </w:t>
      </w:r>
    </w:p>
    <w:p w14:paraId="2C207BA0" w14:textId="77777777" w:rsidR="003D46EF" w:rsidRPr="00C854CA" w:rsidRDefault="003D46EF" w:rsidP="00F050EE">
      <w:pPr>
        <w:spacing w:line="360" w:lineRule="auto"/>
        <w:jc w:val="both"/>
        <w:rPr>
          <w:rFonts w:ascii="Arial" w:hAnsi="Arial" w:cs="Arial"/>
          <w:sz w:val="24"/>
          <w:szCs w:val="24"/>
        </w:rPr>
      </w:pPr>
    </w:p>
    <w:p w14:paraId="753367FD" w14:textId="77777777" w:rsidR="003D46EF" w:rsidRPr="00C854CA" w:rsidRDefault="00F050EE" w:rsidP="00E27399">
      <w:pPr>
        <w:pStyle w:val="Ttulo4"/>
        <w:rPr>
          <w:rFonts w:ascii="Arial" w:hAnsi="Arial" w:cs="Arial"/>
          <w:i w:val="0"/>
          <w:color w:val="auto"/>
          <w:sz w:val="24"/>
          <w:szCs w:val="24"/>
        </w:rPr>
      </w:pPr>
      <w:r w:rsidRPr="00C854CA">
        <w:rPr>
          <w:rFonts w:ascii="Arial" w:hAnsi="Arial" w:cs="Arial"/>
          <w:i w:val="0"/>
          <w:color w:val="auto"/>
          <w:sz w:val="24"/>
          <w:szCs w:val="24"/>
        </w:rPr>
        <w:t xml:space="preserve">2.1.5.2. Prevención de la caries dental </w:t>
      </w:r>
    </w:p>
    <w:p w14:paraId="50293DF5" w14:textId="77777777" w:rsidR="00E874F8" w:rsidRPr="00C854CA" w:rsidRDefault="00E874F8" w:rsidP="00E874F8">
      <w:pPr>
        <w:spacing w:after="0" w:line="360" w:lineRule="auto"/>
        <w:ind w:firstLine="708"/>
        <w:jc w:val="both"/>
        <w:rPr>
          <w:rFonts w:ascii="Arial" w:hAnsi="Arial" w:cs="Arial"/>
          <w:sz w:val="24"/>
          <w:szCs w:val="24"/>
        </w:rPr>
      </w:pPr>
    </w:p>
    <w:p w14:paraId="593AD351" w14:textId="77777777" w:rsidR="00286072" w:rsidRPr="00C854CA" w:rsidRDefault="00F050EE" w:rsidP="00286072">
      <w:pPr>
        <w:spacing w:line="360" w:lineRule="auto"/>
        <w:ind w:firstLine="708"/>
        <w:jc w:val="both"/>
        <w:rPr>
          <w:rFonts w:ascii="Arial" w:hAnsi="Arial" w:cs="Arial"/>
          <w:sz w:val="24"/>
          <w:szCs w:val="24"/>
        </w:rPr>
      </w:pPr>
      <w:r w:rsidRPr="00C854CA">
        <w:rPr>
          <w:rFonts w:ascii="Arial" w:hAnsi="Arial" w:cs="Arial"/>
          <w:sz w:val="24"/>
          <w:szCs w:val="24"/>
        </w:rPr>
        <w:t xml:space="preserve">Los terceros molares impactados o semimpactados presentan mayor  susceptibilidad a la bacteria causante de las caries, esto debido a que con frecuencia se acumulan restos alimenticios, causando caries a nivel oclusal del tercer molar y en la cara distal del segundo molar, es importante extraer el tercer molar antes de restaurar el segundo molar, además de realizar los tratamientos correspondientes antes de que la caries cause una patología pulpar,  pudiendo causar un absceso o infección periapical. </w:t>
      </w:r>
    </w:p>
    <w:p w14:paraId="40C9B92C" w14:textId="77777777" w:rsidR="00286072" w:rsidRPr="00C854CA" w:rsidRDefault="00286072" w:rsidP="00286072">
      <w:pPr>
        <w:spacing w:line="360" w:lineRule="auto"/>
        <w:ind w:firstLine="708"/>
        <w:jc w:val="both"/>
        <w:rPr>
          <w:rFonts w:ascii="Arial" w:hAnsi="Arial" w:cs="Arial"/>
          <w:sz w:val="24"/>
          <w:szCs w:val="24"/>
        </w:rPr>
      </w:pPr>
    </w:p>
    <w:p w14:paraId="15D1924C" w14:textId="77777777" w:rsidR="00F050EE" w:rsidRPr="00C854CA" w:rsidRDefault="00F050EE" w:rsidP="00E27399">
      <w:pPr>
        <w:pStyle w:val="Ttulo4"/>
        <w:rPr>
          <w:rFonts w:ascii="Arial" w:hAnsi="Arial" w:cs="Arial"/>
          <w:i w:val="0"/>
          <w:color w:val="auto"/>
          <w:sz w:val="24"/>
          <w:szCs w:val="24"/>
        </w:rPr>
      </w:pPr>
      <w:r w:rsidRPr="00C854CA">
        <w:rPr>
          <w:rFonts w:ascii="Arial" w:hAnsi="Arial" w:cs="Arial"/>
          <w:i w:val="0"/>
          <w:color w:val="auto"/>
          <w:sz w:val="24"/>
          <w:szCs w:val="24"/>
        </w:rPr>
        <w:t>2.1.5.3. Prevención de pericoronitis</w:t>
      </w:r>
    </w:p>
    <w:p w14:paraId="23E621C3" w14:textId="77777777" w:rsidR="00E874F8" w:rsidRPr="00C854CA" w:rsidRDefault="00E874F8" w:rsidP="00C854CA">
      <w:pPr>
        <w:spacing w:after="0" w:line="360" w:lineRule="auto"/>
        <w:jc w:val="both"/>
        <w:rPr>
          <w:rFonts w:ascii="Arial" w:hAnsi="Arial" w:cs="Arial"/>
          <w:sz w:val="24"/>
          <w:szCs w:val="24"/>
        </w:rPr>
      </w:pPr>
    </w:p>
    <w:p w14:paraId="4EA9F980" w14:textId="77777777" w:rsidR="00F050EE" w:rsidRPr="00C854CA" w:rsidRDefault="00F050EE" w:rsidP="00E874F8">
      <w:pPr>
        <w:spacing w:line="360" w:lineRule="auto"/>
        <w:ind w:firstLine="708"/>
        <w:jc w:val="both"/>
        <w:rPr>
          <w:rFonts w:ascii="Arial" w:hAnsi="Arial" w:cs="Arial"/>
          <w:sz w:val="24"/>
          <w:szCs w:val="24"/>
        </w:rPr>
      </w:pPr>
      <w:r w:rsidRPr="00C854CA">
        <w:rPr>
          <w:rFonts w:ascii="Arial" w:hAnsi="Arial" w:cs="Arial"/>
          <w:sz w:val="24"/>
          <w:szCs w:val="24"/>
        </w:rPr>
        <w:t xml:space="preserve">En </w:t>
      </w:r>
      <w:r w:rsidR="00875CA6" w:rsidRPr="00C854CA">
        <w:rPr>
          <w:rFonts w:ascii="Arial" w:hAnsi="Arial" w:cs="Arial"/>
          <w:sz w:val="24"/>
          <w:szCs w:val="24"/>
        </w:rPr>
        <w:t>los terceros</w:t>
      </w:r>
      <w:r w:rsidRPr="00C854CA">
        <w:rPr>
          <w:rFonts w:ascii="Arial" w:hAnsi="Arial" w:cs="Arial"/>
          <w:sz w:val="24"/>
          <w:szCs w:val="24"/>
        </w:rPr>
        <w:t xml:space="preserve"> molares impactados o bien semierupcionados, en el espacio pericoronal se acumulan restos alimentarios y de placa bacteriana causando el desarrollo de un proceso inflamatorio. Pericoronitis se define como: </w:t>
      </w:r>
    </w:p>
    <w:p w14:paraId="69D57E29" w14:textId="77777777" w:rsidR="00F050EE" w:rsidRPr="00C854CA" w:rsidRDefault="00F050EE" w:rsidP="003D46EF">
      <w:pPr>
        <w:spacing w:line="360" w:lineRule="auto"/>
        <w:ind w:firstLine="708"/>
        <w:jc w:val="both"/>
        <w:rPr>
          <w:rFonts w:ascii="Arial" w:hAnsi="Arial" w:cs="Arial"/>
          <w:sz w:val="24"/>
          <w:szCs w:val="24"/>
        </w:rPr>
      </w:pPr>
      <w:r w:rsidRPr="00C854CA">
        <w:rPr>
          <w:rFonts w:ascii="Arial" w:hAnsi="Arial" w:cs="Arial"/>
          <w:sz w:val="24"/>
          <w:szCs w:val="24"/>
        </w:rPr>
        <w:t xml:space="preserve">Según Gay y Berini (2004): “La infección que afecta los tejidos blandos que rodean la corona de un diente parcialmente erupcionado; la inflamación puede ser aguda, subaguda o crónica.” (p.360). </w:t>
      </w:r>
    </w:p>
    <w:p w14:paraId="3E55E2DB" w14:textId="77777777" w:rsidR="00F050EE" w:rsidRPr="00C854CA" w:rsidRDefault="00875CA6" w:rsidP="003D46EF">
      <w:pPr>
        <w:spacing w:line="360" w:lineRule="auto"/>
        <w:ind w:firstLine="708"/>
        <w:jc w:val="both"/>
        <w:rPr>
          <w:rFonts w:ascii="Arial" w:hAnsi="Arial" w:cs="Arial"/>
          <w:sz w:val="24"/>
          <w:szCs w:val="24"/>
        </w:rPr>
      </w:pPr>
      <w:r w:rsidRPr="00C854CA">
        <w:rPr>
          <w:rFonts w:ascii="Arial" w:hAnsi="Arial" w:cs="Arial"/>
          <w:sz w:val="24"/>
          <w:szCs w:val="24"/>
        </w:rPr>
        <w:t>La pericoronitis por</w:t>
      </w:r>
      <w:r w:rsidR="00F050EE" w:rsidRPr="00C854CA">
        <w:rPr>
          <w:rFonts w:ascii="Arial" w:hAnsi="Arial" w:cs="Arial"/>
          <w:sz w:val="24"/>
          <w:szCs w:val="24"/>
        </w:rPr>
        <w:t xml:space="preserve"> lo general se </w:t>
      </w:r>
      <w:r w:rsidR="00235B36" w:rsidRPr="00C854CA">
        <w:rPr>
          <w:rFonts w:ascii="Arial" w:hAnsi="Arial" w:cs="Arial"/>
          <w:sz w:val="24"/>
          <w:szCs w:val="24"/>
        </w:rPr>
        <w:t>desarrolla y</w:t>
      </w:r>
      <w:r w:rsidR="00F050EE" w:rsidRPr="00C854CA">
        <w:rPr>
          <w:rFonts w:ascii="Arial" w:hAnsi="Arial" w:cs="Arial"/>
          <w:sz w:val="24"/>
          <w:szCs w:val="24"/>
        </w:rPr>
        <w:t xml:space="preserve"> causa episodios recidivantes, por lo tanto es importante saber que la extracción del tercer molar nunca debe realizarse durante la evolución de alguno de los mismos, ya que aumenta la probabilidad de que el paciente sufra una complicación postoperatoria,  especialmente la alveolitis. </w:t>
      </w:r>
    </w:p>
    <w:p w14:paraId="7FECBDFA" w14:textId="77777777" w:rsidR="001A1181" w:rsidRPr="00C854CA" w:rsidRDefault="001A1181" w:rsidP="00F050EE">
      <w:pPr>
        <w:spacing w:line="360" w:lineRule="auto"/>
        <w:jc w:val="both"/>
        <w:rPr>
          <w:rFonts w:ascii="Arial" w:hAnsi="Arial" w:cs="Arial"/>
          <w:sz w:val="24"/>
          <w:szCs w:val="24"/>
        </w:rPr>
      </w:pPr>
    </w:p>
    <w:p w14:paraId="38411888" w14:textId="77777777" w:rsidR="00F050EE" w:rsidRPr="00C854CA" w:rsidRDefault="00F050EE" w:rsidP="00E27399">
      <w:pPr>
        <w:pStyle w:val="Ttulo4"/>
        <w:rPr>
          <w:rFonts w:ascii="Arial" w:hAnsi="Arial" w:cs="Arial"/>
          <w:i w:val="0"/>
          <w:color w:val="auto"/>
          <w:sz w:val="24"/>
          <w:szCs w:val="24"/>
        </w:rPr>
      </w:pPr>
      <w:r w:rsidRPr="00C854CA">
        <w:rPr>
          <w:rFonts w:ascii="Arial" w:hAnsi="Arial" w:cs="Arial"/>
          <w:i w:val="0"/>
          <w:color w:val="auto"/>
          <w:sz w:val="24"/>
          <w:szCs w:val="24"/>
        </w:rPr>
        <w:t xml:space="preserve">2.1.5.4. Prevención de reabsorción radicular </w:t>
      </w:r>
    </w:p>
    <w:p w14:paraId="3456E4DC" w14:textId="77777777" w:rsidR="00C854CA" w:rsidRPr="00C854CA" w:rsidRDefault="00C854CA" w:rsidP="003D46EF">
      <w:pPr>
        <w:spacing w:line="360" w:lineRule="auto"/>
        <w:ind w:firstLine="708"/>
        <w:jc w:val="both"/>
        <w:rPr>
          <w:rFonts w:ascii="Arial" w:hAnsi="Arial" w:cs="Arial"/>
          <w:sz w:val="24"/>
          <w:szCs w:val="24"/>
        </w:rPr>
      </w:pPr>
    </w:p>
    <w:p w14:paraId="0496A265" w14:textId="77777777" w:rsidR="00F050EE" w:rsidRPr="00C854CA" w:rsidRDefault="00F050EE" w:rsidP="003D46EF">
      <w:pPr>
        <w:spacing w:line="360" w:lineRule="auto"/>
        <w:ind w:firstLine="708"/>
        <w:jc w:val="both"/>
        <w:rPr>
          <w:rFonts w:ascii="Arial" w:hAnsi="Arial" w:cs="Arial"/>
          <w:sz w:val="24"/>
          <w:szCs w:val="24"/>
        </w:rPr>
      </w:pPr>
      <w:r w:rsidRPr="00C854CA">
        <w:rPr>
          <w:rFonts w:ascii="Arial" w:hAnsi="Arial" w:cs="Arial"/>
          <w:sz w:val="24"/>
          <w:szCs w:val="24"/>
        </w:rPr>
        <w:t xml:space="preserve">El diente impactado puede generar presión al grado de causar reabsorción radicular de la pieza adyacente, similar a la ocasionada por la presencia de un diente sucedáneo, es importante mencionar que las piezas que </w:t>
      </w:r>
      <w:r w:rsidR="00875CA6" w:rsidRPr="00C854CA">
        <w:rPr>
          <w:rFonts w:ascii="Arial" w:hAnsi="Arial" w:cs="Arial"/>
          <w:sz w:val="24"/>
          <w:szCs w:val="24"/>
        </w:rPr>
        <w:t>sufren reabsorción</w:t>
      </w:r>
      <w:r w:rsidRPr="00C854CA">
        <w:rPr>
          <w:rFonts w:ascii="Arial" w:hAnsi="Arial" w:cs="Arial"/>
          <w:sz w:val="24"/>
          <w:szCs w:val="24"/>
        </w:rPr>
        <w:t xml:space="preserve"> necesitan luego tratamiento endodóntico (Petterson, 1998). </w:t>
      </w:r>
    </w:p>
    <w:p w14:paraId="21E0A155" w14:textId="77777777" w:rsidR="00F050EE" w:rsidRPr="00C854CA" w:rsidRDefault="00F050EE" w:rsidP="00F050EE">
      <w:pPr>
        <w:spacing w:line="360" w:lineRule="auto"/>
        <w:jc w:val="both"/>
        <w:rPr>
          <w:rFonts w:ascii="Arial" w:hAnsi="Arial" w:cs="Arial"/>
          <w:sz w:val="24"/>
          <w:szCs w:val="24"/>
        </w:rPr>
      </w:pPr>
    </w:p>
    <w:p w14:paraId="419A0CE6" w14:textId="77777777" w:rsidR="00F050EE" w:rsidRPr="00C854CA" w:rsidRDefault="00F050EE" w:rsidP="00E27399">
      <w:pPr>
        <w:pStyle w:val="Ttulo4"/>
        <w:rPr>
          <w:rFonts w:ascii="Arial" w:hAnsi="Arial" w:cs="Arial"/>
          <w:i w:val="0"/>
          <w:color w:val="auto"/>
          <w:sz w:val="24"/>
          <w:szCs w:val="24"/>
        </w:rPr>
      </w:pPr>
      <w:r w:rsidRPr="00C854CA">
        <w:rPr>
          <w:rFonts w:ascii="Arial" w:hAnsi="Arial" w:cs="Arial"/>
          <w:i w:val="0"/>
          <w:color w:val="auto"/>
          <w:sz w:val="24"/>
          <w:szCs w:val="24"/>
        </w:rPr>
        <w:t xml:space="preserve">2.1.5.5. Dientes impactados debajo de prótesis dentales </w:t>
      </w:r>
    </w:p>
    <w:p w14:paraId="4DEDB749" w14:textId="77777777" w:rsidR="00C854CA" w:rsidRDefault="00C854CA" w:rsidP="00286072">
      <w:pPr>
        <w:spacing w:line="360" w:lineRule="auto"/>
        <w:ind w:firstLine="708"/>
        <w:jc w:val="both"/>
        <w:rPr>
          <w:rFonts w:ascii="Arial" w:hAnsi="Arial" w:cs="Arial"/>
          <w:sz w:val="24"/>
          <w:szCs w:val="24"/>
        </w:rPr>
      </w:pPr>
    </w:p>
    <w:p w14:paraId="339D3C4B" w14:textId="77777777" w:rsidR="003D46EF" w:rsidRPr="00C854CA" w:rsidRDefault="00F050EE" w:rsidP="00286072">
      <w:pPr>
        <w:spacing w:line="360" w:lineRule="auto"/>
        <w:ind w:firstLine="708"/>
        <w:jc w:val="both"/>
        <w:rPr>
          <w:rFonts w:ascii="Arial" w:hAnsi="Arial" w:cs="Arial"/>
          <w:sz w:val="24"/>
          <w:szCs w:val="24"/>
        </w:rPr>
      </w:pPr>
      <w:r w:rsidRPr="00C854CA">
        <w:rPr>
          <w:rFonts w:ascii="Arial" w:hAnsi="Arial" w:cs="Arial"/>
          <w:sz w:val="24"/>
          <w:szCs w:val="24"/>
        </w:rPr>
        <w:t xml:space="preserve">En los pacientes conforme avanza la edad también lo hace la reabsorción de sus maxilares. A aquellos pacientes que deseen ser rehabilitados prostodonticamente se les debe eliminar las piezas impactadas, debido a que las mismas  se vuelven más superficiales comenzando a observarse dando la apariencia de estar erupcionando, Las piezas retenidas frecuentemente interfieren en el ajuste de las prótesis y causan presión sobre el tejido blando que recubre el diente impactado; además, pueden causar dolor por caries y ulceraciones gingivales dando como resultado la iniciación de infecciones odontogénicas.  </w:t>
      </w:r>
    </w:p>
    <w:p w14:paraId="321EDBBE" w14:textId="77777777" w:rsidR="00927C76" w:rsidRPr="00C854CA" w:rsidRDefault="00927C76" w:rsidP="00286072">
      <w:pPr>
        <w:spacing w:line="360" w:lineRule="auto"/>
        <w:ind w:firstLine="708"/>
        <w:jc w:val="both"/>
        <w:rPr>
          <w:rFonts w:ascii="Arial" w:hAnsi="Arial" w:cs="Arial"/>
          <w:sz w:val="24"/>
          <w:szCs w:val="24"/>
        </w:rPr>
      </w:pPr>
    </w:p>
    <w:p w14:paraId="64E0E156" w14:textId="77777777" w:rsidR="003E7A1C" w:rsidRPr="00C854CA" w:rsidRDefault="003E7A1C" w:rsidP="00E27399">
      <w:pPr>
        <w:pStyle w:val="Ttulo4"/>
        <w:rPr>
          <w:rFonts w:ascii="Arial" w:hAnsi="Arial" w:cs="Arial"/>
          <w:i w:val="0"/>
          <w:color w:val="auto"/>
          <w:sz w:val="24"/>
          <w:szCs w:val="24"/>
        </w:rPr>
      </w:pPr>
      <w:r w:rsidRPr="00C854CA">
        <w:rPr>
          <w:rFonts w:ascii="Arial" w:hAnsi="Arial" w:cs="Arial"/>
          <w:i w:val="0"/>
          <w:color w:val="auto"/>
          <w:sz w:val="24"/>
          <w:szCs w:val="24"/>
        </w:rPr>
        <w:t xml:space="preserve">2.1.5.6. Prevención de quistes y tumores odontogénicos  </w:t>
      </w:r>
    </w:p>
    <w:p w14:paraId="22318DDD" w14:textId="77777777" w:rsidR="00C854CA" w:rsidRDefault="00C854CA" w:rsidP="003D46EF">
      <w:pPr>
        <w:spacing w:line="360" w:lineRule="auto"/>
        <w:ind w:firstLine="496"/>
        <w:jc w:val="both"/>
        <w:rPr>
          <w:rFonts w:ascii="Arial" w:hAnsi="Arial" w:cs="Arial"/>
          <w:sz w:val="24"/>
          <w:szCs w:val="24"/>
        </w:rPr>
      </w:pPr>
    </w:p>
    <w:p w14:paraId="621C2728" w14:textId="77777777" w:rsidR="003E7A1C" w:rsidRPr="00C854CA" w:rsidRDefault="003E7A1C" w:rsidP="003D46EF">
      <w:pPr>
        <w:spacing w:line="360" w:lineRule="auto"/>
        <w:ind w:firstLine="496"/>
        <w:jc w:val="both"/>
        <w:rPr>
          <w:rFonts w:ascii="Arial" w:hAnsi="Arial" w:cs="Arial"/>
          <w:sz w:val="24"/>
          <w:szCs w:val="24"/>
        </w:rPr>
      </w:pPr>
      <w:r w:rsidRPr="00C854CA">
        <w:rPr>
          <w:rFonts w:ascii="Arial" w:hAnsi="Arial" w:cs="Arial"/>
          <w:sz w:val="24"/>
          <w:szCs w:val="24"/>
        </w:rPr>
        <w:t xml:space="preserve">Cuando un diente se encuentra impactado el saco folicular se mantiene junto a éste. En muchos pacientes, el folículo dental mantiene su tamaño original, lo que puede producir la presencia de un queratoquiste o un quiste dentígero. Como regla general, si el espacio folicular alrededor de la corona es mayor de 3mm, el diagnóstico de un quiste se toma con mucha consideración (Petterson, 1998). Algunos ejemplos son: </w:t>
      </w:r>
    </w:p>
    <w:p w14:paraId="6D171B7F" w14:textId="77777777" w:rsidR="003E7A1C" w:rsidRPr="00C854CA" w:rsidRDefault="003E7A1C" w:rsidP="00EC706B">
      <w:pPr>
        <w:pStyle w:val="Prrafodelista"/>
        <w:numPr>
          <w:ilvl w:val="0"/>
          <w:numId w:val="11"/>
        </w:numPr>
        <w:spacing w:line="360" w:lineRule="auto"/>
        <w:jc w:val="both"/>
        <w:rPr>
          <w:rFonts w:ascii="Arial" w:hAnsi="Arial" w:cs="Arial"/>
          <w:sz w:val="24"/>
          <w:szCs w:val="24"/>
        </w:rPr>
      </w:pPr>
      <w:r w:rsidRPr="00C854CA">
        <w:rPr>
          <w:rFonts w:ascii="Arial" w:hAnsi="Arial" w:cs="Arial"/>
          <w:sz w:val="24"/>
          <w:szCs w:val="24"/>
        </w:rPr>
        <w:t xml:space="preserve">Granulomas: Descrito por Jablonski (1992): “Masa o nódulo de tipo tumoral de tejido de granulación (fibroblastos y papilas capilares en crecimiento </w:t>
      </w:r>
      <w:r w:rsidRPr="00C854CA">
        <w:rPr>
          <w:rFonts w:ascii="Arial" w:hAnsi="Arial" w:cs="Arial"/>
          <w:sz w:val="24"/>
          <w:szCs w:val="24"/>
        </w:rPr>
        <w:lastRenderedPageBreak/>
        <w:t xml:space="preserve">activo) debidos a una reacción inflamatoria, a una infección como la sífilis </w:t>
      </w:r>
      <w:r w:rsidR="00875CA6" w:rsidRPr="00C854CA">
        <w:rPr>
          <w:rFonts w:ascii="Arial" w:hAnsi="Arial" w:cs="Arial"/>
          <w:sz w:val="24"/>
          <w:szCs w:val="24"/>
        </w:rPr>
        <w:t>o tuberculosis</w:t>
      </w:r>
      <w:r w:rsidRPr="00C854CA">
        <w:rPr>
          <w:rFonts w:ascii="Arial" w:hAnsi="Arial" w:cs="Arial"/>
          <w:sz w:val="24"/>
          <w:szCs w:val="24"/>
        </w:rPr>
        <w:t xml:space="preserve">, a invasión de cuerpo extraño no viviente” (p. 974). </w:t>
      </w:r>
    </w:p>
    <w:p w14:paraId="2A86BB8B" w14:textId="77777777" w:rsidR="003E7A1C" w:rsidRPr="00C854CA" w:rsidRDefault="003E7A1C" w:rsidP="00EC706B">
      <w:pPr>
        <w:pStyle w:val="Prrafodelista"/>
        <w:numPr>
          <w:ilvl w:val="0"/>
          <w:numId w:val="11"/>
        </w:numPr>
        <w:spacing w:line="360" w:lineRule="auto"/>
        <w:jc w:val="both"/>
        <w:rPr>
          <w:rFonts w:ascii="Arial" w:hAnsi="Arial" w:cs="Arial"/>
          <w:sz w:val="24"/>
          <w:szCs w:val="24"/>
        </w:rPr>
      </w:pPr>
      <w:r w:rsidRPr="00C854CA">
        <w:rPr>
          <w:rFonts w:ascii="Arial" w:hAnsi="Arial" w:cs="Arial"/>
          <w:sz w:val="24"/>
          <w:szCs w:val="24"/>
        </w:rPr>
        <w:t xml:space="preserve">Quistes dentígeros: La descripción de Sapp et al. (1998): “Quiste odontogénico que rodea la corona de un diente impactado, se debe a la acumulación de líquido entre el epitelio reducido del esmalte y el esmalte, produciéndose un quiste en cuya luz está situada la corona mientras la raíz o raíces permanecen por fuera” (p. 42). </w:t>
      </w:r>
    </w:p>
    <w:p w14:paraId="0DD58643" w14:textId="77777777" w:rsidR="003E7A1C" w:rsidRPr="00C854CA" w:rsidRDefault="003E7A1C" w:rsidP="00EC706B">
      <w:pPr>
        <w:pStyle w:val="Prrafodelista"/>
        <w:numPr>
          <w:ilvl w:val="0"/>
          <w:numId w:val="11"/>
        </w:numPr>
        <w:spacing w:line="360" w:lineRule="auto"/>
        <w:jc w:val="both"/>
        <w:rPr>
          <w:rFonts w:ascii="Arial" w:hAnsi="Arial" w:cs="Arial"/>
          <w:sz w:val="24"/>
          <w:szCs w:val="24"/>
        </w:rPr>
      </w:pPr>
      <w:r w:rsidRPr="00C854CA">
        <w:rPr>
          <w:rFonts w:ascii="Arial" w:hAnsi="Arial" w:cs="Arial"/>
          <w:sz w:val="24"/>
          <w:szCs w:val="24"/>
        </w:rPr>
        <w:t xml:space="preserve">Ameloblastoma: Para Shafer, Hine y Levy (1986): “Es una neoplasia verdadera que se origina de tejido del tipo órgano del esmalte el cuál no sufre diferenciación si no hasta el punto de formar esmalte” (p. 28). </w:t>
      </w:r>
      <w:r w:rsidR="00875CA6" w:rsidRPr="00C854CA">
        <w:rPr>
          <w:rFonts w:ascii="Arial" w:hAnsi="Arial" w:cs="Arial"/>
          <w:sz w:val="24"/>
          <w:szCs w:val="24"/>
        </w:rPr>
        <w:t>Además,</w:t>
      </w:r>
      <w:r w:rsidRPr="00C854CA">
        <w:rPr>
          <w:rFonts w:ascii="Arial" w:hAnsi="Arial" w:cs="Arial"/>
          <w:sz w:val="24"/>
          <w:szCs w:val="24"/>
        </w:rPr>
        <w:t xml:space="preserve"> mencionaron que con buen criterio Robinsón lo describió como: “Crecimiento por lo regular unícéntrico, no funcional, intermitente, benigno, clínicamente persistente”. </w:t>
      </w:r>
    </w:p>
    <w:p w14:paraId="538C65BF" w14:textId="77777777" w:rsidR="00F50C15" w:rsidRPr="00C854CA" w:rsidRDefault="003E7A1C" w:rsidP="00875CA6">
      <w:pPr>
        <w:pStyle w:val="Prrafodelista"/>
        <w:numPr>
          <w:ilvl w:val="0"/>
          <w:numId w:val="11"/>
        </w:numPr>
        <w:spacing w:line="360" w:lineRule="auto"/>
        <w:jc w:val="both"/>
        <w:rPr>
          <w:rFonts w:ascii="Arial" w:hAnsi="Arial" w:cs="Arial"/>
          <w:sz w:val="24"/>
          <w:szCs w:val="24"/>
        </w:rPr>
      </w:pPr>
      <w:r w:rsidRPr="00C854CA">
        <w:rPr>
          <w:rFonts w:ascii="Arial" w:hAnsi="Arial" w:cs="Arial"/>
          <w:sz w:val="24"/>
          <w:szCs w:val="24"/>
        </w:rPr>
        <w:t xml:space="preserve">Tumores malignos: Los tumores malignos son aquellos que están formados por células cancerosas o patológicas que tienen la capacidad de diseminarse, invadir y destruir tejidos.  </w:t>
      </w:r>
    </w:p>
    <w:p w14:paraId="4C282D13" w14:textId="77777777" w:rsidR="00875CA6" w:rsidRPr="00C854CA" w:rsidRDefault="00875CA6" w:rsidP="00875CA6">
      <w:pPr>
        <w:pStyle w:val="Prrafodelista"/>
        <w:spacing w:line="360" w:lineRule="auto"/>
        <w:ind w:left="856"/>
        <w:jc w:val="both"/>
        <w:rPr>
          <w:rFonts w:ascii="Arial" w:hAnsi="Arial" w:cs="Arial"/>
          <w:sz w:val="24"/>
          <w:szCs w:val="24"/>
        </w:rPr>
      </w:pPr>
    </w:p>
    <w:p w14:paraId="3C55FFD4" w14:textId="77777777" w:rsidR="003E7A1C" w:rsidRPr="00C854CA" w:rsidRDefault="003E7A1C" w:rsidP="001A4B9A">
      <w:pPr>
        <w:pStyle w:val="Ttulo4"/>
        <w:rPr>
          <w:rFonts w:ascii="Arial" w:hAnsi="Arial" w:cs="Arial"/>
          <w:i w:val="0"/>
          <w:color w:val="auto"/>
          <w:sz w:val="24"/>
          <w:szCs w:val="24"/>
        </w:rPr>
      </w:pPr>
      <w:r w:rsidRPr="00C854CA">
        <w:rPr>
          <w:rFonts w:ascii="Arial" w:hAnsi="Arial" w:cs="Arial"/>
          <w:i w:val="0"/>
          <w:color w:val="auto"/>
          <w:sz w:val="24"/>
          <w:szCs w:val="24"/>
        </w:rPr>
        <w:t xml:space="preserve">2.1.5.8. Prevención de fracturas mandibulares </w:t>
      </w:r>
    </w:p>
    <w:p w14:paraId="4A443E42" w14:textId="77777777" w:rsidR="00C854CA" w:rsidRDefault="00C854CA" w:rsidP="003D46EF">
      <w:pPr>
        <w:spacing w:line="360" w:lineRule="auto"/>
        <w:ind w:firstLine="708"/>
        <w:jc w:val="both"/>
        <w:rPr>
          <w:rFonts w:ascii="Arial" w:hAnsi="Arial" w:cs="Arial"/>
          <w:sz w:val="24"/>
          <w:szCs w:val="24"/>
        </w:rPr>
      </w:pPr>
    </w:p>
    <w:p w14:paraId="37154670" w14:textId="77777777" w:rsidR="003E7A1C" w:rsidRPr="00C854CA" w:rsidRDefault="003E7A1C" w:rsidP="003D46EF">
      <w:pPr>
        <w:spacing w:line="360" w:lineRule="auto"/>
        <w:ind w:firstLine="708"/>
        <w:jc w:val="both"/>
        <w:rPr>
          <w:rFonts w:ascii="Arial" w:hAnsi="Arial" w:cs="Arial"/>
          <w:sz w:val="24"/>
          <w:szCs w:val="24"/>
        </w:rPr>
      </w:pPr>
      <w:r w:rsidRPr="00C854CA">
        <w:rPr>
          <w:rFonts w:ascii="Arial" w:hAnsi="Arial" w:cs="Arial"/>
          <w:sz w:val="24"/>
          <w:szCs w:val="24"/>
        </w:rPr>
        <w:t xml:space="preserve">Los terceros molares mandibulares, sobre todo aquellos que se encuentran impactados, se desarrollan en el ángulo mandibular ocupando un espacio que debería ser hueso, es por esto que la mandíbula se vuelve más susceptible a sufrir fracturas iatrogénicas o traumáticas; la predisposición es mayor en aquellos casos en que la impactación de los terceros molares se da bilateralmente. En caso de fractura debe removerse primero la pieza retenida y luego realizar una reducción de la </w:t>
      </w:r>
      <w:r w:rsidR="00235B36" w:rsidRPr="00C854CA">
        <w:rPr>
          <w:rFonts w:ascii="Arial" w:hAnsi="Arial" w:cs="Arial"/>
          <w:sz w:val="24"/>
          <w:szCs w:val="24"/>
        </w:rPr>
        <w:t>misma por</w:t>
      </w:r>
      <w:r w:rsidRPr="00C854CA">
        <w:rPr>
          <w:rFonts w:ascii="Arial" w:hAnsi="Arial" w:cs="Arial"/>
          <w:sz w:val="24"/>
          <w:szCs w:val="24"/>
        </w:rPr>
        <w:t xml:space="preserve"> medio de fijación intermaxilar; es importante mencionar que la reducción debe realizarse lo antes posible antes de que se pueda desarrollar un proceso infeccioso.  </w:t>
      </w:r>
    </w:p>
    <w:p w14:paraId="463C1612" w14:textId="77777777" w:rsidR="003C09E7" w:rsidRPr="00C854CA" w:rsidRDefault="003C09E7" w:rsidP="003E7A1C">
      <w:pPr>
        <w:spacing w:line="360" w:lineRule="auto"/>
        <w:jc w:val="both"/>
        <w:rPr>
          <w:rFonts w:ascii="Arial" w:hAnsi="Arial" w:cs="Arial"/>
          <w:sz w:val="24"/>
          <w:szCs w:val="24"/>
        </w:rPr>
      </w:pPr>
    </w:p>
    <w:p w14:paraId="0A279326" w14:textId="77777777" w:rsidR="003E7A1C" w:rsidRPr="00C854CA" w:rsidRDefault="003E7A1C" w:rsidP="001A4B9A">
      <w:pPr>
        <w:pStyle w:val="Ttulo4"/>
        <w:rPr>
          <w:rFonts w:ascii="Arial" w:hAnsi="Arial" w:cs="Arial"/>
          <w:i w:val="0"/>
          <w:color w:val="auto"/>
          <w:sz w:val="24"/>
          <w:szCs w:val="24"/>
        </w:rPr>
      </w:pPr>
      <w:r w:rsidRPr="00C854CA">
        <w:rPr>
          <w:rFonts w:ascii="Arial" w:hAnsi="Arial" w:cs="Arial"/>
          <w:i w:val="0"/>
          <w:color w:val="auto"/>
          <w:sz w:val="24"/>
          <w:szCs w:val="24"/>
        </w:rPr>
        <w:lastRenderedPageBreak/>
        <w:t xml:space="preserve">2.1.5.9. Consideraciones del tratamiento ortodóncico  </w:t>
      </w:r>
    </w:p>
    <w:p w14:paraId="2B44CDC8" w14:textId="77777777" w:rsidR="00C854CA" w:rsidRDefault="00C854CA" w:rsidP="003D46EF">
      <w:pPr>
        <w:spacing w:line="360" w:lineRule="auto"/>
        <w:ind w:firstLine="428"/>
        <w:jc w:val="both"/>
        <w:rPr>
          <w:rFonts w:ascii="Arial" w:hAnsi="Arial" w:cs="Arial"/>
          <w:sz w:val="24"/>
          <w:szCs w:val="24"/>
        </w:rPr>
      </w:pPr>
    </w:p>
    <w:p w14:paraId="0997353F" w14:textId="77777777" w:rsidR="003E7A1C" w:rsidRPr="00C854CA" w:rsidRDefault="003E7A1C" w:rsidP="003D46EF">
      <w:pPr>
        <w:spacing w:line="360" w:lineRule="auto"/>
        <w:ind w:firstLine="428"/>
        <w:jc w:val="both"/>
        <w:rPr>
          <w:rFonts w:ascii="Arial" w:hAnsi="Arial" w:cs="Arial"/>
          <w:sz w:val="24"/>
          <w:szCs w:val="24"/>
        </w:rPr>
      </w:pPr>
      <w:r w:rsidRPr="00C854CA">
        <w:rPr>
          <w:rFonts w:ascii="Arial" w:hAnsi="Arial" w:cs="Arial"/>
          <w:sz w:val="24"/>
          <w:szCs w:val="24"/>
        </w:rPr>
        <w:t xml:space="preserve">Los terceros molares interfieren frecuentemente los tratamientos ortodóncicos, como en los siguientes casos: </w:t>
      </w:r>
    </w:p>
    <w:p w14:paraId="08E25F39" w14:textId="77777777" w:rsidR="003E7A1C" w:rsidRPr="00C854CA" w:rsidRDefault="003E7A1C" w:rsidP="00EC706B">
      <w:pPr>
        <w:pStyle w:val="Prrafodelista"/>
        <w:numPr>
          <w:ilvl w:val="0"/>
          <w:numId w:val="12"/>
        </w:numPr>
        <w:spacing w:line="360" w:lineRule="auto"/>
        <w:jc w:val="both"/>
        <w:rPr>
          <w:rFonts w:ascii="Arial" w:hAnsi="Arial" w:cs="Arial"/>
          <w:sz w:val="24"/>
          <w:szCs w:val="24"/>
        </w:rPr>
      </w:pPr>
      <w:r w:rsidRPr="00C854CA">
        <w:rPr>
          <w:rFonts w:ascii="Arial" w:hAnsi="Arial" w:cs="Arial"/>
          <w:sz w:val="24"/>
          <w:szCs w:val="24"/>
        </w:rPr>
        <w:t xml:space="preserve">Apiñamiento del grupo incisivo- canino:  Esto se da debido a la fuerza, presión y empuje mesial que ejercen los terceros molares impactados sobre los molares y premolares, esto se da con más frecuencia en aquellas cordales bilaterales y mesioangulares; los movimientos que pueden generarse sobre el grupo incisivo- canino pueden ser: rotación de los incisivos, malposición de todo el grupo incisal y retrusión de los incisivos con respecto a los caninos vestíbuloversionados; todo esto favorece la aparición de caries y enfermedad </w:t>
      </w:r>
      <w:r w:rsidR="008C2D72" w:rsidRPr="00C854CA">
        <w:rPr>
          <w:rFonts w:ascii="Arial" w:hAnsi="Arial" w:cs="Arial"/>
          <w:sz w:val="24"/>
          <w:szCs w:val="24"/>
        </w:rPr>
        <w:t>periodontal</w:t>
      </w:r>
      <w:r w:rsidRPr="00C854CA">
        <w:rPr>
          <w:rFonts w:ascii="Arial" w:hAnsi="Arial" w:cs="Arial"/>
          <w:sz w:val="24"/>
          <w:szCs w:val="24"/>
        </w:rPr>
        <w:t xml:space="preserve">. </w:t>
      </w:r>
    </w:p>
    <w:p w14:paraId="6F6BBD0F" w14:textId="77777777" w:rsidR="003E7A1C" w:rsidRPr="00C854CA" w:rsidRDefault="003E7A1C" w:rsidP="003D46EF">
      <w:pPr>
        <w:pStyle w:val="Prrafodelista"/>
        <w:numPr>
          <w:ilvl w:val="0"/>
          <w:numId w:val="12"/>
        </w:numPr>
        <w:spacing w:line="360" w:lineRule="auto"/>
        <w:jc w:val="both"/>
        <w:rPr>
          <w:rFonts w:ascii="Arial" w:hAnsi="Arial" w:cs="Arial"/>
          <w:sz w:val="24"/>
          <w:szCs w:val="24"/>
        </w:rPr>
      </w:pPr>
      <w:r w:rsidRPr="00C854CA">
        <w:rPr>
          <w:rFonts w:ascii="Arial" w:hAnsi="Arial" w:cs="Arial"/>
          <w:sz w:val="24"/>
          <w:szCs w:val="24"/>
        </w:rPr>
        <w:t xml:space="preserve">Obstaculización del tratamiento ortodóncico: En aquellos pacientes que requieran tratamiento ortodóncico para lograr la retrusión del primer y segundo molar, los terceros molares interfieren con este propósito, por lo tanto, se recomienda la exodoncia de las cordales antes de iniciar el tratamiento. </w:t>
      </w:r>
    </w:p>
    <w:p w14:paraId="1340E0DD" w14:textId="77777777" w:rsidR="003C09E7" w:rsidRPr="00C854CA" w:rsidRDefault="003C09E7" w:rsidP="003D46EF">
      <w:pPr>
        <w:pStyle w:val="Prrafodelista"/>
        <w:spacing w:line="360" w:lineRule="auto"/>
        <w:ind w:left="788"/>
        <w:jc w:val="both"/>
        <w:rPr>
          <w:rFonts w:ascii="Arial" w:hAnsi="Arial" w:cs="Arial"/>
          <w:sz w:val="24"/>
          <w:szCs w:val="24"/>
        </w:rPr>
      </w:pPr>
    </w:p>
    <w:p w14:paraId="3AFF2DDE" w14:textId="77777777" w:rsidR="003E7A1C" w:rsidRPr="00C854CA" w:rsidRDefault="003E7A1C" w:rsidP="001A4B9A">
      <w:pPr>
        <w:pStyle w:val="Ttulo4"/>
        <w:rPr>
          <w:rFonts w:ascii="Arial" w:hAnsi="Arial" w:cs="Arial"/>
          <w:i w:val="0"/>
          <w:color w:val="auto"/>
          <w:sz w:val="24"/>
          <w:szCs w:val="24"/>
        </w:rPr>
      </w:pPr>
      <w:r w:rsidRPr="00C854CA">
        <w:rPr>
          <w:rFonts w:ascii="Arial" w:hAnsi="Arial" w:cs="Arial"/>
          <w:i w:val="0"/>
          <w:color w:val="auto"/>
          <w:sz w:val="24"/>
          <w:szCs w:val="24"/>
        </w:rPr>
        <w:t xml:space="preserve">2.1.5.10. Preparación para cirugía ortognática. </w:t>
      </w:r>
    </w:p>
    <w:p w14:paraId="6A8F5E3C" w14:textId="77777777" w:rsidR="00C854CA" w:rsidRDefault="00C854CA" w:rsidP="003D46EF">
      <w:pPr>
        <w:spacing w:line="360" w:lineRule="auto"/>
        <w:ind w:firstLine="708"/>
        <w:jc w:val="both"/>
        <w:rPr>
          <w:rFonts w:ascii="Arial" w:hAnsi="Arial" w:cs="Arial"/>
          <w:sz w:val="24"/>
          <w:szCs w:val="24"/>
        </w:rPr>
      </w:pPr>
    </w:p>
    <w:p w14:paraId="191F13AB" w14:textId="77777777" w:rsidR="004824D8" w:rsidRPr="00C854CA" w:rsidRDefault="003E7A1C" w:rsidP="003D46EF">
      <w:pPr>
        <w:spacing w:line="360" w:lineRule="auto"/>
        <w:ind w:firstLine="708"/>
        <w:jc w:val="both"/>
        <w:rPr>
          <w:rFonts w:ascii="Arial" w:hAnsi="Arial" w:cs="Arial"/>
          <w:sz w:val="24"/>
          <w:szCs w:val="24"/>
        </w:rPr>
      </w:pPr>
      <w:r w:rsidRPr="00C854CA">
        <w:rPr>
          <w:rFonts w:ascii="Arial" w:hAnsi="Arial" w:cs="Arial"/>
          <w:sz w:val="24"/>
          <w:szCs w:val="24"/>
        </w:rPr>
        <w:t xml:space="preserve">Para Fonseca (2000) “Al paciente que va a ser sometido a cirugía ortognática, se le deben remover los terceros molares con seis meses de anticipación, si son mandibulares y dos meses si están en el maxilar superior, lo anterior a fin de realizar el procedimiento quirúrgico en un hueso regenerado más estable a fin de evitar fracturas” (p.p 254, 255). </w:t>
      </w:r>
    </w:p>
    <w:p w14:paraId="584241DD" w14:textId="77777777" w:rsidR="001A1181" w:rsidRDefault="001A1181" w:rsidP="003E7A1C">
      <w:pPr>
        <w:spacing w:line="360" w:lineRule="auto"/>
        <w:jc w:val="both"/>
        <w:rPr>
          <w:rFonts w:ascii="Arial" w:hAnsi="Arial" w:cs="Arial"/>
          <w:sz w:val="24"/>
          <w:szCs w:val="24"/>
        </w:rPr>
      </w:pPr>
    </w:p>
    <w:p w14:paraId="00E5A4B7" w14:textId="77777777" w:rsidR="00C854CA" w:rsidRDefault="00C854CA" w:rsidP="003E7A1C">
      <w:pPr>
        <w:spacing w:line="360" w:lineRule="auto"/>
        <w:jc w:val="both"/>
        <w:rPr>
          <w:rFonts w:ascii="Arial" w:hAnsi="Arial" w:cs="Arial"/>
          <w:sz w:val="24"/>
          <w:szCs w:val="24"/>
        </w:rPr>
      </w:pPr>
    </w:p>
    <w:p w14:paraId="04ECA367" w14:textId="77777777" w:rsidR="00C854CA" w:rsidRPr="00C854CA" w:rsidRDefault="00C854CA" w:rsidP="003E7A1C">
      <w:pPr>
        <w:spacing w:line="360" w:lineRule="auto"/>
        <w:jc w:val="both"/>
        <w:rPr>
          <w:rFonts w:ascii="Arial" w:hAnsi="Arial" w:cs="Arial"/>
          <w:sz w:val="24"/>
          <w:szCs w:val="24"/>
        </w:rPr>
      </w:pPr>
    </w:p>
    <w:p w14:paraId="05454C43" w14:textId="77777777" w:rsidR="003E7A1C" w:rsidRPr="00C854CA" w:rsidRDefault="003E7A1C" w:rsidP="001A4B9A">
      <w:pPr>
        <w:pStyle w:val="Ttulo4"/>
        <w:rPr>
          <w:rFonts w:ascii="Arial" w:hAnsi="Arial" w:cs="Arial"/>
          <w:i w:val="0"/>
          <w:color w:val="auto"/>
          <w:sz w:val="24"/>
          <w:szCs w:val="24"/>
        </w:rPr>
      </w:pPr>
      <w:r w:rsidRPr="00C854CA">
        <w:rPr>
          <w:rFonts w:ascii="Arial" w:hAnsi="Arial" w:cs="Arial"/>
          <w:i w:val="0"/>
          <w:color w:val="auto"/>
          <w:sz w:val="24"/>
          <w:szCs w:val="24"/>
        </w:rPr>
        <w:lastRenderedPageBreak/>
        <w:t xml:space="preserve">2.1.5.11. Sanado periodontal óptimo </w:t>
      </w:r>
    </w:p>
    <w:p w14:paraId="4E8B5AE6" w14:textId="77777777" w:rsidR="00C854CA" w:rsidRDefault="00C854CA" w:rsidP="003D46EF">
      <w:pPr>
        <w:spacing w:line="360" w:lineRule="auto"/>
        <w:ind w:firstLine="708"/>
        <w:jc w:val="both"/>
        <w:rPr>
          <w:rFonts w:ascii="Arial" w:hAnsi="Arial" w:cs="Arial"/>
          <w:sz w:val="24"/>
          <w:szCs w:val="24"/>
        </w:rPr>
      </w:pPr>
    </w:p>
    <w:p w14:paraId="532AF8BB" w14:textId="77777777" w:rsidR="003E7A1C" w:rsidRPr="00C854CA" w:rsidRDefault="003E7A1C" w:rsidP="003D46EF">
      <w:pPr>
        <w:spacing w:line="360" w:lineRule="auto"/>
        <w:ind w:firstLine="708"/>
        <w:jc w:val="both"/>
        <w:rPr>
          <w:rFonts w:ascii="Arial" w:hAnsi="Arial" w:cs="Arial"/>
          <w:sz w:val="24"/>
          <w:szCs w:val="24"/>
        </w:rPr>
      </w:pPr>
      <w:r w:rsidRPr="00C854CA">
        <w:rPr>
          <w:rFonts w:ascii="Arial" w:hAnsi="Arial" w:cs="Arial"/>
          <w:sz w:val="24"/>
          <w:szCs w:val="24"/>
        </w:rPr>
        <w:t xml:space="preserve">Una de las indicaciones más </w:t>
      </w:r>
      <w:r w:rsidR="00875CA6" w:rsidRPr="00C854CA">
        <w:rPr>
          <w:rFonts w:ascii="Arial" w:hAnsi="Arial" w:cs="Arial"/>
          <w:sz w:val="24"/>
          <w:szCs w:val="24"/>
        </w:rPr>
        <w:t>importantes para</w:t>
      </w:r>
      <w:r w:rsidRPr="00C854CA">
        <w:rPr>
          <w:rFonts w:ascii="Arial" w:hAnsi="Arial" w:cs="Arial"/>
          <w:sz w:val="24"/>
          <w:szCs w:val="24"/>
        </w:rPr>
        <w:t xml:space="preserve"> remover terceros molares es preservar la salud </w:t>
      </w:r>
      <w:r w:rsidR="00875CA6" w:rsidRPr="00C854CA">
        <w:rPr>
          <w:rFonts w:ascii="Arial" w:hAnsi="Arial" w:cs="Arial"/>
          <w:sz w:val="24"/>
          <w:szCs w:val="24"/>
        </w:rPr>
        <w:t>periodontal (</w:t>
      </w:r>
      <w:r w:rsidRPr="00C854CA">
        <w:rPr>
          <w:rFonts w:ascii="Arial" w:hAnsi="Arial" w:cs="Arial"/>
          <w:sz w:val="24"/>
          <w:szCs w:val="24"/>
        </w:rPr>
        <w:t xml:space="preserve">Peterson, 1998) </w:t>
      </w:r>
    </w:p>
    <w:p w14:paraId="3294F7C6" w14:textId="77777777" w:rsidR="004824D8" w:rsidRPr="00C854CA" w:rsidRDefault="004824D8" w:rsidP="003E7A1C">
      <w:pPr>
        <w:spacing w:line="360" w:lineRule="auto"/>
        <w:jc w:val="both"/>
        <w:rPr>
          <w:rFonts w:ascii="Arial" w:hAnsi="Arial" w:cs="Arial"/>
          <w:sz w:val="24"/>
          <w:szCs w:val="24"/>
        </w:rPr>
      </w:pPr>
    </w:p>
    <w:p w14:paraId="17F2389B" w14:textId="77777777" w:rsidR="003E7A1C" w:rsidRPr="00C854CA" w:rsidRDefault="003E7A1C" w:rsidP="001A4B9A">
      <w:pPr>
        <w:pStyle w:val="Ttulo4"/>
        <w:rPr>
          <w:rFonts w:ascii="Arial" w:hAnsi="Arial" w:cs="Arial"/>
          <w:i w:val="0"/>
          <w:color w:val="auto"/>
          <w:sz w:val="24"/>
          <w:szCs w:val="24"/>
        </w:rPr>
      </w:pPr>
      <w:r w:rsidRPr="00C854CA">
        <w:rPr>
          <w:rFonts w:ascii="Arial" w:hAnsi="Arial" w:cs="Arial"/>
          <w:i w:val="0"/>
          <w:color w:val="auto"/>
          <w:sz w:val="24"/>
          <w:szCs w:val="24"/>
        </w:rPr>
        <w:t xml:space="preserve">2.1.5.12. Tratamiento de </w:t>
      </w:r>
      <w:r w:rsidR="00875CA6" w:rsidRPr="00C854CA">
        <w:rPr>
          <w:rFonts w:ascii="Arial" w:hAnsi="Arial" w:cs="Arial"/>
          <w:i w:val="0"/>
          <w:color w:val="auto"/>
          <w:sz w:val="24"/>
          <w:szCs w:val="24"/>
        </w:rPr>
        <w:t>radioterapia o</w:t>
      </w:r>
      <w:r w:rsidRPr="00C854CA">
        <w:rPr>
          <w:rFonts w:ascii="Arial" w:hAnsi="Arial" w:cs="Arial"/>
          <w:i w:val="0"/>
          <w:color w:val="auto"/>
          <w:sz w:val="24"/>
          <w:szCs w:val="24"/>
        </w:rPr>
        <w:t xml:space="preserve"> quimioterapia  </w:t>
      </w:r>
    </w:p>
    <w:p w14:paraId="42724556" w14:textId="77777777" w:rsidR="00C854CA" w:rsidRDefault="00C854CA" w:rsidP="00396ABD">
      <w:pPr>
        <w:spacing w:line="360" w:lineRule="auto"/>
        <w:ind w:firstLine="708"/>
        <w:jc w:val="both"/>
        <w:rPr>
          <w:rFonts w:ascii="Arial" w:hAnsi="Arial" w:cs="Arial"/>
          <w:sz w:val="24"/>
          <w:szCs w:val="24"/>
        </w:rPr>
      </w:pPr>
    </w:p>
    <w:p w14:paraId="34DAC278" w14:textId="77777777" w:rsidR="003E7A1C" w:rsidRPr="00C854CA" w:rsidRDefault="003E7A1C" w:rsidP="00396ABD">
      <w:pPr>
        <w:spacing w:line="360" w:lineRule="auto"/>
        <w:ind w:firstLine="708"/>
        <w:jc w:val="both"/>
        <w:rPr>
          <w:rFonts w:ascii="Arial" w:hAnsi="Arial" w:cs="Arial"/>
          <w:sz w:val="24"/>
          <w:szCs w:val="24"/>
        </w:rPr>
      </w:pPr>
      <w:r w:rsidRPr="00C854CA">
        <w:rPr>
          <w:rFonts w:ascii="Arial" w:hAnsi="Arial" w:cs="Arial"/>
          <w:sz w:val="24"/>
          <w:szCs w:val="24"/>
        </w:rPr>
        <w:t xml:space="preserve">Antes de iniciar el tratamiento de radioterapia en pacientes con neoplasia debe realizarse la exodoncia de todo diente impactado, esto siempre que el diente no forme parte de la lesión, de ser así; debe incluirse en la pieza quirúrgica de resección mandibular. Un diente retenido en hueso ya irradiado es mejor dejarlo mientras permanezca asintomático, ya que existe riesgo de radionecrosis lo cual complicaría la extracción, de ser necesaria la exodoncia quirúrgica debe realizarse con el mínimo traumatismo y bajo amplia cobertura antibiótica   </w:t>
      </w:r>
    </w:p>
    <w:p w14:paraId="47634159" w14:textId="77777777" w:rsidR="00396ABD" w:rsidRPr="00C854CA" w:rsidRDefault="00396ABD" w:rsidP="00396ABD">
      <w:pPr>
        <w:spacing w:line="360" w:lineRule="auto"/>
        <w:ind w:firstLine="708"/>
        <w:jc w:val="both"/>
        <w:rPr>
          <w:rFonts w:ascii="Arial" w:hAnsi="Arial" w:cs="Arial"/>
          <w:sz w:val="24"/>
          <w:szCs w:val="24"/>
        </w:rPr>
      </w:pPr>
    </w:p>
    <w:p w14:paraId="45CEBF4F" w14:textId="77777777" w:rsidR="003C09E7" w:rsidRPr="00C854CA" w:rsidRDefault="003E7A1C" w:rsidP="001A4B9A">
      <w:pPr>
        <w:pStyle w:val="Ttulo3"/>
        <w:rPr>
          <w:rFonts w:ascii="Arial" w:hAnsi="Arial" w:cs="Arial"/>
          <w:b w:val="0"/>
          <w:color w:val="auto"/>
          <w:sz w:val="24"/>
          <w:szCs w:val="24"/>
        </w:rPr>
      </w:pPr>
      <w:bookmarkStart w:id="76" w:name="_Toc30757215"/>
      <w:bookmarkStart w:id="77" w:name="_Toc30759338"/>
      <w:bookmarkStart w:id="78" w:name="_Toc30759914"/>
      <w:bookmarkStart w:id="79" w:name="_Toc31586297"/>
      <w:r w:rsidRPr="00C854CA">
        <w:rPr>
          <w:rFonts w:ascii="Arial" w:hAnsi="Arial" w:cs="Arial"/>
          <w:b w:val="0"/>
          <w:color w:val="auto"/>
          <w:sz w:val="24"/>
          <w:szCs w:val="24"/>
        </w:rPr>
        <w:t>2.1.6. Contraindicaciones</w:t>
      </w:r>
      <w:bookmarkEnd w:id="76"/>
      <w:bookmarkEnd w:id="77"/>
      <w:bookmarkEnd w:id="78"/>
      <w:bookmarkEnd w:id="79"/>
      <w:r w:rsidRPr="00C854CA">
        <w:rPr>
          <w:rFonts w:ascii="Arial" w:hAnsi="Arial" w:cs="Arial"/>
          <w:b w:val="0"/>
          <w:color w:val="auto"/>
          <w:sz w:val="24"/>
          <w:szCs w:val="24"/>
        </w:rPr>
        <w:t xml:space="preserve">  </w:t>
      </w:r>
    </w:p>
    <w:p w14:paraId="278E1A95" w14:textId="77777777" w:rsidR="00396ABD" w:rsidRPr="00C854CA" w:rsidRDefault="00396ABD" w:rsidP="00396ABD">
      <w:pPr>
        <w:spacing w:line="360" w:lineRule="auto"/>
        <w:jc w:val="both"/>
        <w:rPr>
          <w:rFonts w:ascii="Arial" w:hAnsi="Arial" w:cs="Arial"/>
          <w:sz w:val="24"/>
          <w:szCs w:val="24"/>
        </w:rPr>
      </w:pPr>
    </w:p>
    <w:p w14:paraId="119E9AA7" w14:textId="77777777" w:rsidR="00396ABD" w:rsidRPr="00C854CA" w:rsidRDefault="003E7A1C" w:rsidP="001A4B9A">
      <w:pPr>
        <w:pStyle w:val="Ttulo4"/>
        <w:rPr>
          <w:rFonts w:ascii="Arial" w:hAnsi="Arial" w:cs="Arial"/>
          <w:i w:val="0"/>
          <w:color w:val="auto"/>
          <w:sz w:val="24"/>
          <w:szCs w:val="24"/>
        </w:rPr>
      </w:pPr>
      <w:r w:rsidRPr="00C854CA">
        <w:rPr>
          <w:rFonts w:ascii="Arial" w:hAnsi="Arial" w:cs="Arial"/>
          <w:i w:val="0"/>
          <w:color w:val="auto"/>
          <w:sz w:val="24"/>
          <w:szCs w:val="24"/>
        </w:rPr>
        <w:t xml:space="preserve">2.1.6.1. Edad extrema </w:t>
      </w:r>
    </w:p>
    <w:p w14:paraId="0C9FA7F4" w14:textId="77777777" w:rsidR="00C854CA" w:rsidRDefault="00C854CA" w:rsidP="00396ABD">
      <w:pPr>
        <w:spacing w:line="360" w:lineRule="auto"/>
        <w:ind w:firstLine="360"/>
        <w:jc w:val="both"/>
        <w:rPr>
          <w:rFonts w:ascii="Arial" w:hAnsi="Arial" w:cs="Arial"/>
          <w:sz w:val="24"/>
          <w:szCs w:val="24"/>
        </w:rPr>
      </w:pPr>
    </w:p>
    <w:p w14:paraId="63FAE05B" w14:textId="77777777" w:rsidR="004824D8" w:rsidRPr="00C854CA" w:rsidRDefault="003E7A1C" w:rsidP="00396ABD">
      <w:pPr>
        <w:spacing w:line="360" w:lineRule="auto"/>
        <w:ind w:firstLine="360"/>
        <w:jc w:val="both"/>
        <w:rPr>
          <w:rFonts w:ascii="Arial" w:hAnsi="Arial" w:cs="Arial"/>
          <w:sz w:val="24"/>
          <w:szCs w:val="24"/>
        </w:rPr>
      </w:pPr>
      <w:r w:rsidRPr="00C854CA">
        <w:rPr>
          <w:rFonts w:ascii="Arial" w:hAnsi="Arial" w:cs="Arial"/>
          <w:sz w:val="24"/>
          <w:szCs w:val="24"/>
        </w:rPr>
        <w:t xml:space="preserve">La edad del paciente es de gran importancia: </w:t>
      </w:r>
    </w:p>
    <w:p w14:paraId="2A7DDD0D" w14:textId="77777777" w:rsidR="003E7A1C" w:rsidRPr="00C854CA" w:rsidRDefault="003E7A1C" w:rsidP="003E7A1C">
      <w:pPr>
        <w:pStyle w:val="Prrafodelista"/>
        <w:numPr>
          <w:ilvl w:val="0"/>
          <w:numId w:val="13"/>
        </w:numPr>
        <w:spacing w:line="360" w:lineRule="auto"/>
        <w:jc w:val="both"/>
        <w:rPr>
          <w:rFonts w:ascii="Arial" w:hAnsi="Arial" w:cs="Arial"/>
          <w:sz w:val="24"/>
          <w:szCs w:val="24"/>
        </w:rPr>
      </w:pPr>
      <w:r w:rsidRPr="00C854CA">
        <w:rPr>
          <w:rFonts w:ascii="Arial" w:hAnsi="Arial" w:cs="Arial"/>
          <w:sz w:val="24"/>
          <w:szCs w:val="24"/>
        </w:rPr>
        <w:t xml:space="preserve">Pacientes </w:t>
      </w:r>
      <w:r w:rsidR="00875CA6" w:rsidRPr="00C854CA">
        <w:rPr>
          <w:rFonts w:ascii="Arial" w:hAnsi="Arial" w:cs="Arial"/>
          <w:sz w:val="24"/>
          <w:szCs w:val="24"/>
        </w:rPr>
        <w:t>de edad</w:t>
      </w:r>
      <w:r w:rsidRPr="00C854CA">
        <w:rPr>
          <w:rFonts w:ascii="Arial" w:hAnsi="Arial" w:cs="Arial"/>
          <w:sz w:val="24"/>
          <w:szCs w:val="24"/>
        </w:rPr>
        <w:t xml:space="preserve"> avanzada: en estos pacientes se debe considerar que el hueso es más denso y mineralizado dificultando la extracción y aumentando la posibilidad del mismo a sufrir complicaciones postoperatorias, además, es importante mencionar que si el diente se ha mantenido por muchos años asintomático, completamente recubierto de hueso y sin contacto con la cavidad </w:t>
      </w:r>
      <w:r w:rsidR="00235B36" w:rsidRPr="00C854CA">
        <w:rPr>
          <w:rFonts w:ascii="Arial" w:hAnsi="Arial" w:cs="Arial"/>
          <w:sz w:val="24"/>
          <w:szCs w:val="24"/>
        </w:rPr>
        <w:t>oral, no</w:t>
      </w:r>
      <w:r w:rsidRPr="00C854CA">
        <w:rPr>
          <w:rFonts w:ascii="Arial" w:hAnsi="Arial" w:cs="Arial"/>
          <w:sz w:val="24"/>
          <w:szCs w:val="24"/>
        </w:rPr>
        <w:t xml:space="preserve"> resulta necesaria la remoción quirúrgica. </w:t>
      </w:r>
    </w:p>
    <w:p w14:paraId="3995F4F8" w14:textId="77777777" w:rsidR="003E7A1C" w:rsidRPr="00C854CA" w:rsidRDefault="003E7A1C" w:rsidP="00EC706B">
      <w:pPr>
        <w:pStyle w:val="Prrafodelista"/>
        <w:numPr>
          <w:ilvl w:val="0"/>
          <w:numId w:val="13"/>
        </w:numPr>
        <w:spacing w:line="360" w:lineRule="auto"/>
        <w:jc w:val="both"/>
        <w:rPr>
          <w:rFonts w:ascii="Arial" w:hAnsi="Arial" w:cs="Arial"/>
          <w:sz w:val="24"/>
          <w:szCs w:val="24"/>
        </w:rPr>
      </w:pPr>
      <w:r w:rsidRPr="00C854CA">
        <w:rPr>
          <w:rFonts w:ascii="Arial" w:hAnsi="Arial" w:cs="Arial"/>
          <w:sz w:val="24"/>
          <w:szCs w:val="24"/>
        </w:rPr>
        <w:t xml:space="preserve">Pacientes precoces: en aquellos pacientes muy jóvenes se debe esperar a que esté formado al menos 2/3 de la longitud de la raíz, ya que de lo contrario </w:t>
      </w:r>
      <w:r w:rsidRPr="00C854CA">
        <w:rPr>
          <w:rFonts w:ascii="Arial" w:hAnsi="Arial" w:cs="Arial"/>
          <w:sz w:val="24"/>
          <w:szCs w:val="24"/>
        </w:rPr>
        <w:lastRenderedPageBreak/>
        <w:t xml:space="preserve">resulta mayormente traumático para el paciente y puede comprometer estructuras adyacentes. </w:t>
      </w:r>
    </w:p>
    <w:p w14:paraId="48E39F3E" w14:textId="77777777" w:rsidR="00CC4740" w:rsidRPr="00C854CA" w:rsidRDefault="00CC4740" w:rsidP="003E7A1C">
      <w:pPr>
        <w:spacing w:line="360" w:lineRule="auto"/>
        <w:jc w:val="both"/>
        <w:rPr>
          <w:rFonts w:ascii="Arial" w:hAnsi="Arial" w:cs="Arial"/>
          <w:sz w:val="24"/>
          <w:szCs w:val="24"/>
        </w:rPr>
      </w:pPr>
    </w:p>
    <w:p w14:paraId="5F60DC7F" w14:textId="77777777" w:rsidR="00E94166" w:rsidRPr="00E94166" w:rsidRDefault="00E94166" w:rsidP="00E94166">
      <w:pPr>
        <w:pStyle w:val="Prrafodelista"/>
        <w:keepNext/>
        <w:keepLines/>
        <w:numPr>
          <w:ilvl w:val="0"/>
          <w:numId w:val="3"/>
        </w:numPr>
        <w:spacing w:before="40" w:after="0"/>
        <w:contextualSpacing w:val="0"/>
        <w:outlineLvl w:val="3"/>
        <w:rPr>
          <w:rFonts w:ascii="Arial" w:eastAsiaTheme="majorEastAsia" w:hAnsi="Arial" w:cs="Arial"/>
          <w:iCs/>
          <w:vanish/>
          <w:sz w:val="24"/>
          <w:szCs w:val="24"/>
        </w:rPr>
      </w:pPr>
      <w:bookmarkStart w:id="80" w:name="_Toc30757216"/>
      <w:bookmarkStart w:id="81" w:name="_Toc30759339"/>
      <w:bookmarkStart w:id="82" w:name="_Toc30759915"/>
    </w:p>
    <w:p w14:paraId="21F7DF36" w14:textId="77777777" w:rsidR="00E94166" w:rsidRPr="00E94166" w:rsidRDefault="00E94166" w:rsidP="00E94166">
      <w:pPr>
        <w:pStyle w:val="Prrafodelista"/>
        <w:keepNext/>
        <w:keepLines/>
        <w:numPr>
          <w:ilvl w:val="1"/>
          <w:numId w:val="3"/>
        </w:numPr>
        <w:spacing w:before="40" w:after="0"/>
        <w:contextualSpacing w:val="0"/>
        <w:outlineLvl w:val="3"/>
        <w:rPr>
          <w:rFonts w:ascii="Arial" w:eastAsiaTheme="majorEastAsia" w:hAnsi="Arial" w:cs="Arial"/>
          <w:iCs/>
          <w:vanish/>
          <w:sz w:val="24"/>
          <w:szCs w:val="24"/>
        </w:rPr>
      </w:pPr>
    </w:p>
    <w:p w14:paraId="3D3AE3BF" w14:textId="77777777" w:rsidR="00E94166" w:rsidRPr="00E94166" w:rsidRDefault="00E94166" w:rsidP="00E94166">
      <w:pPr>
        <w:pStyle w:val="Prrafodelista"/>
        <w:keepNext/>
        <w:keepLines/>
        <w:numPr>
          <w:ilvl w:val="2"/>
          <w:numId w:val="3"/>
        </w:numPr>
        <w:spacing w:before="40" w:after="0"/>
        <w:contextualSpacing w:val="0"/>
        <w:outlineLvl w:val="3"/>
        <w:rPr>
          <w:rFonts w:ascii="Arial" w:eastAsiaTheme="majorEastAsia" w:hAnsi="Arial" w:cs="Arial"/>
          <w:iCs/>
          <w:vanish/>
          <w:sz w:val="24"/>
          <w:szCs w:val="24"/>
        </w:rPr>
      </w:pPr>
    </w:p>
    <w:p w14:paraId="173FFB05" w14:textId="77777777" w:rsidR="00E94166" w:rsidRPr="00E94166" w:rsidRDefault="00E94166" w:rsidP="00E94166">
      <w:pPr>
        <w:pStyle w:val="Prrafodelista"/>
        <w:keepNext/>
        <w:keepLines/>
        <w:numPr>
          <w:ilvl w:val="2"/>
          <w:numId w:val="3"/>
        </w:numPr>
        <w:spacing w:before="40" w:after="0"/>
        <w:contextualSpacing w:val="0"/>
        <w:outlineLvl w:val="3"/>
        <w:rPr>
          <w:rFonts w:ascii="Arial" w:eastAsiaTheme="majorEastAsia" w:hAnsi="Arial" w:cs="Arial"/>
          <w:iCs/>
          <w:vanish/>
          <w:sz w:val="24"/>
          <w:szCs w:val="24"/>
        </w:rPr>
      </w:pPr>
    </w:p>
    <w:p w14:paraId="0C8DA01F" w14:textId="77777777" w:rsidR="00E94166" w:rsidRPr="00E94166" w:rsidRDefault="00E94166" w:rsidP="00E94166">
      <w:pPr>
        <w:pStyle w:val="Prrafodelista"/>
        <w:keepNext/>
        <w:keepLines/>
        <w:numPr>
          <w:ilvl w:val="2"/>
          <w:numId w:val="3"/>
        </w:numPr>
        <w:spacing w:before="40" w:after="0"/>
        <w:contextualSpacing w:val="0"/>
        <w:outlineLvl w:val="3"/>
        <w:rPr>
          <w:rFonts w:ascii="Arial" w:eastAsiaTheme="majorEastAsia" w:hAnsi="Arial" w:cs="Arial"/>
          <w:iCs/>
          <w:vanish/>
          <w:sz w:val="24"/>
          <w:szCs w:val="24"/>
        </w:rPr>
      </w:pPr>
    </w:p>
    <w:p w14:paraId="30448CAB" w14:textId="77777777" w:rsidR="00E94166" w:rsidRPr="00E94166" w:rsidRDefault="00E94166" w:rsidP="00E94166">
      <w:pPr>
        <w:pStyle w:val="Prrafodelista"/>
        <w:keepNext/>
        <w:keepLines/>
        <w:numPr>
          <w:ilvl w:val="2"/>
          <w:numId w:val="3"/>
        </w:numPr>
        <w:spacing w:before="40" w:after="0"/>
        <w:contextualSpacing w:val="0"/>
        <w:outlineLvl w:val="3"/>
        <w:rPr>
          <w:rFonts w:ascii="Arial" w:eastAsiaTheme="majorEastAsia" w:hAnsi="Arial" w:cs="Arial"/>
          <w:iCs/>
          <w:vanish/>
          <w:sz w:val="24"/>
          <w:szCs w:val="24"/>
        </w:rPr>
      </w:pPr>
    </w:p>
    <w:p w14:paraId="50D559EE" w14:textId="77777777" w:rsidR="00E94166" w:rsidRPr="00E94166" w:rsidRDefault="00E94166" w:rsidP="00E94166">
      <w:pPr>
        <w:pStyle w:val="Prrafodelista"/>
        <w:keepNext/>
        <w:keepLines/>
        <w:numPr>
          <w:ilvl w:val="2"/>
          <w:numId w:val="3"/>
        </w:numPr>
        <w:spacing w:before="40" w:after="0"/>
        <w:contextualSpacing w:val="0"/>
        <w:outlineLvl w:val="3"/>
        <w:rPr>
          <w:rFonts w:ascii="Arial" w:eastAsiaTheme="majorEastAsia" w:hAnsi="Arial" w:cs="Arial"/>
          <w:iCs/>
          <w:vanish/>
          <w:sz w:val="24"/>
          <w:szCs w:val="24"/>
        </w:rPr>
      </w:pPr>
    </w:p>
    <w:p w14:paraId="23E7E930" w14:textId="77777777" w:rsidR="00E94166" w:rsidRPr="00E94166" w:rsidRDefault="00E94166" w:rsidP="00E94166">
      <w:pPr>
        <w:pStyle w:val="Prrafodelista"/>
        <w:keepNext/>
        <w:keepLines/>
        <w:numPr>
          <w:ilvl w:val="2"/>
          <w:numId w:val="3"/>
        </w:numPr>
        <w:spacing w:before="40" w:after="0"/>
        <w:contextualSpacing w:val="0"/>
        <w:outlineLvl w:val="3"/>
        <w:rPr>
          <w:rFonts w:ascii="Arial" w:eastAsiaTheme="majorEastAsia" w:hAnsi="Arial" w:cs="Arial"/>
          <w:iCs/>
          <w:vanish/>
          <w:sz w:val="24"/>
          <w:szCs w:val="24"/>
        </w:rPr>
      </w:pPr>
    </w:p>
    <w:p w14:paraId="12E9953B" w14:textId="77777777" w:rsidR="00E94166" w:rsidRPr="00E94166" w:rsidRDefault="00E94166" w:rsidP="00E94166">
      <w:pPr>
        <w:pStyle w:val="Prrafodelista"/>
        <w:keepNext/>
        <w:keepLines/>
        <w:numPr>
          <w:ilvl w:val="3"/>
          <w:numId w:val="3"/>
        </w:numPr>
        <w:spacing w:before="40" w:after="0"/>
        <w:contextualSpacing w:val="0"/>
        <w:outlineLvl w:val="3"/>
        <w:rPr>
          <w:rFonts w:ascii="Arial" w:eastAsiaTheme="majorEastAsia" w:hAnsi="Arial" w:cs="Arial"/>
          <w:iCs/>
          <w:vanish/>
          <w:sz w:val="24"/>
          <w:szCs w:val="24"/>
        </w:rPr>
      </w:pPr>
    </w:p>
    <w:p w14:paraId="260EB427" w14:textId="77777777" w:rsidR="003E7A1C" w:rsidRPr="00E94166" w:rsidRDefault="003E7A1C" w:rsidP="00E94166">
      <w:pPr>
        <w:pStyle w:val="Ttulo4"/>
        <w:numPr>
          <w:ilvl w:val="3"/>
          <w:numId w:val="3"/>
        </w:numPr>
        <w:rPr>
          <w:rFonts w:ascii="Arial" w:hAnsi="Arial" w:cs="Arial"/>
          <w:i w:val="0"/>
          <w:color w:val="auto"/>
          <w:sz w:val="24"/>
          <w:szCs w:val="24"/>
        </w:rPr>
      </w:pPr>
      <w:r w:rsidRPr="00E94166">
        <w:rPr>
          <w:rFonts w:ascii="Arial" w:hAnsi="Arial" w:cs="Arial"/>
          <w:i w:val="0"/>
          <w:color w:val="auto"/>
          <w:sz w:val="24"/>
          <w:szCs w:val="24"/>
        </w:rPr>
        <w:t>Compromiso sistémico</w:t>
      </w:r>
      <w:bookmarkEnd w:id="80"/>
      <w:bookmarkEnd w:id="81"/>
      <w:bookmarkEnd w:id="82"/>
      <w:r w:rsidRPr="00E94166">
        <w:rPr>
          <w:rFonts w:ascii="Arial" w:hAnsi="Arial" w:cs="Arial"/>
          <w:i w:val="0"/>
          <w:color w:val="auto"/>
          <w:sz w:val="24"/>
          <w:szCs w:val="24"/>
        </w:rPr>
        <w:t xml:space="preserve"> </w:t>
      </w:r>
    </w:p>
    <w:p w14:paraId="1D220D18" w14:textId="77777777" w:rsidR="00C854CA" w:rsidRDefault="00C854CA" w:rsidP="00396ABD">
      <w:pPr>
        <w:spacing w:line="360" w:lineRule="auto"/>
        <w:ind w:firstLine="708"/>
        <w:jc w:val="both"/>
        <w:rPr>
          <w:rFonts w:ascii="Arial" w:hAnsi="Arial" w:cs="Arial"/>
          <w:sz w:val="24"/>
          <w:szCs w:val="24"/>
        </w:rPr>
      </w:pPr>
    </w:p>
    <w:p w14:paraId="3E5D0BCA" w14:textId="2116A5B3" w:rsidR="00BD63D5" w:rsidRPr="00C854CA" w:rsidRDefault="003E7A1C" w:rsidP="00396ABD">
      <w:pPr>
        <w:spacing w:line="360" w:lineRule="auto"/>
        <w:ind w:firstLine="708"/>
        <w:jc w:val="both"/>
        <w:rPr>
          <w:rFonts w:ascii="Arial" w:hAnsi="Arial" w:cs="Arial"/>
          <w:sz w:val="24"/>
          <w:szCs w:val="24"/>
        </w:rPr>
      </w:pPr>
      <w:r w:rsidRPr="00C854CA">
        <w:rPr>
          <w:rFonts w:ascii="Arial" w:hAnsi="Arial" w:cs="Arial"/>
          <w:sz w:val="24"/>
          <w:szCs w:val="24"/>
        </w:rPr>
        <w:t>Los pacientes sistémicamente comprometidos, son generalmente de edad avanzada. Siempre que la pieza esté asintomática la remoción quirúrgica es electiva, cuando el paciente presenta trastornos respiratorios, cardiovasculares, plaquetarios o de coagulación se considera dejar el diente en el proceso alveolar. Si el paciente se muestra sintomático, el cirujano</w:t>
      </w:r>
      <w:r w:rsidR="002314B5">
        <w:rPr>
          <w:rFonts w:ascii="Arial" w:hAnsi="Arial" w:cs="Arial"/>
          <w:sz w:val="24"/>
          <w:szCs w:val="24"/>
        </w:rPr>
        <w:t xml:space="preserve"> </w:t>
      </w:r>
      <w:r w:rsidR="00F736C1" w:rsidRPr="00C854CA">
        <w:rPr>
          <w:rFonts w:ascii="Arial" w:hAnsi="Arial" w:cs="Arial"/>
          <w:sz w:val="24"/>
          <w:szCs w:val="24"/>
        </w:rPr>
        <w:t xml:space="preserve">debe tratar con el médico tratante a fin de reducir el daño operatorio y disminuir las secuelas.  </w:t>
      </w:r>
    </w:p>
    <w:p w14:paraId="129A1575" w14:textId="77777777" w:rsidR="00396ABD" w:rsidRPr="00E94166" w:rsidRDefault="00396ABD" w:rsidP="00F736C1">
      <w:pPr>
        <w:spacing w:line="360" w:lineRule="auto"/>
        <w:jc w:val="both"/>
        <w:rPr>
          <w:rFonts w:ascii="Arial" w:hAnsi="Arial" w:cs="Arial"/>
          <w:sz w:val="24"/>
          <w:szCs w:val="24"/>
        </w:rPr>
      </w:pPr>
    </w:p>
    <w:p w14:paraId="3C35F183" w14:textId="77777777" w:rsidR="00F736C1" w:rsidRPr="00E94166" w:rsidRDefault="00F736C1" w:rsidP="00E94166">
      <w:pPr>
        <w:pStyle w:val="Ttulo4"/>
        <w:numPr>
          <w:ilvl w:val="3"/>
          <w:numId w:val="3"/>
        </w:numPr>
        <w:rPr>
          <w:rFonts w:ascii="Arial" w:hAnsi="Arial" w:cs="Arial"/>
          <w:i w:val="0"/>
          <w:color w:val="auto"/>
          <w:sz w:val="24"/>
          <w:szCs w:val="24"/>
        </w:rPr>
      </w:pPr>
      <w:bookmarkStart w:id="83" w:name="_Toc30757217"/>
      <w:bookmarkStart w:id="84" w:name="_Toc30759340"/>
      <w:bookmarkStart w:id="85" w:name="_Toc30759916"/>
      <w:r w:rsidRPr="00E94166">
        <w:rPr>
          <w:rFonts w:ascii="Arial" w:hAnsi="Arial" w:cs="Arial"/>
          <w:i w:val="0"/>
          <w:color w:val="auto"/>
          <w:sz w:val="24"/>
          <w:szCs w:val="24"/>
        </w:rPr>
        <w:t>Daño a estructuras adyacentes</w:t>
      </w:r>
      <w:bookmarkEnd w:id="83"/>
      <w:bookmarkEnd w:id="84"/>
      <w:bookmarkEnd w:id="85"/>
      <w:r w:rsidRPr="00E94166">
        <w:rPr>
          <w:rFonts w:ascii="Arial" w:hAnsi="Arial" w:cs="Arial"/>
          <w:i w:val="0"/>
          <w:color w:val="auto"/>
          <w:sz w:val="24"/>
          <w:szCs w:val="24"/>
        </w:rPr>
        <w:t xml:space="preserve"> </w:t>
      </w:r>
    </w:p>
    <w:p w14:paraId="7C7EF76B" w14:textId="77777777" w:rsidR="00C854CA" w:rsidRDefault="00C854CA" w:rsidP="00396ABD">
      <w:pPr>
        <w:spacing w:line="360" w:lineRule="auto"/>
        <w:ind w:firstLine="708"/>
        <w:jc w:val="both"/>
        <w:rPr>
          <w:rFonts w:ascii="Arial" w:hAnsi="Arial" w:cs="Arial"/>
          <w:sz w:val="24"/>
          <w:szCs w:val="24"/>
        </w:rPr>
      </w:pPr>
    </w:p>
    <w:p w14:paraId="2DE6B2FE" w14:textId="77777777" w:rsidR="00F736C1" w:rsidRPr="00C854CA" w:rsidRDefault="00F736C1" w:rsidP="00396ABD">
      <w:pPr>
        <w:spacing w:line="360" w:lineRule="auto"/>
        <w:ind w:firstLine="708"/>
        <w:jc w:val="both"/>
        <w:rPr>
          <w:rFonts w:ascii="Arial" w:hAnsi="Arial" w:cs="Arial"/>
          <w:sz w:val="24"/>
          <w:szCs w:val="24"/>
        </w:rPr>
      </w:pPr>
      <w:r w:rsidRPr="00C854CA">
        <w:rPr>
          <w:rFonts w:ascii="Arial" w:hAnsi="Arial" w:cs="Arial"/>
          <w:sz w:val="24"/>
          <w:szCs w:val="24"/>
        </w:rPr>
        <w:t xml:space="preserve">Para Raspall (1994): “Un riesgo claro de lesión al paquete neurovascular, al seno maxilar o a dientes vecinos no justifica la exodoncia de un diente </w:t>
      </w:r>
      <w:r w:rsidR="00875CA6" w:rsidRPr="00C854CA">
        <w:rPr>
          <w:rFonts w:ascii="Arial" w:hAnsi="Arial" w:cs="Arial"/>
          <w:sz w:val="24"/>
          <w:szCs w:val="24"/>
        </w:rPr>
        <w:t>impactado, sin</w:t>
      </w:r>
      <w:r w:rsidRPr="00C854CA">
        <w:rPr>
          <w:rFonts w:ascii="Arial" w:hAnsi="Arial" w:cs="Arial"/>
          <w:sz w:val="24"/>
          <w:szCs w:val="24"/>
        </w:rPr>
        <w:t xml:space="preserve"> signos ni síntomas de patología” (p. 154). </w:t>
      </w:r>
    </w:p>
    <w:p w14:paraId="066D7C24" w14:textId="77777777" w:rsidR="00F736C1" w:rsidRPr="00C854CA" w:rsidRDefault="00F736C1" w:rsidP="00F736C1">
      <w:pPr>
        <w:spacing w:line="360" w:lineRule="auto"/>
        <w:jc w:val="both"/>
        <w:rPr>
          <w:rFonts w:ascii="Arial" w:hAnsi="Arial" w:cs="Arial"/>
          <w:sz w:val="24"/>
          <w:szCs w:val="24"/>
        </w:rPr>
      </w:pPr>
    </w:p>
    <w:p w14:paraId="31401798" w14:textId="77777777" w:rsidR="00F736C1" w:rsidRPr="00E94166" w:rsidRDefault="00F736C1" w:rsidP="00E94166">
      <w:pPr>
        <w:pStyle w:val="Ttulo4"/>
        <w:numPr>
          <w:ilvl w:val="3"/>
          <w:numId w:val="3"/>
        </w:numPr>
        <w:rPr>
          <w:rFonts w:ascii="Arial" w:hAnsi="Arial" w:cs="Arial"/>
          <w:i w:val="0"/>
          <w:color w:val="auto"/>
          <w:sz w:val="24"/>
          <w:szCs w:val="24"/>
        </w:rPr>
      </w:pPr>
      <w:bookmarkStart w:id="86" w:name="_Toc30757218"/>
      <w:bookmarkStart w:id="87" w:name="_Toc30759341"/>
      <w:bookmarkStart w:id="88" w:name="_Toc30759917"/>
      <w:r w:rsidRPr="00E94166">
        <w:rPr>
          <w:rFonts w:ascii="Arial" w:hAnsi="Arial" w:cs="Arial"/>
          <w:i w:val="0"/>
          <w:color w:val="auto"/>
          <w:sz w:val="24"/>
          <w:szCs w:val="24"/>
        </w:rPr>
        <w:t>Estudio previo a la cirugía de terceros molares</w:t>
      </w:r>
      <w:bookmarkEnd w:id="86"/>
      <w:bookmarkEnd w:id="87"/>
      <w:bookmarkEnd w:id="88"/>
      <w:r w:rsidRPr="00E94166">
        <w:rPr>
          <w:rFonts w:ascii="Arial" w:hAnsi="Arial" w:cs="Arial"/>
          <w:i w:val="0"/>
          <w:color w:val="auto"/>
          <w:sz w:val="24"/>
          <w:szCs w:val="24"/>
        </w:rPr>
        <w:t xml:space="preserve"> </w:t>
      </w:r>
    </w:p>
    <w:p w14:paraId="02D5E3A3" w14:textId="77777777" w:rsidR="00C854CA" w:rsidRDefault="00C854CA" w:rsidP="00396ABD">
      <w:pPr>
        <w:spacing w:line="360" w:lineRule="auto"/>
        <w:ind w:firstLine="428"/>
        <w:jc w:val="both"/>
        <w:rPr>
          <w:rFonts w:ascii="Arial" w:hAnsi="Arial" w:cs="Arial"/>
          <w:sz w:val="24"/>
          <w:szCs w:val="24"/>
        </w:rPr>
      </w:pPr>
    </w:p>
    <w:p w14:paraId="628A8748" w14:textId="77777777" w:rsidR="00F736C1" w:rsidRPr="00C854CA" w:rsidRDefault="00F736C1" w:rsidP="00396ABD">
      <w:pPr>
        <w:spacing w:line="360" w:lineRule="auto"/>
        <w:ind w:firstLine="428"/>
        <w:jc w:val="both"/>
        <w:rPr>
          <w:rFonts w:ascii="Arial" w:hAnsi="Arial" w:cs="Arial"/>
          <w:sz w:val="24"/>
          <w:szCs w:val="24"/>
        </w:rPr>
      </w:pPr>
      <w:r w:rsidRPr="00C854CA">
        <w:rPr>
          <w:rFonts w:ascii="Arial" w:hAnsi="Arial" w:cs="Arial"/>
          <w:sz w:val="24"/>
          <w:szCs w:val="24"/>
        </w:rPr>
        <w:t xml:space="preserve">El estudio de los terceros molares debe basarse en la historia clínica de cada paciente; además, del examen clínico y radiográfico considerando la ortopantomografía como elemento fundamental para obtener un diagnóstico preciso. Se deben considerar los siguientes aspectos: </w:t>
      </w:r>
    </w:p>
    <w:p w14:paraId="7774AF4B" w14:textId="77777777" w:rsidR="00F736C1" w:rsidRPr="00C854CA" w:rsidRDefault="00F736C1" w:rsidP="00EC706B">
      <w:pPr>
        <w:pStyle w:val="Prrafodelista"/>
        <w:numPr>
          <w:ilvl w:val="0"/>
          <w:numId w:val="14"/>
        </w:numPr>
        <w:spacing w:line="360" w:lineRule="auto"/>
        <w:jc w:val="both"/>
        <w:rPr>
          <w:rFonts w:ascii="Arial" w:hAnsi="Arial" w:cs="Arial"/>
          <w:sz w:val="24"/>
          <w:szCs w:val="24"/>
        </w:rPr>
      </w:pPr>
      <w:r w:rsidRPr="00C854CA">
        <w:rPr>
          <w:rFonts w:ascii="Arial" w:hAnsi="Arial" w:cs="Arial"/>
          <w:sz w:val="24"/>
          <w:szCs w:val="24"/>
        </w:rPr>
        <w:t xml:space="preserve">Angulación: Debe valorarse el eje axial del tercer molar en relación con el segundo molar, la impactación deberá ser valorada según la clasificación que realizó George Winter en 1926, sin dejar de lado la relación buco- lingual que presente. </w:t>
      </w:r>
    </w:p>
    <w:p w14:paraId="5275D4CB" w14:textId="77777777" w:rsidR="00F736C1" w:rsidRPr="00C854CA" w:rsidRDefault="00F736C1" w:rsidP="00EC706B">
      <w:pPr>
        <w:pStyle w:val="Prrafodelista"/>
        <w:numPr>
          <w:ilvl w:val="0"/>
          <w:numId w:val="14"/>
        </w:numPr>
        <w:spacing w:line="360" w:lineRule="auto"/>
        <w:jc w:val="both"/>
        <w:rPr>
          <w:rFonts w:ascii="Arial" w:hAnsi="Arial" w:cs="Arial"/>
          <w:sz w:val="24"/>
          <w:szCs w:val="24"/>
        </w:rPr>
      </w:pPr>
      <w:r w:rsidRPr="00C854CA">
        <w:rPr>
          <w:rFonts w:ascii="Arial" w:hAnsi="Arial" w:cs="Arial"/>
          <w:sz w:val="24"/>
          <w:szCs w:val="24"/>
        </w:rPr>
        <w:lastRenderedPageBreak/>
        <w:t xml:space="preserve">Relación con la rama ascendente: Según Raspall (1994): “Se valora el espacio existente entre la superficie distal del segundo </w:t>
      </w:r>
      <w:r w:rsidR="00875CA6" w:rsidRPr="00C854CA">
        <w:rPr>
          <w:rFonts w:ascii="Arial" w:hAnsi="Arial" w:cs="Arial"/>
          <w:sz w:val="24"/>
          <w:szCs w:val="24"/>
        </w:rPr>
        <w:t>molar el</w:t>
      </w:r>
      <w:r w:rsidRPr="00C854CA">
        <w:rPr>
          <w:rFonts w:ascii="Arial" w:hAnsi="Arial" w:cs="Arial"/>
          <w:sz w:val="24"/>
          <w:szCs w:val="24"/>
        </w:rPr>
        <w:t xml:space="preserve"> borde anterior de la rama ascendente mandibular, comparándolo con el tamaño mesiodistal de la corona del cordal. Cuanto menor sea este espacio mayor será la dificulta quirúrgica” (p.155). </w:t>
      </w:r>
    </w:p>
    <w:p w14:paraId="0D715607" w14:textId="77777777" w:rsidR="00F736C1" w:rsidRPr="00C854CA" w:rsidRDefault="00F736C1" w:rsidP="00EC706B">
      <w:pPr>
        <w:pStyle w:val="Prrafodelista"/>
        <w:numPr>
          <w:ilvl w:val="0"/>
          <w:numId w:val="14"/>
        </w:numPr>
        <w:spacing w:line="360" w:lineRule="auto"/>
        <w:jc w:val="both"/>
        <w:rPr>
          <w:rFonts w:ascii="Arial" w:hAnsi="Arial" w:cs="Arial"/>
          <w:sz w:val="24"/>
          <w:szCs w:val="24"/>
        </w:rPr>
      </w:pPr>
      <w:r w:rsidRPr="00C854CA">
        <w:rPr>
          <w:rFonts w:ascii="Arial" w:hAnsi="Arial" w:cs="Arial"/>
          <w:sz w:val="24"/>
          <w:szCs w:val="24"/>
        </w:rPr>
        <w:t xml:space="preserve">Profundidad del tercer molar: Se considerará según la relación con el plano oclusal de las demás piezas, tomando en cuenta la clasificación de Pell- Gregory que estudiaremos más adelante. Aquellas piezas que se encuentren más profundas serán de mayor dificultad quirúrgica. </w:t>
      </w:r>
    </w:p>
    <w:p w14:paraId="4FFDFBB2" w14:textId="77777777" w:rsidR="00F736C1" w:rsidRPr="00C854CA" w:rsidRDefault="00F736C1" w:rsidP="00EC706B">
      <w:pPr>
        <w:pStyle w:val="Prrafodelista"/>
        <w:numPr>
          <w:ilvl w:val="0"/>
          <w:numId w:val="14"/>
        </w:numPr>
        <w:spacing w:line="360" w:lineRule="auto"/>
        <w:jc w:val="both"/>
        <w:rPr>
          <w:rFonts w:ascii="Arial" w:hAnsi="Arial" w:cs="Arial"/>
          <w:sz w:val="24"/>
          <w:szCs w:val="24"/>
        </w:rPr>
      </w:pPr>
      <w:r w:rsidRPr="00C854CA">
        <w:rPr>
          <w:rFonts w:ascii="Arial" w:hAnsi="Arial" w:cs="Arial"/>
          <w:sz w:val="24"/>
          <w:szCs w:val="24"/>
        </w:rPr>
        <w:t xml:space="preserve">Ligamento periodontal: Aquellas piezas cuyo ligamento periodontal se observe radiográficamente ensanchado se considerarán de menor complejidad que en aquellos casos en que no se observe. </w:t>
      </w:r>
    </w:p>
    <w:p w14:paraId="5DADBB7F" w14:textId="77777777" w:rsidR="00F736C1" w:rsidRPr="00C854CA" w:rsidRDefault="00F736C1" w:rsidP="00EC706B">
      <w:pPr>
        <w:pStyle w:val="Prrafodelista"/>
        <w:numPr>
          <w:ilvl w:val="0"/>
          <w:numId w:val="14"/>
        </w:numPr>
        <w:spacing w:line="360" w:lineRule="auto"/>
        <w:jc w:val="both"/>
        <w:rPr>
          <w:rFonts w:ascii="Arial" w:hAnsi="Arial" w:cs="Arial"/>
          <w:sz w:val="24"/>
          <w:szCs w:val="24"/>
        </w:rPr>
      </w:pPr>
      <w:r w:rsidRPr="00C854CA">
        <w:rPr>
          <w:rFonts w:ascii="Arial" w:hAnsi="Arial" w:cs="Arial"/>
          <w:sz w:val="24"/>
          <w:szCs w:val="24"/>
        </w:rPr>
        <w:t xml:space="preserve">Saco folicular: La existencia de un saco folicular amplio facilitará el procedimiento quirúrgico. </w:t>
      </w:r>
    </w:p>
    <w:p w14:paraId="6CFEDD30" w14:textId="77777777" w:rsidR="00F736C1" w:rsidRPr="00C854CA" w:rsidRDefault="00F736C1" w:rsidP="00EC706B">
      <w:pPr>
        <w:pStyle w:val="Prrafodelista"/>
        <w:numPr>
          <w:ilvl w:val="0"/>
          <w:numId w:val="14"/>
        </w:numPr>
        <w:spacing w:line="360" w:lineRule="auto"/>
        <w:jc w:val="both"/>
        <w:rPr>
          <w:rFonts w:ascii="Arial" w:hAnsi="Arial" w:cs="Arial"/>
          <w:sz w:val="24"/>
          <w:szCs w:val="24"/>
        </w:rPr>
      </w:pPr>
      <w:r w:rsidRPr="00C854CA">
        <w:rPr>
          <w:rFonts w:ascii="Arial" w:hAnsi="Arial" w:cs="Arial"/>
          <w:sz w:val="24"/>
          <w:szCs w:val="24"/>
        </w:rPr>
        <w:t xml:space="preserve">Morfología radicular: Se bebe considerar que los terceros molares no presentan una morfología radicular que los caracterice a diferencia del resto de los molares. Es importante valorar el número, tamaño y dirección de las raíces y de este modo elegir el procedimiento quirúrgico más adecuado. </w:t>
      </w:r>
    </w:p>
    <w:p w14:paraId="0878636A" w14:textId="77777777" w:rsidR="00F736C1" w:rsidRPr="00C854CA" w:rsidRDefault="00F736C1" w:rsidP="00EC706B">
      <w:pPr>
        <w:pStyle w:val="Prrafodelista"/>
        <w:numPr>
          <w:ilvl w:val="0"/>
          <w:numId w:val="14"/>
        </w:numPr>
        <w:spacing w:line="360" w:lineRule="auto"/>
        <w:jc w:val="both"/>
        <w:rPr>
          <w:rFonts w:ascii="Arial" w:hAnsi="Arial" w:cs="Arial"/>
          <w:sz w:val="24"/>
          <w:szCs w:val="24"/>
        </w:rPr>
      </w:pPr>
      <w:r w:rsidRPr="00C854CA">
        <w:rPr>
          <w:rFonts w:ascii="Arial" w:hAnsi="Arial" w:cs="Arial"/>
          <w:sz w:val="24"/>
          <w:szCs w:val="24"/>
        </w:rPr>
        <w:t xml:space="preserve">Corona del tercer molar: La corona de los terceros molares presenta variaciones en cuanto a su forma y tamaño, es importante observar si presenta caries extensas que puedan causar que se fracture. </w:t>
      </w:r>
    </w:p>
    <w:p w14:paraId="0D8A9F6B" w14:textId="77777777" w:rsidR="00F736C1" w:rsidRPr="00C854CA" w:rsidRDefault="00F736C1" w:rsidP="00EC706B">
      <w:pPr>
        <w:pStyle w:val="Prrafodelista"/>
        <w:numPr>
          <w:ilvl w:val="0"/>
          <w:numId w:val="14"/>
        </w:numPr>
        <w:spacing w:line="360" w:lineRule="auto"/>
        <w:jc w:val="both"/>
        <w:rPr>
          <w:rFonts w:ascii="Arial" w:hAnsi="Arial" w:cs="Arial"/>
          <w:sz w:val="24"/>
          <w:szCs w:val="24"/>
        </w:rPr>
      </w:pPr>
      <w:r w:rsidRPr="00C854CA">
        <w:rPr>
          <w:rFonts w:ascii="Arial" w:hAnsi="Arial" w:cs="Arial"/>
          <w:sz w:val="24"/>
          <w:szCs w:val="24"/>
        </w:rPr>
        <w:t xml:space="preserve">Relación con el segundo molar: Se debe </w:t>
      </w:r>
      <w:r w:rsidR="00875CA6" w:rsidRPr="00C854CA">
        <w:rPr>
          <w:rFonts w:ascii="Arial" w:hAnsi="Arial" w:cs="Arial"/>
          <w:sz w:val="24"/>
          <w:szCs w:val="24"/>
        </w:rPr>
        <w:t>considerar la</w:t>
      </w:r>
      <w:r w:rsidRPr="00C854CA">
        <w:rPr>
          <w:rFonts w:ascii="Arial" w:hAnsi="Arial" w:cs="Arial"/>
          <w:sz w:val="24"/>
          <w:szCs w:val="24"/>
        </w:rPr>
        <w:t xml:space="preserve"> posición y morfología radicular del mismo, que pueden dificultar la extracción del tercer molar. Es importante tener extremo cuidado de no luxar este molar en el momento de la extracción. </w:t>
      </w:r>
    </w:p>
    <w:p w14:paraId="1A129168" w14:textId="77777777" w:rsidR="00F736C1" w:rsidRPr="00C854CA" w:rsidRDefault="00F736C1" w:rsidP="00EC706B">
      <w:pPr>
        <w:pStyle w:val="Prrafodelista"/>
        <w:numPr>
          <w:ilvl w:val="0"/>
          <w:numId w:val="14"/>
        </w:numPr>
        <w:spacing w:line="360" w:lineRule="auto"/>
        <w:jc w:val="both"/>
        <w:rPr>
          <w:rFonts w:ascii="Arial" w:hAnsi="Arial" w:cs="Arial"/>
          <w:sz w:val="24"/>
          <w:szCs w:val="24"/>
        </w:rPr>
      </w:pPr>
      <w:r w:rsidRPr="00C854CA">
        <w:rPr>
          <w:rFonts w:ascii="Arial" w:hAnsi="Arial" w:cs="Arial"/>
          <w:sz w:val="24"/>
          <w:szCs w:val="24"/>
        </w:rPr>
        <w:t>Conducto dental inferior:  El conducto dental inferior se observa radiográficamente, suele localizarse inferior y externo al tercer molar mandibular, aquellos casos en que el tercer molar pueda lesionar este paquet</w:t>
      </w:r>
      <w:r w:rsidR="00290148" w:rsidRPr="00C854CA">
        <w:rPr>
          <w:rFonts w:ascii="Arial" w:hAnsi="Arial" w:cs="Arial"/>
          <w:sz w:val="24"/>
          <w:szCs w:val="24"/>
        </w:rPr>
        <w:t xml:space="preserve">e </w:t>
      </w:r>
      <w:r w:rsidRPr="00C854CA">
        <w:rPr>
          <w:rFonts w:ascii="Arial" w:hAnsi="Arial" w:cs="Arial"/>
          <w:sz w:val="24"/>
          <w:szCs w:val="24"/>
        </w:rPr>
        <w:t xml:space="preserve">vásculo- nervioso debe advertírsele al paciente acerca de una posible parestesia como complicación postquirúrgica. </w:t>
      </w:r>
    </w:p>
    <w:p w14:paraId="55610BD6" w14:textId="77777777" w:rsidR="00F736C1" w:rsidRPr="00C854CA" w:rsidRDefault="00F736C1" w:rsidP="00EC706B">
      <w:pPr>
        <w:pStyle w:val="Prrafodelista"/>
        <w:numPr>
          <w:ilvl w:val="0"/>
          <w:numId w:val="14"/>
        </w:numPr>
        <w:spacing w:line="360" w:lineRule="auto"/>
        <w:jc w:val="both"/>
        <w:rPr>
          <w:rFonts w:ascii="Arial" w:hAnsi="Arial" w:cs="Arial"/>
          <w:sz w:val="24"/>
          <w:szCs w:val="24"/>
        </w:rPr>
      </w:pPr>
      <w:r w:rsidRPr="00C854CA">
        <w:rPr>
          <w:rFonts w:ascii="Arial" w:hAnsi="Arial" w:cs="Arial"/>
          <w:sz w:val="24"/>
          <w:szCs w:val="24"/>
        </w:rPr>
        <w:lastRenderedPageBreak/>
        <w:t xml:space="preserve">Seno maxilar: El seno maxilar se localiza en el maxilar superior, su suelo es el proceso alveolar y su  punto de mayor declive se localiza a nivel apical del primer molar, a pesar  de ello a la hora de extraer  el tercer molar superior  puede afectarse el mismo  provocando una comunicación buco- astral, una infección sinusal o bien que el tercer molar se desplace dentro del mismo. </w:t>
      </w:r>
    </w:p>
    <w:p w14:paraId="070FEE68" w14:textId="77777777" w:rsidR="006E37C5" w:rsidRPr="00C854CA" w:rsidRDefault="00F736C1" w:rsidP="00EC706B">
      <w:pPr>
        <w:pStyle w:val="Prrafodelista"/>
        <w:numPr>
          <w:ilvl w:val="0"/>
          <w:numId w:val="14"/>
        </w:numPr>
        <w:spacing w:line="360" w:lineRule="auto"/>
        <w:jc w:val="both"/>
        <w:rPr>
          <w:rFonts w:ascii="Arial" w:hAnsi="Arial" w:cs="Arial"/>
          <w:sz w:val="24"/>
          <w:szCs w:val="24"/>
        </w:rPr>
      </w:pPr>
      <w:r w:rsidRPr="00C854CA">
        <w:rPr>
          <w:rFonts w:ascii="Arial" w:hAnsi="Arial" w:cs="Arial"/>
          <w:sz w:val="24"/>
          <w:szCs w:val="24"/>
        </w:rPr>
        <w:t>Textura ósea: Para Raspall (1994): “La densidad ósea alrededor del diente orientará acerca de la mayor o menor dificultad de la exodoncia” (p. 156)</w:t>
      </w:r>
    </w:p>
    <w:p w14:paraId="0939C135" w14:textId="77777777" w:rsidR="00617A39" w:rsidRPr="00C854CA" w:rsidRDefault="00617A39" w:rsidP="00290148">
      <w:pPr>
        <w:spacing w:line="360" w:lineRule="auto"/>
        <w:jc w:val="both"/>
        <w:rPr>
          <w:rFonts w:ascii="Arial" w:hAnsi="Arial" w:cs="Arial"/>
          <w:sz w:val="24"/>
          <w:szCs w:val="24"/>
        </w:rPr>
      </w:pPr>
    </w:p>
    <w:p w14:paraId="07B5D54A" w14:textId="77777777" w:rsidR="006E37C5" w:rsidRPr="00C854CA" w:rsidRDefault="00290148" w:rsidP="00E94166">
      <w:pPr>
        <w:pStyle w:val="Ttulo2"/>
        <w:numPr>
          <w:ilvl w:val="1"/>
          <w:numId w:val="3"/>
        </w:numPr>
        <w:rPr>
          <w:rFonts w:ascii="Arial" w:hAnsi="Arial" w:cs="Arial"/>
          <w:sz w:val="24"/>
          <w:szCs w:val="24"/>
        </w:rPr>
      </w:pPr>
      <w:bookmarkStart w:id="89" w:name="_Toc30757219"/>
      <w:bookmarkStart w:id="90" w:name="_Toc30759342"/>
      <w:bookmarkStart w:id="91" w:name="_Toc30759918"/>
      <w:bookmarkStart w:id="92" w:name="_Toc31586298"/>
      <w:r w:rsidRPr="00C854CA">
        <w:rPr>
          <w:rFonts w:ascii="Arial" w:hAnsi="Arial" w:cs="Arial"/>
          <w:sz w:val="24"/>
          <w:szCs w:val="24"/>
        </w:rPr>
        <w:t>T</w:t>
      </w:r>
      <w:r w:rsidR="006E37C5" w:rsidRPr="00C854CA">
        <w:rPr>
          <w:rFonts w:ascii="Arial" w:hAnsi="Arial" w:cs="Arial"/>
          <w:sz w:val="24"/>
          <w:szCs w:val="24"/>
        </w:rPr>
        <w:t>RATAMIENTO FARMACOLÓGICO</w:t>
      </w:r>
      <w:bookmarkEnd w:id="89"/>
      <w:bookmarkEnd w:id="90"/>
      <w:bookmarkEnd w:id="91"/>
      <w:bookmarkEnd w:id="92"/>
      <w:r w:rsidR="006E37C5" w:rsidRPr="00C854CA">
        <w:rPr>
          <w:rFonts w:ascii="Arial" w:hAnsi="Arial" w:cs="Arial"/>
          <w:sz w:val="24"/>
          <w:szCs w:val="24"/>
        </w:rPr>
        <w:t xml:space="preserve"> </w:t>
      </w:r>
    </w:p>
    <w:p w14:paraId="65C432D9" w14:textId="77777777" w:rsidR="006E37C5" w:rsidRPr="00C854CA" w:rsidRDefault="006E37C5" w:rsidP="006E37C5">
      <w:pPr>
        <w:pStyle w:val="Prrafodelista"/>
        <w:spacing w:line="360" w:lineRule="auto"/>
        <w:ind w:left="360"/>
        <w:jc w:val="both"/>
        <w:rPr>
          <w:rFonts w:ascii="Arial" w:hAnsi="Arial" w:cs="Arial"/>
          <w:sz w:val="24"/>
          <w:szCs w:val="24"/>
        </w:rPr>
      </w:pPr>
    </w:p>
    <w:p w14:paraId="32DFAD2A" w14:textId="77777777" w:rsidR="00E94166" w:rsidRPr="00E94166" w:rsidRDefault="00E94166" w:rsidP="00E94166">
      <w:pPr>
        <w:pStyle w:val="Prrafodelista"/>
        <w:numPr>
          <w:ilvl w:val="0"/>
          <w:numId w:val="20"/>
        </w:numPr>
        <w:spacing w:line="360" w:lineRule="auto"/>
        <w:jc w:val="both"/>
        <w:outlineLvl w:val="2"/>
        <w:rPr>
          <w:rFonts w:ascii="Arial" w:hAnsi="Arial" w:cs="Arial"/>
          <w:vanish/>
          <w:sz w:val="24"/>
          <w:szCs w:val="24"/>
        </w:rPr>
      </w:pPr>
      <w:bookmarkStart w:id="93" w:name="_Toc30761172"/>
      <w:bookmarkStart w:id="94" w:name="_Toc30779341"/>
      <w:bookmarkStart w:id="95" w:name="_Toc31585132"/>
      <w:bookmarkStart w:id="96" w:name="_Toc31586031"/>
      <w:bookmarkStart w:id="97" w:name="_Toc31586087"/>
      <w:bookmarkStart w:id="98" w:name="_Toc31586299"/>
      <w:bookmarkStart w:id="99" w:name="_Toc30757220"/>
      <w:bookmarkStart w:id="100" w:name="_Toc30759343"/>
      <w:bookmarkStart w:id="101" w:name="_Toc30759919"/>
      <w:bookmarkEnd w:id="93"/>
      <w:bookmarkEnd w:id="94"/>
      <w:bookmarkEnd w:id="95"/>
      <w:bookmarkEnd w:id="96"/>
      <w:bookmarkEnd w:id="97"/>
      <w:bookmarkEnd w:id="98"/>
    </w:p>
    <w:p w14:paraId="4A02E12D" w14:textId="77777777" w:rsidR="00E94166" w:rsidRPr="00E94166" w:rsidRDefault="00E94166" w:rsidP="00E94166">
      <w:pPr>
        <w:pStyle w:val="Prrafodelista"/>
        <w:numPr>
          <w:ilvl w:val="0"/>
          <w:numId w:val="20"/>
        </w:numPr>
        <w:spacing w:line="360" w:lineRule="auto"/>
        <w:jc w:val="both"/>
        <w:outlineLvl w:val="2"/>
        <w:rPr>
          <w:rFonts w:ascii="Arial" w:hAnsi="Arial" w:cs="Arial"/>
          <w:vanish/>
          <w:sz w:val="24"/>
          <w:szCs w:val="24"/>
        </w:rPr>
      </w:pPr>
      <w:bookmarkStart w:id="102" w:name="_Toc30761173"/>
      <w:bookmarkStart w:id="103" w:name="_Toc30779342"/>
      <w:bookmarkStart w:id="104" w:name="_Toc31585133"/>
      <w:bookmarkStart w:id="105" w:name="_Toc31586032"/>
      <w:bookmarkStart w:id="106" w:name="_Toc31586088"/>
      <w:bookmarkStart w:id="107" w:name="_Toc31586300"/>
      <w:bookmarkEnd w:id="102"/>
      <w:bookmarkEnd w:id="103"/>
      <w:bookmarkEnd w:id="104"/>
      <w:bookmarkEnd w:id="105"/>
      <w:bookmarkEnd w:id="106"/>
      <w:bookmarkEnd w:id="107"/>
    </w:p>
    <w:p w14:paraId="6B8548AC" w14:textId="77777777" w:rsidR="00E94166" w:rsidRPr="00E94166" w:rsidRDefault="00E94166" w:rsidP="00E94166">
      <w:pPr>
        <w:pStyle w:val="Prrafodelista"/>
        <w:numPr>
          <w:ilvl w:val="1"/>
          <w:numId w:val="20"/>
        </w:numPr>
        <w:spacing w:line="360" w:lineRule="auto"/>
        <w:jc w:val="both"/>
        <w:outlineLvl w:val="2"/>
        <w:rPr>
          <w:rFonts w:ascii="Arial" w:hAnsi="Arial" w:cs="Arial"/>
          <w:vanish/>
          <w:sz w:val="24"/>
          <w:szCs w:val="24"/>
        </w:rPr>
      </w:pPr>
      <w:bookmarkStart w:id="108" w:name="_Toc30761174"/>
      <w:bookmarkStart w:id="109" w:name="_Toc30779343"/>
      <w:bookmarkStart w:id="110" w:name="_Toc31585134"/>
      <w:bookmarkStart w:id="111" w:name="_Toc31586033"/>
      <w:bookmarkStart w:id="112" w:name="_Toc31586089"/>
      <w:bookmarkStart w:id="113" w:name="_Toc31586301"/>
      <w:bookmarkEnd w:id="108"/>
      <w:bookmarkEnd w:id="109"/>
      <w:bookmarkEnd w:id="110"/>
      <w:bookmarkEnd w:id="111"/>
      <w:bookmarkEnd w:id="112"/>
      <w:bookmarkEnd w:id="113"/>
    </w:p>
    <w:p w14:paraId="7341D9B4" w14:textId="77777777" w:rsidR="00E94166" w:rsidRPr="00E94166" w:rsidRDefault="00E94166" w:rsidP="00E94166">
      <w:pPr>
        <w:pStyle w:val="Prrafodelista"/>
        <w:numPr>
          <w:ilvl w:val="1"/>
          <w:numId w:val="20"/>
        </w:numPr>
        <w:spacing w:line="360" w:lineRule="auto"/>
        <w:jc w:val="both"/>
        <w:outlineLvl w:val="2"/>
        <w:rPr>
          <w:rFonts w:ascii="Arial" w:hAnsi="Arial" w:cs="Arial"/>
          <w:vanish/>
          <w:sz w:val="24"/>
          <w:szCs w:val="24"/>
        </w:rPr>
      </w:pPr>
      <w:bookmarkStart w:id="114" w:name="_Toc30761175"/>
      <w:bookmarkStart w:id="115" w:name="_Toc30779344"/>
      <w:bookmarkStart w:id="116" w:name="_Toc31585135"/>
      <w:bookmarkStart w:id="117" w:name="_Toc31586034"/>
      <w:bookmarkStart w:id="118" w:name="_Toc31586090"/>
      <w:bookmarkStart w:id="119" w:name="_Toc31586302"/>
      <w:bookmarkEnd w:id="114"/>
      <w:bookmarkEnd w:id="115"/>
      <w:bookmarkEnd w:id="116"/>
      <w:bookmarkEnd w:id="117"/>
      <w:bookmarkEnd w:id="118"/>
      <w:bookmarkEnd w:id="119"/>
    </w:p>
    <w:p w14:paraId="4049CBE5" w14:textId="77777777" w:rsidR="006E37C5" w:rsidRPr="00C854CA" w:rsidRDefault="006E37C5" w:rsidP="00E94166">
      <w:pPr>
        <w:pStyle w:val="Prrafodelista"/>
        <w:numPr>
          <w:ilvl w:val="2"/>
          <w:numId w:val="20"/>
        </w:numPr>
        <w:spacing w:line="360" w:lineRule="auto"/>
        <w:jc w:val="both"/>
        <w:outlineLvl w:val="2"/>
        <w:rPr>
          <w:rFonts w:ascii="Arial" w:hAnsi="Arial" w:cs="Arial"/>
          <w:sz w:val="24"/>
          <w:szCs w:val="24"/>
        </w:rPr>
      </w:pPr>
      <w:bookmarkStart w:id="120" w:name="_Toc31586303"/>
      <w:r w:rsidRPr="00C854CA">
        <w:rPr>
          <w:rFonts w:ascii="Arial" w:hAnsi="Arial" w:cs="Arial"/>
          <w:sz w:val="24"/>
          <w:szCs w:val="24"/>
        </w:rPr>
        <w:t>A</w:t>
      </w:r>
      <w:r w:rsidR="000628B1" w:rsidRPr="00C854CA">
        <w:rPr>
          <w:rFonts w:ascii="Arial" w:hAnsi="Arial" w:cs="Arial"/>
          <w:sz w:val="24"/>
          <w:szCs w:val="24"/>
        </w:rPr>
        <w:t>ntinflamatorios no esteroideos (AINES)</w:t>
      </w:r>
      <w:bookmarkEnd w:id="99"/>
      <w:bookmarkEnd w:id="100"/>
      <w:bookmarkEnd w:id="101"/>
      <w:bookmarkEnd w:id="120"/>
    </w:p>
    <w:p w14:paraId="6A1FF39E" w14:textId="7CDF7926" w:rsidR="0071123B" w:rsidRPr="00C854CA" w:rsidRDefault="004B4AA4" w:rsidP="00C854CA">
      <w:pPr>
        <w:spacing w:line="360" w:lineRule="auto"/>
        <w:ind w:firstLine="360"/>
        <w:jc w:val="both"/>
        <w:rPr>
          <w:rFonts w:ascii="Arial" w:hAnsi="Arial" w:cs="Arial"/>
          <w:sz w:val="24"/>
          <w:szCs w:val="24"/>
        </w:rPr>
      </w:pPr>
      <w:r w:rsidRPr="00C854CA">
        <w:rPr>
          <w:rFonts w:ascii="Arial" w:hAnsi="Arial" w:cs="Arial"/>
          <w:sz w:val="24"/>
          <w:szCs w:val="24"/>
        </w:rPr>
        <w:t xml:space="preserve">Estos son antinflamatorios no esteroideos, que se utilizan con mayor frecuencia, en la actualidad, los mismos presentan una inhibición de la mayoría de ciclooxigenasa I, conocida como COX-1, la </w:t>
      </w:r>
      <w:r w:rsidR="00D13B17" w:rsidRPr="00C854CA">
        <w:rPr>
          <w:rFonts w:ascii="Arial" w:hAnsi="Arial" w:cs="Arial"/>
          <w:sz w:val="24"/>
          <w:szCs w:val="24"/>
        </w:rPr>
        <w:t>cual</w:t>
      </w:r>
      <w:r w:rsidR="002314B5">
        <w:rPr>
          <w:rFonts w:ascii="Arial" w:hAnsi="Arial" w:cs="Arial"/>
          <w:sz w:val="24"/>
          <w:szCs w:val="24"/>
        </w:rPr>
        <w:t xml:space="preserve"> </w:t>
      </w:r>
      <w:r w:rsidR="00D13B17" w:rsidRPr="00C854CA">
        <w:rPr>
          <w:rFonts w:ascii="Arial" w:hAnsi="Arial" w:cs="Arial"/>
          <w:sz w:val="24"/>
          <w:szCs w:val="24"/>
        </w:rPr>
        <w:t>está</w:t>
      </w:r>
      <w:r w:rsidRPr="00C854CA">
        <w:rPr>
          <w:rFonts w:ascii="Arial" w:hAnsi="Arial" w:cs="Arial"/>
          <w:sz w:val="24"/>
          <w:szCs w:val="24"/>
        </w:rPr>
        <w:t xml:space="preserve"> presente en diversos tejidos </w:t>
      </w:r>
      <w:r w:rsidR="00D13B17" w:rsidRPr="00C854CA">
        <w:rPr>
          <w:rFonts w:ascii="Arial" w:hAnsi="Arial" w:cs="Arial"/>
          <w:sz w:val="24"/>
          <w:szCs w:val="24"/>
        </w:rPr>
        <w:t>y contribuye en las reacciones fisiológicas; así como la ciclooxigenasa 2, que podemos encontrar en tejidos lesionados, y es conocida como COX-2.</w:t>
      </w:r>
    </w:p>
    <w:p w14:paraId="66D1F606" w14:textId="24379EB1" w:rsidR="0071123B" w:rsidRPr="00E4127F" w:rsidRDefault="006E37C5" w:rsidP="00E4127F">
      <w:pPr>
        <w:pStyle w:val="NormalWeb"/>
        <w:spacing w:line="360" w:lineRule="auto"/>
        <w:jc w:val="both"/>
        <w:rPr>
          <w:rFonts w:ascii="Arial" w:hAnsi="Arial" w:cs="Arial"/>
          <w:bCs/>
        </w:rPr>
      </w:pPr>
      <w:r w:rsidRPr="00E4127F">
        <w:rPr>
          <w:rFonts w:ascii="Arial" w:hAnsi="Arial" w:cs="Arial"/>
          <w:bCs/>
        </w:rPr>
        <w:br/>
        <w:t xml:space="preserve">La inhibición de </w:t>
      </w:r>
      <w:r w:rsidR="00E94D91" w:rsidRPr="00E4127F">
        <w:rPr>
          <w:rFonts w:ascii="Arial" w:hAnsi="Arial" w:cs="Arial"/>
          <w:bCs/>
        </w:rPr>
        <w:t>COX</w:t>
      </w:r>
      <w:r w:rsidRPr="00E4127F">
        <w:rPr>
          <w:rFonts w:ascii="Arial" w:hAnsi="Arial" w:cs="Arial"/>
          <w:bCs/>
        </w:rPr>
        <w:t xml:space="preserve">-2 media los efectos no </w:t>
      </w:r>
      <w:r w:rsidR="00C854CA" w:rsidRPr="00E4127F">
        <w:rPr>
          <w:rFonts w:ascii="Arial" w:hAnsi="Arial" w:cs="Arial"/>
          <w:bCs/>
        </w:rPr>
        <w:t>deseados de la</w:t>
      </w:r>
      <w:r w:rsidR="002314B5">
        <w:rPr>
          <w:rFonts w:ascii="Arial" w:hAnsi="Arial" w:cs="Arial"/>
          <w:bCs/>
        </w:rPr>
        <w:t xml:space="preserve"> </w:t>
      </w:r>
      <w:r w:rsidR="00C854CA" w:rsidRPr="00E4127F">
        <w:rPr>
          <w:rFonts w:ascii="Arial" w:hAnsi="Arial" w:cs="Arial"/>
          <w:bCs/>
        </w:rPr>
        <w:t xml:space="preserve">inflamación, pero </w:t>
      </w:r>
      <w:r w:rsidRPr="00E4127F">
        <w:rPr>
          <w:rFonts w:ascii="Arial" w:hAnsi="Arial" w:cs="Arial"/>
          <w:bCs/>
        </w:rPr>
        <w:t>la simultánea inhibición de cox-1 ocasiona efectos colaterales que son consecuencia de la disminución en la síntesis de prostaglandinas, prostaciclinas y tromboxanos</w:t>
      </w:r>
      <w:r w:rsidR="00316757" w:rsidRPr="00E4127F">
        <w:rPr>
          <w:rFonts w:ascii="Arial" w:hAnsi="Arial" w:cs="Arial"/>
          <w:bCs/>
        </w:rPr>
        <w:t>.</w:t>
      </w:r>
      <w:r w:rsidR="007E4605" w:rsidRPr="00E4127F">
        <w:rPr>
          <w:rFonts w:ascii="Arial" w:hAnsi="Arial" w:cs="Arial"/>
          <w:bCs/>
        </w:rPr>
        <w:t>(Pérez Ruiz, López Mantecón, &amp; Grau León,2002)</w:t>
      </w:r>
    </w:p>
    <w:p w14:paraId="1FD8272A" w14:textId="3627615F" w:rsidR="0071123B" w:rsidRDefault="006E37C5" w:rsidP="00E4127F">
      <w:pPr>
        <w:pStyle w:val="NormalWeb"/>
        <w:spacing w:line="360" w:lineRule="auto"/>
        <w:jc w:val="both"/>
        <w:rPr>
          <w:rFonts w:ascii="Arial" w:hAnsi="Arial" w:cs="Arial"/>
        </w:rPr>
      </w:pPr>
      <w:r w:rsidRPr="00E4127F">
        <w:rPr>
          <w:rFonts w:ascii="Arial" w:hAnsi="Arial" w:cs="Arial"/>
          <w:bCs/>
        </w:rPr>
        <w:br/>
      </w:r>
      <w:r w:rsidR="00D13B17" w:rsidRPr="00E4127F">
        <w:rPr>
          <w:rFonts w:ascii="Arial" w:hAnsi="Arial" w:cs="Arial"/>
          <w:bCs/>
        </w:rPr>
        <w:t xml:space="preserve">En el </w:t>
      </w:r>
      <w:r w:rsidR="00FC530E">
        <w:rPr>
          <w:rFonts w:ascii="Arial" w:hAnsi="Arial" w:cs="Arial"/>
          <w:bCs/>
        </w:rPr>
        <w:t>g</w:t>
      </w:r>
      <w:r w:rsidR="00D13B17" w:rsidRPr="00E4127F">
        <w:rPr>
          <w:rFonts w:ascii="Arial" w:hAnsi="Arial" w:cs="Arial"/>
          <w:bCs/>
        </w:rPr>
        <w:t>rupo de los</w:t>
      </w:r>
      <w:r w:rsidRPr="00E4127F">
        <w:rPr>
          <w:rFonts w:ascii="Arial" w:hAnsi="Arial" w:cs="Arial"/>
          <w:bCs/>
        </w:rPr>
        <w:t xml:space="preserve"> AINE</w:t>
      </w:r>
      <w:r w:rsidR="0071123B" w:rsidRPr="00E4127F">
        <w:rPr>
          <w:rFonts w:ascii="Arial" w:hAnsi="Arial" w:cs="Arial"/>
          <w:bCs/>
        </w:rPr>
        <w:t>S</w:t>
      </w:r>
      <w:r w:rsidR="00D13B17" w:rsidRPr="00E4127F">
        <w:rPr>
          <w:rFonts w:ascii="Arial" w:hAnsi="Arial" w:cs="Arial"/>
          <w:bCs/>
        </w:rPr>
        <w:t xml:space="preserve">, se incluyen </w:t>
      </w:r>
      <w:r w:rsidR="00C854CA" w:rsidRPr="00E4127F">
        <w:rPr>
          <w:rFonts w:ascii="Arial" w:hAnsi="Arial" w:cs="Arial"/>
          <w:bCs/>
        </w:rPr>
        <w:t xml:space="preserve">una gran cantidad de compuestos </w:t>
      </w:r>
      <w:r w:rsidR="00D13B17" w:rsidRPr="00E4127F">
        <w:rPr>
          <w:rFonts w:ascii="Arial" w:hAnsi="Arial" w:cs="Arial"/>
          <w:bCs/>
        </w:rPr>
        <w:t>diferentes, que en su mayoría no tienen relación química</w:t>
      </w:r>
      <w:r w:rsidR="00D13B17" w:rsidRPr="00C854CA">
        <w:rPr>
          <w:rFonts w:ascii="Arial" w:hAnsi="Arial" w:cs="Arial"/>
        </w:rPr>
        <w:t xml:space="preserve"> alguna; más sin comparten efectos terapéuticos y adversos, entre sí</w:t>
      </w:r>
      <w:r w:rsidR="00396ABD" w:rsidRPr="00C854CA">
        <w:rPr>
          <w:rFonts w:ascii="Arial" w:hAnsi="Arial" w:cs="Arial"/>
        </w:rPr>
        <w:t>.</w:t>
      </w:r>
    </w:p>
    <w:p w14:paraId="426327B6" w14:textId="77777777" w:rsidR="00E94166" w:rsidRPr="00C854CA" w:rsidRDefault="00E94166" w:rsidP="00C854CA">
      <w:pPr>
        <w:spacing w:line="360" w:lineRule="auto"/>
        <w:ind w:firstLine="360"/>
        <w:jc w:val="both"/>
        <w:rPr>
          <w:rFonts w:ascii="Arial" w:hAnsi="Arial" w:cs="Arial"/>
          <w:sz w:val="24"/>
          <w:szCs w:val="24"/>
        </w:rPr>
      </w:pPr>
    </w:p>
    <w:p w14:paraId="70F74675" w14:textId="77777777" w:rsidR="0071123B" w:rsidRPr="00C854CA" w:rsidRDefault="0071123B" w:rsidP="00E94166">
      <w:pPr>
        <w:pStyle w:val="Ttulo3"/>
        <w:numPr>
          <w:ilvl w:val="2"/>
          <w:numId w:val="20"/>
        </w:numPr>
        <w:rPr>
          <w:rFonts w:ascii="Arial" w:hAnsi="Arial" w:cs="Arial"/>
          <w:iCs/>
          <w:color w:val="auto"/>
          <w:sz w:val="24"/>
          <w:szCs w:val="24"/>
          <w:shd w:val="clear" w:color="auto" w:fill="FFFFFF"/>
        </w:rPr>
      </w:pPr>
      <w:bookmarkStart w:id="121" w:name="_Toc30757221"/>
      <w:bookmarkStart w:id="122" w:name="_Toc30759344"/>
      <w:bookmarkStart w:id="123" w:name="_Toc30759920"/>
      <w:bookmarkStart w:id="124" w:name="_Toc31586304"/>
      <w:r w:rsidRPr="00C854CA">
        <w:rPr>
          <w:rFonts w:ascii="Arial" w:hAnsi="Arial" w:cs="Arial"/>
          <w:b w:val="0"/>
          <w:color w:val="auto"/>
          <w:sz w:val="24"/>
          <w:szCs w:val="24"/>
          <w:shd w:val="clear" w:color="auto" w:fill="FFFFFF"/>
        </w:rPr>
        <w:lastRenderedPageBreak/>
        <w:t>Mecanismo de Acción</w:t>
      </w:r>
      <w:bookmarkEnd w:id="121"/>
      <w:bookmarkEnd w:id="122"/>
      <w:bookmarkEnd w:id="123"/>
      <w:bookmarkEnd w:id="124"/>
    </w:p>
    <w:p w14:paraId="5956F26F" w14:textId="77777777" w:rsidR="00C854CA" w:rsidRDefault="00C854CA" w:rsidP="00927C76">
      <w:pPr>
        <w:rPr>
          <w:rFonts w:ascii="Arial" w:hAnsi="Arial" w:cs="Arial"/>
          <w:sz w:val="24"/>
          <w:szCs w:val="24"/>
        </w:rPr>
      </w:pPr>
    </w:p>
    <w:p w14:paraId="779F76F2" w14:textId="77777777" w:rsidR="00EE793C" w:rsidRPr="00C854CA" w:rsidRDefault="00EE793C" w:rsidP="00C854CA">
      <w:pPr>
        <w:spacing w:line="360" w:lineRule="auto"/>
        <w:ind w:firstLine="708"/>
        <w:jc w:val="both"/>
        <w:rPr>
          <w:rFonts w:ascii="Arial" w:hAnsi="Arial" w:cs="Arial"/>
          <w:sz w:val="24"/>
          <w:szCs w:val="24"/>
        </w:rPr>
      </w:pPr>
      <w:r w:rsidRPr="00C854CA">
        <w:rPr>
          <w:rFonts w:ascii="Arial" w:hAnsi="Arial" w:cs="Arial"/>
          <w:sz w:val="24"/>
          <w:szCs w:val="24"/>
        </w:rPr>
        <w:t>El conocer el mecanismo de acción de los AINES, ayuda a entender y prevenir los posibles riesgos y efectos secundarios. Los AINES tras su absorción y un primer paso hepático se unen fuertemente a la albúmina. Este hecho tiene interés en situaciones de hipoalbuminemia, como en la cirrosis o en artritis crónicas activas, planteando ajustar la dosis por el incremento de mayor concentración de fármaco libre. A dosis equivalentes, la eficacia de los distintos AINES es similar, aunque existe una respuesta individual variable. También el riesgo de posibles efectos secundarios es variable entre los distintos AINES y los propios pacientes. Esta variabilidad incluye aspectos como la absorción, distribución y metabolismo de los fármacos, e incluso en los diversos mecanismos de acción propuestos. El mecanismo de acción de los AINE, no es único, como se describe a continuación:</w:t>
      </w:r>
    </w:p>
    <w:p w14:paraId="3BA30DF6" w14:textId="77777777" w:rsidR="00396ABD" w:rsidRPr="00C854CA" w:rsidRDefault="00EE793C" w:rsidP="00396ABD">
      <w:pPr>
        <w:pStyle w:val="NormalWeb"/>
        <w:spacing w:line="360" w:lineRule="auto"/>
        <w:jc w:val="both"/>
        <w:rPr>
          <w:rFonts w:ascii="Arial" w:hAnsi="Arial" w:cs="Arial"/>
        </w:rPr>
      </w:pPr>
      <w:r w:rsidRPr="00C854CA">
        <w:rPr>
          <w:rFonts w:ascii="Arial" w:hAnsi="Arial" w:cs="Arial"/>
          <w:bCs/>
        </w:rPr>
        <w:t>Inhibición de la ciclo-oxigenasa (COX</w:t>
      </w:r>
      <w:r w:rsidRPr="00C854CA">
        <w:rPr>
          <w:rFonts w:ascii="Arial" w:hAnsi="Arial" w:cs="Arial"/>
        </w:rPr>
        <w:t xml:space="preserve">) </w:t>
      </w:r>
    </w:p>
    <w:p w14:paraId="795B6D81" w14:textId="77777777" w:rsidR="00EE793C" w:rsidRPr="00C854CA" w:rsidRDefault="00EE793C" w:rsidP="00396ABD">
      <w:pPr>
        <w:pStyle w:val="NormalWeb"/>
        <w:spacing w:line="360" w:lineRule="auto"/>
        <w:ind w:firstLine="708"/>
        <w:jc w:val="both"/>
        <w:rPr>
          <w:rFonts w:ascii="Arial" w:hAnsi="Arial" w:cs="Arial"/>
        </w:rPr>
      </w:pPr>
      <w:r w:rsidRPr="00C854CA">
        <w:rPr>
          <w:rFonts w:ascii="Arial" w:hAnsi="Arial" w:cs="Arial"/>
        </w:rPr>
        <w:t xml:space="preserve">Es el mecanismo principal, evitando la producción de prostaglandinas, que actúan como mediadores de la inflamación a nivel periférico y central. Inhiben la prostaglandina-sintetasa, afectando a la transformación del ácido araquidónico en prostaglandinas, prostaciclina y </w:t>
      </w:r>
      <w:r w:rsidR="00920E29" w:rsidRPr="00C854CA">
        <w:rPr>
          <w:rFonts w:ascii="Arial" w:hAnsi="Arial" w:cs="Arial"/>
        </w:rPr>
        <w:t>tromboxano</w:t>
      </w:r>
      <w:r w:rsidRPr="00C854CA">
        <w:rPr>
          <w:rFonts w:ascii="Arial" w:hAnsi="Arial" w:cs="Arial"/>
        </w:rPr>
        <w:t xml:space="preserve">. Se conocen 2 formas de la enzima COX: COX-1 y COX-2: </w:t>
      </w:r>
    </w:p>
    <w:p w14:paraId="4384F795" w14:textId="77777777" w:rsidR="00EE793C" w:rsidRPr="00C854CA" w:rsidRDefault="00EE793C" w:rsidP="00EE793C">
      <w:pPr>
        <w:pStyle w:val="NormalWeb"/>
        <w:spacing w:line="360" w:lineRule="auto"/>
        <w:jc w:val="both"/>
        <w:rPr>
          <w:rFonts w:ascii="Arial" w:hAnsi="Arial" w:cs="Arial"/>
        </w:rPr>
      </w:pPr>
      <w:r w:rsidRPr="00C854CA">
        <w:rPr>
          <w:rFonts w:ascii="Arial" w:hAnsi="Arial" w:cs="Arial"/>
          <w:bCs/>
        </w:rPr>
        <w:t>a)</w:t>
      </w:r>
      <w:r w:rsidR="00C854CA">
        <w:rPr>
          <w:rFonts w:ascii="Arial" w:hAnsi="Arial" w:cs="Arial"/>
          <w:bCs/>
        </w:rPr>
        <w:t xml:space="preserve"> </w:t>
      </w:r>
      <w:r w:rsidRPr="00C854CA">
        <w:rPr>
          <w:rFonts w:ascii="Arial" w:hAnsi="Arial" w:cs="Arial"/>
          <w:bCs/>
        </w:rPr>
        <w:t>COX-1</w:t>
      </w:r>
      <w:r w:rsidRPr="00C854CA">
        <w:rPr>
          <w:rFonts w:ascii="Arial" w:hAnsi="Arial" w:cs="Arial"/>
        </w:rPr>
        <w:t xml:space="preserve">. Es una enzima constitutiva que se encuentra en la mayoría de los tejidos. Se encarga de regular procesos como la protección gástrica, agregación plaquetaria, función renal y la homeostasis vascular. Por </w:t>
      </w:r>
      <w:r w:rsidR="00920E29" w:rsidRPr="00C854CA">
        <w:rPr>
          <w:rFonts w:ascii="Arial" w:hAnsi="Arial" w:cs="Arial"/>
        </w:rPr>
        <w:t>tanto,</w:t>
      </w:r>
      <w:r w:rsidRPr="00C854CA">
        <w:rPr>
          <w:rFonts w:ascii="Arial" w:hAnsi="Arial" w:cs="Arial"/>
        </w:rPr>
        <w:t xml:space="preserve"> su inhibición puede provocar efectos secundarios a estos niveles. </w:t>
      </w:r>
    </w:p>
    <w:p w14:paraId="5F1AE392" w14:textId="77777777" w:rsidR="00CD7029" w:rsidRDefault="00EE793C" w:rsidP="00C854CA">
      <w:pPr>
        <w:pStyle w:val="NormalWeb"/>
        <w:spacing w:before="0" w:beforeAutospacing="0" w:after="0" w:afterAutospacing="0" w:line="360" w:lineRule="auto"/>
        <w:ind w:firstLine="708"/>
        <w:jc w:val="both"/>
        <w:rPr>
          <w:rFonts w:ascii="Arial" w:hAnsi="Arial" w:cs="Arial"/>
        </w:rPr>
      </w:pPr>
      <w:r w:rsidRPr="00C854CA">
        <w:rPr>
          <w:rFonts w:ascii="Arial" w:hAnsi="Arial" w:cs="Arial"/>
        </w:rPr>
        <w:t>b) COX-2.Esta enzima habitualmente no se detecta en los tejidos y aparece de forma inducida en estados de inflamación. Su expresión se inhibe por todos los AINE</w:t>
      </w:r>
      <w:r w:rsidR="00CD7029" w:rsidRPr="00C854CA">
        <w:rPr>
          <w:rFonts w:ascii="Arial" w:hAnsi="Arial" w:cs="Arial"/>
        </w:rPr>
        <w:t>S</w:t>
      </w:r>
      <w:r w:rsidRPr="00C854CA">
        <w:rPr>
          <w:rFonts w:ascii="Arial" w:hAnsi="Arial" w:cs="Arial"/>
        </w:rPr>
        <w:t xml:space="preserve"> y también por los corticoides. En estos casos, los llamados AINE selectivos, al inhibir preferentemente la COX-2, consiguen una acción antiinflamatoria sin los efectos secundarios, especialmente gástricos, al no inhibir la enzima COX-1.</w:t>
      </w:r>
      <w:sdt>
        <w:sdtPr>
          <w:rPr>
            <w:rFonts w:ascii="Arial" w:hAnsi="Arial" w:cs="Arial"/>
          </w:rPr>
          <w:id w:val="997925306"/>
          <w:citation/>
        </w:sdtPr>
        <w:sdtEndPr/>
        <w:sdtContent>
          <w:r w:rsidR="000701E3" w:rsidRPr="00C854CA">
            <w:rPr>
              <w:rFonts w:ascii="Arial" w:hAnsi="Arial" w:cs="Arial"/>
            </w:rPr>
            <w:fldChar w:fldCharType="begin"/>
          </w:r>
          <w:r w:rsidR="00CD7029" w:rsidRPr="00C854CA">
            <w:rPr>
              <w:rFonts w:ascii="Arial" w:hAnsi="Arial" w:cs="Arial"/>
            </w:rPr>
            <w:instrText xml:space="preserve"> CITATION Ros \l 5130 </w:instrText>
          </w:r>
          <w:r w:rsidR="000701E3" w:rsidRPr="00C854CA">
            <w:rPr>
              <w:rFonts w:ascii="Arial" w:hAnsi="Arial" w:cs="Arial"/>
            </w:rPr>
            <w:fldChar w:fldCharType="separate"/>
          </w:r>
          <w:r w:rsidR="00CD7029" w:rsidRPr="00C854CA">
            <w:rPr>
              <w:rFonts w:ascii="Arial" w:hAnsi="Arial" w:cs="Arial"/>
            </w:rPr>
            <w:t xml:space="preserve">(Rosas </w:t>
          </w:r>
          <w:r w:rsidR="00CD7029" w:rsidRPr="00C854CA">
            <w:rPr>
              <w:rFonts w:ascii="Arial" w:hAnsi="Arial" w:cs="Arial"/>
            </w:rPr>
            <w:lastRenderedPageBreak/>
            <w:t>Gómez de Salazar, Santos Soler , Martín Doménech, Cortés Verdú, &amp; Alvarez Cienfuegos)</w:t>
          </w:r>
          <w:r w:rsidR="000701E3" w:rsidRPr="00C854CA">
            <w:rPr>
              <w:rFonts w:ascii="Arial" w:hAnsi="Arial" w:cs="Arial"/>
            </w:rPr>
            <w:fldChar w:fldCharType="end"/>
          </w:r>
        </w:sdtContent>
      </w:sdt>
    </w:p>
    <w:p w14:paraId="25994D14" w14:textId="77777777" w:rsidR="00C854CA" w:rsidRPr="00C854CA" w:rsidRDefault="00C854CA" w:rsidP="00C854CA">
      <w:pPr>
        <w:pStyle w:val="NormalWeb"/>
        <w:spacing w:before="0" w:beforeAutospacing="0" w:after="0" w:afterAutospacing="0" w:line="360" w:lineRule="auto"/>
        <w:ind w:firstLine="708"/>
        <w:jc w:val="both"/>
        <w:rPr>
          <w:rFonts w:ascii="Arial" w:hAnsi="Arial" w:cs="Arial"/>
        </w:rPr>
      </w:pPr>
    </w:p>
    <w:p w14:paraId="052EC778" w14:textId="77777777" w:rsidR="00290148" w:rsidRPr="00C854CA" w:rsidRDefault="0071123B" w:rsidP="00C854CA">
      <w:pPr>
        <w:spacing w:after="0" w:line="360" w:lineRule="auto"/>
        <w:jc w:val="both"/>
        <w:rPr>
          <w:rFonts w:ascii="Arial" w:eastAsia="Times New Roman" w:hAnsi="Arial" w:cs="Arial"/>
          <w:sz w:val="24"/>
          <w:szCs w:val="24"/>
          <w:lang w:eastAsia="es-MX"/>
        </w:rPr>
      </w:pPr>
      <w:r w:rsidRPr="00C854CA">
        <w:rPr>
          <w:rFonts w:ascii="Arial" w:eastAsia="Times New Roman" w:hAnsi="Arial" w:cs="Arial"/>
          <w:sz w:val="24"/>
          <w:szCs w:val="24"/>
          <w:lang w:eastAsia="es-MX"/>
        </w:rPr>
        <w:t xml:space="preserve">Las prostaglandinas y leucotrienos son importantes mediadores del proceso inflamatorio y serán responsables de las manifestaciones clínicas de la inflamación. </w:t>
      </w:r>
    </w:p>
    <w:p w14:paraId="6EA6F9D8" w14:textId="77777777" w:rsidR="0071123B" w:rsidRPr="00C854CA" w:rsidRDefault="0071123B" w:rsidP="00C854CA">
      <w:pPr>
        <w:pStyle w:val="NormalWeb"/>
        <w:spacing w:after="0" w:afterAutospacing="0" w:line="360" w:lineRule="auto"/>
        <w:jc w:val="both"/>
        <w:rPr>
          <w:rFonts w:ascii="Arial" w:hAnsi="Arial" w:cs="Arial"/>
        </w:rPr>
      </w:pPr>
      <w:r w:rsidRPr="00C854CA">
        <w:rPr>
          <w:rFonts w:ascii="Arial" w:hAnsi="Arial" w:cs="Arial"/>
        </w:rPr>
        <w:t>Otros posibles mecanismos de acción de los AINE</w:t>
      </w:r>
      <w:r w:rsidR="00CD7029" w:rsidRPr="00C854CA">
        <w:rPr>
          <w:rFonts w:ascii="Arial" w:hAnsi="Arial" w:cs="Arial"/>
        </w:rPr>
        <w:t>S:</w:t>
      </w:r>
    </w:p>
    <w:p w14:paraId="16CBB69A" w14:textId="77777777" w:rsidR="0071123B" w:rsidRPr="00C854CA" w:rsidRDefault="0071123B" w:rsidP="00EC706B">
      <w:pPr>
        <w:numPr>
          <w:ilvl w:val="0"/>
          <w:numId w:val="17"/>
        </w:numPr>
        <w:spacing w:before="100" w:beforeAutospacing="1" w:after="100" w:afterAutospacing="1" w:line="360" w:lineRule="auto"/>
        <w:jc w:val="both"/>
        <w:rPr>
          <w:rFonts w:ascii="Arial" w:hAnsi="Arial" w:cs="Arial"/>
          <w:sz w:val="24"/>
          <w:szCs w:val="24"/>
        </w:rPr>
      </w:pPr>
      <w:r w:rsidRPr="00C854CA">
        <w:rPr>
          <w:rFonts w:ascii="Arial" w:hAnsi="Arial" w:cs="Arial"/>
          <w:sz w:val="24"/>
          <w:szCs w:val="24"/>
        </w:rPr>
        <w:t xml:space="preserve">Disminuyen la expresión de moléculas de adhesión celular (L-selectina) entre neutrófilos o células endoteliales. </w:t>
      </w:r>
    </w:p>
    <w:p w14:paraId="2028F169" w14:textId="77777777" w:rsidR="0071123B" w:rsidRPr="00C854CA" w:rsidRDefault="00CD7029" w:rsidP="00EC706B">
      <w:pPr>
        <w:numPr>
          <w:ilvl w:val="0"/>
          <w:numId w:val="17"/>
        </w:numPr>
        <w:spacing w:before="100" w:beforeAutospacing="1" w:after="100" w:afterAutospacing="1" w:line="360" w:lineRule="auto"/>
        <w:jc w:val="both"/>
        <w:rPr>
          <w:rFonts w:ascii="Arial" w:hAnsi="Arial" w:cs="Arial"/>
          <w:sz w:val="24"/>
          <w:szCs w:val="24"/>
        </w:rPr>
      </w:pPr>
      <w:r w:rsidRPr="00C854CA">
        <w:rPr>
          <w:rFonts w:ascii="Arial" w:hAnsi="Arial" w:cs="Arial"/>
          <w:sz w:val="24"/>
          <w:szCs w:val="24"/>
        </w:rPr>
        <w:t>Restablecimiento</w:t>
      </w:r>
      <w:r w:rsidR="0071123B" w:rsidRPr="00C854CA">
        <w:rPr>
          <w:rFonts w:ascii="Arial" w:hAnsi="Arial" w:cs="Arial"/>
          <w:sz w:val="24"/>
          <w:szCs w:val="24"/>
        </w:rPr>
        <w:t xml:space="preserve"> de los ciclos normales de muerte celular programada (apoptosis). Como efecto de esto se ha observado disminución de cáncer y tamaño de pólipos adenomatosos de colon en individuos con uso crónico de AINE</w:t>
      </w:r>
      <w:r w:rsidR="005F137A" w:rsidRPr="00C854CA">
        <w:rPr>
          <w:rFonts w:ascii="Arial" w:hAnsi="Arial" w:cs="Arial"/>
          <w:sz w:val="24"/>
          <w:szCs w:val="24"/>
        </w:rPr>
        <w:t>S</w:t>
      </w:r>
    </w:p>
    <w:p w14:paraId="5DC21D36" w14:textId="77777777" w:rsidR="0071123B" w:rsidRPr="00C854CA" w:rsidRDefault="0071123B" w:rsidP="00EC706B">
      <w:pPr>
        <w:numPr>
          <w:ilvl w:val="0"/>
          <w:numId w:val="17"/>
        </w:numPr>
        <w:spacing w:before="100" w:beforeAutospacing="1" w:after="100" w:afterAutospacing="1" w:line="360" w:lineRule="auto"/>
        <w:jc w:val="both"/>
        <w:rPr>
          <w:rFonts w:ascii="Arial" w:hAnsi="Arial" w:cs="Arial"/>
          <w:sz w:val="24"/>
          <w:szCs w:val="24"/>
        </w:rPr>
      </w:pPr>
      <w:r w:rsidRPr="00C854CA">
        <w:rPr>
          <w:rFonts w:ascii="Arial" w:hAnsi="Arial" w:cs="Arial"/>
          <w:sz w:val="24"/>
          <w:szCs w:val="24"/>
        </w:rPr>
        <w:t xml:space="preserve">Inhibición de la generación de especies reactivas del oxígeno (ERO). </w:t>
      </w:r>
    </w:p>
    <w:p w14:paraId="7AE7992C" w14:textId="77777777" w:rsidR="0071123B" w:rsidRPr="00C854CA" w:rsidRDefault="0071123B" w:rsidP="00EC706B">
      <w:pPr>
        <w:numPr>
          <w:ilvl w:val="0"/>
          <w:numId w:val="17"/>
        </w:numPr>
        <w:spacing w:before="100" w:beforeAutospacing="1" w:after="100" w:afterAutospacing="1" w:line="360" w:lineRule="auto"/>
        <w:jc w:val="both"/>
        <w:rPr>
          <w:rFonts w:ascii="Arial" w:hAnsi="Arial" w:cs="Arial"/>
          <w:sz w:val="24"/>
          <w:szCs w:val="24"/>
        </w:rPr>
      </w:pPr>
      <w:r w:rsidRPr="00C854CA">
        <w:rPr>
          <w:rFonts w:ascii="Arial" w:hAnsi="Arial" w:cs="Arial"/>
          <w:sz w:val="24"/>
          <w:szCs w:val="24"/>
        </w:rPr>
        <w:t xml:space="preserve">Inhibición de la liberación de enzimas lisosómicas por polimorfonucleares neutrófilos (PMN). </w:t>
      </w:r>
    </w:p>
    <w:p w14:paraId="2FC93D95" w14:textId="3CBF47C1" w:rsidR="002314B5" w:rsidRDefault="0071123B" w:rsidP="002314B5">
      <w:pPr>
        <w:numPr>
          <w:ilvl w:val="0"/>
          <w:numId w:val="17"/>
        </w:numPr>
        <w:spacing w:before="100" w:beforeAutospacing="1" w:after="100" w:afterAutospacing="1" w:line="360" w:lineRule="auto"/>
        <w:jc w:val="both"/>
        <w:rPr>
          <w:rFonts w:ascii="Arial" w:hAnsi="Arial" w:cs="Arial"/>
          <w:sz w:val="24"/>
          <w:szCs w:val="24"/>
        </w:rPr>
      </w:pPr>
      <w:r w:rsidRPr="00C854CA">
        <w:rPr>
          <w:rFonts w:ascii="Arial" w:hAnsi="Arial" w:cs="Arial"/>
          <w:sz w:val="24"/>
          <w:szCs w:val="24"/>
        </w:rPr>
        <w:t>Inhibición de procesos asociados a la membrana celular</w:t>
      </w:r>
      <w:r w:rsidR="00152049" w:rsidRPr="00C854CA">
        <w:rPr>
          <w:rFonts w:ascii="Arial" w:hAnsi="Arial" w:cs="Arial"/>
          <w:sz w:val="24"/>
          <w:szCs w:val="24"/>
        </w:rPr>
        <w:t>. (</w:t>
      </w:r>
      <w:r w:rsidR="00152049" w:rsidRPr="00C854CA">
        <w:rPr>
          <w:rFonts w:ascii="Arial" w:hAnsi="Arial" w:cs="Arial"/>
          <w:sz w:val="24"/>
          <w:szCs w:val="24"/>
          <w:shd w:val="clear" w:color="auto" w:fill="FFFFFF"/>
        </w:rPr>
        <w:t>Pérez Ruiz, López Mantecón&amp; Grau León,2002)</w:t>
      </w:r>
    </w:p>
    <w:p w14:paraId="113082DE" w14:textId="77777777" w:rsidR="002314B5" w:rsidRPr="002314B5" w:rsidRDefault="002314B5" w:rsidP="002314B5">
      <w:pPr>
        <w:spacing w:before="100" w:beforeAutospacing="1" w:after="100" w:afterAutospacing="1" w:line="360" w:lineRule="auto"/>
        <w:ind w:left="720"/>
        <w:jc w:val="both"/>
        <w:rPr>
          <w:rFonts w:ascii="Arial" w:hAnsi="Arial" w:cs="Arial"/>
          <w:sz w:val="24"/>
          <w:szCs w:val="24"/>
        </w:rPr>
      </w:pPr>
    </w:p>
    <w:p w14:paraId="7E0CAAE8" w14:textId="77777777" w:rsidR="003E2754" w:rsidRDefault="00C854CA" w:rsidP="00E94166">
      <w:pPr>
        <w:pStyle w:val="Ttulo3"/>
        <w:numPr>
          <w:ilvl w:val="2"/>
          <w:numId w:val="20"/>
        </w:numPr>
        <w:rPr>
          <w:rFonts w:ascii="Arial" w:hAnsi="Arial" w:cs="Arial"/>
          <w:b w:val="0"/>
          <w:color w:val="auto"/>
          <w:sz w:val="24"/>
          <w:szCs w:val="24"/>
        </w:rPr>
      </w:pPr>
      <w:bookmarkStart w:id="125" w:name="_Toc30757222"/>
      <w:bookmarkStart w:id="126" w:name="_Toc30759345"/>
      <w:bookmarkStart w:id="127" w:name="_Toc30759921"/>
      <w:bookmarkStart w:id="128" w:name="_Toc31586305"/>
      <w:r>
        <w:rPr>
          <w:rFonts w:ascii="Arial" w:hAnsi="Arial" w:cs="Arial"/>
          <w:b w:val="0"/>
          <w:color w:val="auto"/>
          <w:sz w:val="24"/>
          <w:szCs w:val="24"/>
        </w:rPr>
        <w:t>AINES</w:t>
      </w:r>
      <w:r w:rsidRPr="00C854CA">
        <w:rPr>
          <w:rFonts w:ascii="Arial" w:hAnsi="Arial" w:cs="Arial"/>
          <w:b w:val="0"/>
          <w:color w:val="auto"/>
          <w:sz w:val="24"/>
          <w:szCs w:val="24"/>
        </w:rPr>
        <w:t xml:space="preserve"> como tratamiento farmacológico en cirugía de terceras molares</w:t>
      </w:r>
      <w:bookmarkEnd w:id="125"/>
      <w:bookmarkEnd w:id="126"/>
      <w:bookmarkEnd w:id="127"/>
      <w:bookmarkEnd w:id="128"/>
    </w:p>
    <w:p w14:paraId="47057B05" w14:textId="77777777" w:rsidR="000628B1" w:rsidRPr="000628B1" w:rsidRDefault="000628B1" w:rsidP="000628B1"/>
    <w:p w14:paraId="384D48A8" w14:textId="77777777" w:rsidR="00E44E9B" w:rsidRPr="00E44E9B" w:rsidRDefault="00E44E9B" w:rsidP="00E44E9B">
      <w:pPr>
        <w:pStyle w:val="Prrafodelista"/>
        <w:keepNext/>
        <w:keepLines/>
        <w:numPr>
          <w:ilvl w:val="2"/>
          <w:numId w:val="3"/>
        </w:numPr>
        <w:spacing w:before="40" w:after="0"/>
        <w:contextualSpacing w:val="0"/>
        <w:outlineLvl w:val="3"/>
        <w:rPr>
          <w:rFonts w:ascii="Arial" w:eastAsiaTheme="majorEastAsia" w:hAnsi="Arial" w:cs="Arial"/>
          <w:iCs/>
          <w:vanish/>
          <w:sz w:val="24"/>
          <w:szCs w:val="24"/>
        </w:rPr>
      </w:pPr>
      <w:bookmarkStart w:id="129" w:name="_Toc30759346"/>
      <w:bookmarkStart w:id="130" w:name="_Toc30759922"/>
      <w:bookmarkStart w:id="131" w:name="_Toc30760354"/>
      <w:bookmarkEnd w:id="129"/>
      <w:bookmarkEnd w:id="130"/>
      <w:bookmarkEnd w:id="131"/>
    </w:p>
    <w:p w14:paraId="07E926B5" w14:textId="77777777" w:rsidR="00E44E9B" w:rsidRPr="00E44E9B" w:rsidRDefault="00E44E9B" w:rsidP="00E44E9B">
      <w:pPr>
        <w:pStyle w:val="Prrafodelista"/>
        <w:keepNext/>
        <w:keepLines/>
        <w:numPr>
          <w:ilvl w:val="2"/>
          <w:numId w:val="3"/>
        </w:numPr>
        <w:spacing w:before="40" w:after="0"/>
        <w:contextualSpacing w:val="0"/>
        <w:outlineLvl w:val="3"/>
        <w:rPr>
          <w:rFonts w:ascii="Arial" w:eastAsiaTheme="majorEastAsia" w:hAnsi="Arial" w:cs="Arial"/>
          <w:iCs/>
          <w:vanish/>
          <w:sz w:val="24"/>
          <w:szCs w:val="24"/>
        </w:rPr>
      </w:pPr>
    </w:p>
    <w:p w14:paraId="167EA0C8" w14:textId="77777777" w:rsidR="00045E6A" w:rsidRPr="000628B1" w:rsidRDefault="00D32972" w:rsidP="00E44E9B">
      <w:pPr>
        <w:pStyle w:val="Ttulo4"/>
        <w:numPr>
          <w:ilvl w:val="3"/>
          <w:numId w:val="3"/>
        </w:numPr>
        <w:rPr>
          <w:rFonts w:ascii="Arial" w:hAnsi="Arial" w:cs="Arial"/>
          <w:i w:val="0"/>
          <w:color w:val="auto"/>
          <w:sz w:val="24"/>
          <w:szCs w:val="24"/>
        </w:rPr>
      </w:pPr>
      <w:r w:rsidRPr="000628B1">
        <w:rPr>
          <w:rFonts w:ascii="Arial" w:hAnsi="Arial" w:cs="Arial"/>
          <w:i w:val="0"/>
          <w:color w:val="auto"/>
          <w:sz w:val="24"/>
          <w:szCs w:val="24"/>
        </w:rPr>
        <w:t>Ibuprofeno</w:t>
      </w:r>
    </w:p>
    <w:p w14:paraId="12EAE6E2" w14:textId="77777777" w:rsidR="000628B1" w:rsidRDefault="000628B1" w:rsidP="000628B1">
      <w:pPr>
        <w:spacing w:after="0" w:line="360" w:lineRule="auto"/>
        <w:ind w:firstLine="708"/>
        <w:jc w:val="both"/>
        <w:rPr>
          <w:rFonts w:ascii="Arial" w:hAnsi="Arial" w:cs="Arial"/>
          <w:sz w:val="24"/>
          <w:szCs w:val="24"/>
        </w:rPr>
      </w:pPr>
    </w:p>
    <w:p w14:paraId="58A837DA" w14:textId="77777777" w:rsidR="00C734AE" w:rsidRPr="00C854CA" w:rsidRDefault="00641048" w:rsidP="00A00CB9">
      <w:pPr>
        <w:spacing w:line="360" w:lineRule="auto"/>
        <w:ind w:firstLine="708"/>
        <w:jc w:val="both"/>
        <w:rPr>
          <w:rFonts w:ascii="Arial" w:hAnsi="Arial" w:cs="Arial"/>
          <w:sz w:val="24"/>
          <w:szCs w:val="24"/>
          <w:lang w:val="es-CR"/>
        </w:rPr>
      </w:pPr>
      <w:r w:rsidRPr="00C854CA">
        <w:rPr>
          <w:rFonts w:ascii="Arial" w:hAnsi="Arial" w:cs="Arial"/>
          <w:sz w:val="24"/>
          <w:szCs w:val="24"/>
        </w:rPr>
        <w:t>El Ibuprofeno es un antiinflamatorio no esteroideo con propiedades antiinflamatorias, analgésicas y antipiréticas</w:t>
      </w:r>
      <w:r w:rsidRPr="00C854CA">
        <w:rPr>
          <w:rFonts w:ascii="Arial" w:hAnsi="Arial" w:cs="Arial"/>
          <w:sz w:val="24"/>
          <w:szCs w:val="24"/>
          <w:lang w:val="es-CR"/>
        </w:rPr>
        <w:t xml:space="preserve">. </w:t>
      </w:r>
      <w:r w:rsidR="00617A39" w:rsidRPr="00C854CA">
        <w:rPr>
          <w:rFonts w:ascii="Arial" w:hAnsi="Arial" w:cs="Arial"/>
          <w:sz w:val="24"/>
          <w:szCs w:val="24"/>
          <w:lang w:val="es-CR"/>
        </w:rPr>
        <w:t xml:space="preserve">Ibuprofeno es un antiinflamatorio no esteroideo derivado del ácido propiónico con propiedades antiinflamatorias, analgésicas y antipiréticas]. Su mecanismo de acción es debido a la inhibición de la síntesis de prostaglandinas mediante la inhibición de la ciclooxigenasa (COX-1 y </w:t>
      </w:r>
      <w:r w:rsidR="00617A39" w:rsidRPr="00C854CA">
        <w:rPr>
          <w:rFonts w:ascii="Arial" w:hAnsi="Arial" w:cs="Arial"/>
          <w:sz w:val="24"/>
          <w:szCs w:val="24"/>
          <w:lang w:val="es-CR"/>
        </w:rPr>
        <w:lastRenderedPageBreak/>
        <w:t>COX-2). Las prostaglandinas desempeñan un papel esencial en la aparición de la fiebre, el dolor y la inflamación.</w:t>
      </w:r>
      <w:bookmarkStart w:id="132" w:name="_Hlk29918173"/>
      <w:sdt>
        <w:sdtPr>
          <w:rPr>
            <w:rFonts w:ascii="Arial" w:hAnsi="Arial" w:cs="Arial"/>
            <w:sz w:val="24"/>
            <w:szCs w:val="24"/>
            <w:lang w:val="es-CR"/>
          </w:rPr>
          <w:id w:val="688954550"/>
          <w:citation/>
        </w:sdtPr>
        <w:sdtEndPr/>
        <w:sdtContent>
          <w:r w:rsidR="000701E3" w:rsidRPr="00C854CA">
            <w:rPr>
              <w:rFonts w:ascii="Arial" w:hAnsi="Arial" w:cs="Arial"/>
              <w:sz w:val="24"/>
              <w:szCs w:val="24"/>
              <w:lang w:val="es-CR"/>
            </w:rPr>
            <w:fldChar w:fldCharType="begin"/>
          </w:r>
          <w:r w:rsidRPr="00C854CA">
            <w:rPr>
              <w:rFonts w:ascii="Arial" w:hAnsi="Arial" w:cs="Arial"/>
              <w:sz w:val="24"/>
              <w:szCs w:val="24"/>
              <w:lang w:val="es-CR"/>
            </w:rPr>
            <w:instrText xml:space="preserve"> CITATION Gar17 \l 5130 </w:instrText>
          </w:r>
          <w:r w:rsidR="000701E3" w:rsidRPr="00C854CA">
            <w:rPr>
              <w:rFonts w:ascii="Arial" w:hAnsi="Arial" w:cs="Arial"/>
              <w:sz w:val="24"/>
              <w:szCs w:val="24"/>
              <w:lang w:val="es-CR"/>
            </w:rPr>
            <w:fldChar w:fldCharType="separate"/>
          </w:r>
          <w:r w:rsidRPr="00C854CA">
            <w:rPr>
              <w:rFonts w:ascii="Arial" w:hAnsi="Arial" w:cs="Arial"/>
              <w:noProof/>
              <w:sz w:val="24"/>
              <w:szCs w:val="24"/>
              <w:lang w:val="es-CR"/>
            </w:rPr>
            <w:t>(Garrigos Timodea, 2017)</w:t>
          </w:r>
          <w:r w:rsidR="000701E3" w:rsidRPr="00C854CA">
            <w:rPr>
              <w:rFonts w:ascii="Arial" w:hAnsi="Arial" w:cs="Arial"/>
              <w:sz w:val="24"/>
              <w:szCs w:val="24"/>
              <w:lang w:val="es-CR"/>
            </w:rPr>
            <w:fldChar w:fldCharType="end"/>
          </w:r>
        </w:sdtContent>
      </w:sdt>
      <w:bookmarkEnd w:id="132"/>
    </w:p>
    <w:p w14:paraId="48739889" w14:textId="77777777" w:rsidR="00C24764" w:rsidRPr="00C854CA" w:rsidRDefault="00C734AE" w:rsidP="003E2754">
      <w:pPr>
        <w:spacing w:line="360" w:lineRule="auto"/>
        <w:ind w:firstLine="708"/>
        <w:jc w:val="both"/>
        <w:rPr>
          <w:rFonts w:ascii="Arial" w:hAnsi="Arial" w:cs="Arial"/>
          <w:sz w:val="24"/>
          <w:szCs w:val="24"/>
          <w:lang w:val="es-CR"/>
        </w:rPr>
      </w:pPr>
      <w:r w:rsidRPr="00C854CA">
        <w:rPr>
          <w:rFonts w:ascii="Arial" w:hAnsi="Arial" w:cs="Arial"/>
          <w:sz w:val="24"/>
          <w:szCs w:val="24"/>
          <w:lang w:val="es-CR"/>
        </w:rPr>
        <w:t>El tiempo en que alcanza la concentración máxima entre 1 y 2 horas,</w:t>
      </w:r>
      <w:r w:rsidR="00D32972" w:rsidRPr="00C854CA">
        <w:rPr>
          <w:rFonts w:ascii="Arial" w:hAnsi="Arial" w:cs="Arial"/>
          <w:sz w:val="24"/>
          <w:szCs w:val="24"/>
          <w:lang w:val="es-CR"/>
        </w:rPr>
        <w:t xml:space="preserve"> posterior a la administración del fármaco por medio de la vía oral, presenta además una semivida de eliminación de 2 a 3 horas aproximadamente. Este medicamento es excretado del organismo de manera rápida por medio de la orina, principalmente en forma de metabolitos y sus conjugados; el ibuprofeno </w:t>
      </w:r>
      <w:r w:rsidRPr="00C854CA">
        <w:rPr>
          <w:rFonts w:ascii="Arial" w:hAnsi="Arial" w:cs="Arial"/>
          <w:sz w:val="24"/>
          <w:szCs w:val="24"/>
          <w:lang w:val="es-CR"/>
        </w:rPr>
        <w:t xml:space="preserve">es clasificado dentro de los medicamentos de primera </w:t>
      </w:r>
      <w:r w:rsidR="00C24764" w:rsidRPr="00C854CA">
        <w:rPr>
          <w:rFonts w:ascii="Arial" w:hAnsi="Arial" w:cs="Arial"/>
          <w:sz w:val="24"/>
          <w:szCs w:val="24"/>
          <w:lang w:val="es-CR"/>
        </w:rPr>
        <w:t>elección, estando indicado</w:t>
      </w:r>
      <w:r w:rsidRPr="00C854CA">
        <w:rPr>
          <w:rFonts w:ascii="Arial" w:hAnsi="Arial" w:cs="Arial"/>
          <w:sz w:val="24"/>
          <w:szCs w:val="24"/>
          <w:lang w:val="es-CR"/>
        </w:rPr>
        <w:t xml:space="preserve"> para dolor leve o moderado</w:t>
      </w:r>
      <w:r w:rsidR="00C24764" w:rsidRPr="00C854CA">
        <w:rPr>
          <w:rFonts w:ascii="Arial" w:hAnsi="Arial" w:cs="Arial"/>
          <w:sz w:val="24"/>
          <w:szCs w:val="24"/>
          <w:lang w:val="es-CR"/>
        </w:rPr>
        <w:t xml:space="preserve">, incluso </w:t>
      </w:r>
      <w:r w:rsidR="00920E29" w:rsidRPr="00C854CA">
        <w:rPr>
          <w:rFonts w:ascii="Arial" w:hAnsi="Arial" w:cs="Arial"/>
          <w:sz w:val="24"/>
          <w:szCs w:val="24"/>
          <w:lang w:val="es-CR"/>
        </w:rPr>
        <w:t>el postoperatorio</w:t>
      </w:r>
      <w:r w:rsidRPr="00C854CA">
        <w:rPr>
          <w:rFonts w:ascii="Arial" w:hAnsi="Arial" w:cs="Arial"/>
          <w:sz w:val="24"/>
          <w:szCs w:val="24"/>
          <w:lang w:val="es-CR"/>
        </w:rPr>
        <w:t xml:space="preserve"> traumático y en cuadros febriles, tanto en adultos como en niños, además de ser uno de los </w:t>
      </w:r>
      <w:r w:rsidR="00D32972" w:rsidRPr="00C854CA">
        <w:rPr>
          <w:rFonts w:ascii="Arial" w:hAnsi="Arial" w:cs="Arial"/>
          <w:sz w:val="24"/>
          <w:szCs w:val="24"/>
          <w:lang w:val="es-CR"/>
        </w:rPr>
        <w:t xml:space="preserve">mejores </w:t>
      </w:r>
      <w:r w:rsidRPr="00C854CA">
        <w:rPr>
          <w:rFonts w:ascii="Arial" w:hAnsi="Arial" w:cs="Arial"/>
          <w:sz w:val="24"/>
          <w:szCs w:val="24"/>
          <w:lang w:val="es-CR"/>
        </w:rPr>
        <w:t>AINE</w:t>
      </w:r>
      <w:r w:rsidR="00C24764" w:rsidRPr="00C854CA">
        <w:rPr>
          <w:rFonts w:ascii="Arial" w:hAnsi="Arial" w:cs="Arial"/>
          <w:sz w:val="24"/>
          <w:szCs w:val="24"/>
          <w:lang w:val="es-CR"/>
        </w:rPr>
        <w:t>S</w:t>
      </w:r>
      <w:r w:rsidRPr="00C854CA">
        <w:rPr>
          <w:rFonts w:ascii="Arial" w:hAnsi="Arial" w:cs="Arial"/>
          <w:sz w:val="24"/>
          <w:szCs w:val="24"/>
          <w:lang w:val="es-CR"/>
        </w:rPr>
        <w:t xml:space="preserve">, </w:t>
      </w:r>
      <w:r w:rsidR="00D32972" w:rsidRPr="00C854CA">
        <w:rPr>
          <w:rFonts w:ascii="Arial" w:hAnsi="Arial" w:cs="Arial"/>
          <w:sz w:val="24"/>
          <w:szCs w:val="24"/>
          <w:lang w:val="es-CR"/>
        </w:rPr>
        <w:t>en cuanto a</w:t>
      </w:r>
      <w:r w:rsidRPr="00C854CA">
        <w:rPr>
          <w:rFonts w:ascii="Arial" w:hAnsi="Arial" w:cs="Arial"/>
          <w:sz w:val="24"/>
          <w:szCs w:val="24"/>
          <w:lang w:val="es-CR"/>
        </w:rPr>
        <w:t xml:space="preserve"> tolerabilidad gastrointestinal</w:t>
      </w:r>
      <w:r w:rsidR="00D32972" w:rsidRPr="00C854CA">
        <w:rPr>
          <w:rFonts w:ascii="Arial" w:hAnsi="Arial" w:cs="Arial"/>
          <w:sz w:val="24"/>
          <w:szCs w:val="24"/>
          <w:lang w:val="es-CR"/>
        </w:rPr>
        <w:t xml:space="preserve">, además de ser </w:t>
      </w:r>
      <w:r w:rsidR="00C24764" w:rsidRPr="00C854CA">
        <w:rPr>
          <w:rFonts w:ascii="Arial" w:hAnsi="Arial" w:cs="Arial"/>
          <w:sz w:val="24"/>
          <w:szCs w:val="24"/>
          <w:lang w:val="es-CR"/>
        </w:rPr>
        <w:t xml:space="preserve">reconocido por su </w:t>
      </w:r>
      <w:r w:rsidRPr="00C854CA">
        <w:rPr>
          <w:rFonts w:ascii="Arial" w:hAnsi="Arial" w:cs="Arial"/>
          <w:sz w:val="24"/>
          <w:szCs w:val="24"/>
          <w:lang w:val="es-CR"/>
        </w:rPr>
        <w:t>eficacia y seguridad.</w:t>
      </w:r>
    </w:p>
    <w:p w14:paraId="15AFA0A8" w14:textId="4084347C" w:rsidR="003E2754" w:rsidRPr="00C854CA" w:rsidRDefault="00617A39" w:rsidP="003E2754">
      <w:pPr>
        <w:spacing w:line="360" w:lineRule="auto"/>
        <w:ind w:firstLine="708"/>
        <w:jc w:val="both"/>
        <w:rPr>
          <w:rFonts w:ascii="Arial" w:hAnsi="Arial" w:cs="Arial"/>
          <w:sz w:val="24"/>
          <w:szCs w:val="24"/>
          <w:lang w:val="es-CR"/>
        </w:rPr>
      </w:pPr>
      <w:r w:rsidRPr="00C854CA">
        <w:rPr>
          <w:rFonts w:ascii="Arial" w:hAnsi="Arial" w:cs="Arial"/>
          <w:sz w:val="24"/>
          <w:szCs w:val="24"/>
          <w:lang w:val="es-CR"/>
        </w:rPr>
        <w:t>Este medicamento fue descubierto por Stewart Adams, además de John Nicholson y Colin Burrows en 1961; inspirados con el propósito de encortar fármacos con una mayor eficacia que el Ácido Acetil Salicílico (AAS) y los corticoides.</w:t>
      </w:r>
      <w:r w:rsidR="002314B5">
        <w:rPr>
          <w:rFonts w:ascii="Arial" w:hAnsi="Arial" w:cs="Arial"/>
          <w:sz w:val="24"/>
          <w:szCs w:val="24"/>
          <w:lang w:val="es-CR"/>
        </w:rPr>
        <w:t xml:space="preserve"> </w:t>
      </w:r>
      <w:r w:rsidRPr="00C854CA">
        <w:rPr>
          <w:rFonts w:ascii="Arial" w:hAnsi="Arial" w:cs="Arial"/>
          <w:sz w:val="24"/>
          <w:szCs w:val="24"/>
          <w:lang w:val="es-CR"/>
        </w:rPr>
        <w:t>Actualmente es un medicamento de uso común, conocido a nivel mundial, el cual forma parte de la lista de medicamentos indis</w:t>
      </w:r>
      <w:r w:rsidR="00BF26EA" w:rsidRPr="00C854CA">
        <w:rPr>
          <w:rFonts w:ascii="Arial" w:hAnsi="Arial" w:cs="Arial"/>
          <w:sz w:val="24"/>
          <w:szCs w:val="24"/>
          <w:lang w:val="es-CR"/>
        </w:rPr>
        <w:t>pensables de la Organización Mundial del a Salud (OMS), como consecuencia a esto, es un de fácil adquisición y muy económico.</w:t>
      </w:r>
      <w:sdt>
        <w:sdtPr>
          <w:rPr>
            <w:rFonts w:ascii="Arial" w:hAnsi="Arial" w:cs="Arial"/>
            <w:sz w:val="24"/>
            <w:szCs w:val="24"/>
            <w:lang w:val="es-CR"/>
          </w:rPr>
          <w:id w:val="1088891260"/>
          <w:citation/>
        </w:sdtPr>
        <w:sdtEndPr/>
        <w:sdtContent>
          <w:r w:rsidR="000701E3" w:rsidRPr="00C854CA">
            <w:rPr>
              <w:rFonts w:ascii="Arial" w:hAnsi="Arial" w:cs="Arial"/>
              <w:sz w:val="24"/>
              <w:szCs w:val="24"/>
              <w:lang w:val="es-CR"/>
            </w:rPr>
            <w:fldChar w:fldCharType="begin"/>
          </w:r>
          <w:r w:rsidR="003A5263" w:rsidRPr="00C854CA">
            <w:rPr>
              <w:rFonts w:ascii="Arial" w:hAnsi="Arial" w:cs="Arial"/>
              <w:sz w:val="24"/>
              <w:szCs w:val="24"/>
              <w:lang w:val="es-CR"/>
            </w:rPr>
            <w:instrText xml:space="preserve"> CITATION Gar17 \l 5130 </w:instrText>
          </w:r>
          <w:r w:rsidR="000701E3" w:rsidRPr="00C854CA">
            <w:rPr>
              <w:rFonts w:ascii="Arial" w:hAnsi="Arial" w:cs="Arial"/>
              <w:sz w:val="24"/>
              <w:szCs w:val="24"/>
              <w:lang w:val="es-CR"/>
            </w:rPr>
            <w:fldChar w:fldCharType="separate"/>
          </w:r>
          <w:r w:rsidR="003A5263" w:rsidRPr="00C854CA">
            <w:rPr>
              <w:rFonts w:ascii="Arial" w:hAnsi="Arial" w:cs="Arial"/>
              <w:noProof/>
              <w:sz w:val="24"/>
              <w:szCs w:val="24"/>
              <w:lang w:val="es-CR"/>
            </w:rPr>
            <w:t>(Garrigos Timodea, 2017)</w:t>
          </w:r>
          <w:r w:rsidR="000701E3" w:rsidRPr="00C854CA">
            <w:rPr>
              <w:rFonts w:ascii="Arial" w:hAnsi="Arial" w:cs="Arial"/>
              <w:sz w:val="24"/>
              <w:szCs w:val="24"/>
              <w:lang w:val="es-CR"/>
            </w:rPr>
            <w:fldChar w:fldCharType="end"/>
          </w:r>
        </w:sdtContent>
      </w:sdt>
    </w:p>
    <w:p w14:paraId="0DB2FB31" w14:textId="77777777" w:rsidR="007E0E83" w:rsidRPr="00C854CA" w:rsidRDefault="007E0E83" w:rsidP="003E2754">
      <w:pPr>
        <w:spacing w:line="360" w:lineRule="auto"/>
        <w:jc w:val="both"/>
        <w:rPr>
          <w:rFonts w:ascii="Arial" w:hAnsi="Arial" w:cs="Arial"/>
          <w:sz w:val="24"/>
          <w:szCs w:val="24"/>
          <w:lang w:val="es-CR"/>
        </w:rPr>
      </w:pPr>
      <w:r w:rsidRPr="00C854CA">
        <w:rPr>
          <w:rFonts w:ascii="Arial" w:hAnsi="Arial" w:cs="Arial"/>
          <w:sz w:val="24"/>
          <w:szCs w:val="24"/>
          <w:lang w:val="es-CR"/>
        </w:rPr>
        <w:t>Modo de Administración</w:t>
      </w:r>
    </w:p>
    <w:p w14:paraId="265B3615" w14:textId="77777777" w:rsidR="001308B7" w:rsidRPr="00C854CA" w:rsidRDefault="007E0E83" w:rsidP="000628B1">
      <w:pPr>
        <w:spacing w:after="0" w:line="360" w:lineRule="auto"/>
        <w:jc w:val="both"/>
        <w:rPr>
          <w:rFonts w:ascii="Arial" w:eastAsia="Times New Roman" w:hAnsi="Arial" w:cs="Arial"/>
          <w:sz w:val="24"/>
          <w:szCs w:val="24"/>
          <w:lang w:val="es-CR"/>
        </w:rPr>
      </w:pPr>
      <w:r w:rsidRPr="00C854CA">
        <w:rPr>
          <w:rFonts w:ascii="Arial" w:eastAsia="Times New Roman" w:hAnsi="Arial" w:cs="Arial"/>
          <w:sz w:val="24"/>
          <w:szCs w:val="24"/>
          <w:lang w:val="es-CR"/>
        </w:rPr>
        <w:t>Vía oral. Administrar con comidas o con leche especialmente si se notan molestias digestivas</w:t>
      </w:r>
      <w:r w:rsidRPr="00C854CA">
        <w:rPr>
          <w:rFonts w:ascii="Arial" w:eastAsia="Times New Roman" w:hAnsi="Arial" w:cs="Arial"/>
          <w:sz w:val="24"/>
          <w:szCs w:val="24"/>
          <w:lang w:val="es-CR"/>
        </w:rPr>
        <w:br/>
        <w:t xml:space="preserve">Vía IV: administrar como una </w:t>
      </w:r>
      <w:r w:rsidR="003A5263" w:rsidRPr="00C854CA">
        <w:rPr>
          <w:rFonts w:ascii="Arial" w:eastAsia="Times New Roman" w:hAnsi="Arial" w:cs="Arial"/>
          <w:sz w:val="24"/>
          <w:szCs w:val="24"/>
          <w:lang w:val="es-CR"/>
        </w:rPr>
        <w:t>perfusión</w:t>
      </w:r>
      <w:r w:rsidRPr="00C854CA">
        <w:rPr>
          <w:rFonts w:ascii="Arial" w:eastAsia="Times New Roman" w:hAnsi="Arial" w:cs="Arial"/>
          <w:sz w:val="24"/>
          <w:szCs w:val="24"/>
          <w:lang w:val="es-CR"/>
        </w:rPr>
        <w:t>. IV durante 30 min</w:t>
      </w:r>
    </w:p>
    <w:p w14:paraId="14368EB6" w14:textId="77777777" w:rsidR="000628B1" w:rsidRDefault="000628B1" w:rsidP="000628B1">
      <w:pPr>
        <w:spacing w:after="0" w:line="360" w:lineRule="auto"/>
        <w:jc w:val="both"/>
        <w:rPr>
          <w:rFonts w:ascii="Arial" w:hAnsi="Arial" w:cs="Arial"/>
          <w:sz w:val="24"/>
          <w:szCs w:val="24"/>
        </w:rPr>
      </w:pPr>
    </w:p>
    <w:p w14:paraId="0C0D8FBF" w14:textId="77777777" w:rsidR="007E0E83" w:rsidRPr="00C854CA" w:rsidRDefault="001308B7" w:rsidP="007E4605">
      <w:pPr>
        <w:spacing w:after="100" w:afterAutospacing="1" w:line="360" w:lineRule="auto"/>
        <w:jc w:val="both"/>
        <w:rPr>
          <w:rFonts w:ascii="Arial" w:hAnsi="Arial" w:cs="Arial"/>
          <w:sz w:val="24"/>
          <w:szCs w:val="24"/>
        </w:rPr>
      </w:pPr>
      <w:r w:rsidRPr="00C854CA">
        <w:rPr>
          <w:rFonts w:ascii="Arial" w:hAnsi="Arial" w:cs="Arial"/>
          <w:sz w:val="24"/>
          <w:szCs w:val="24"/>
        </w:rPr>
        <w:t>Dosificación:</w:t>
      </w:r>
      <w:r w:rsidRPr="00C854CA">
        <w:rPr>
          <w:rFonts w:ascii="Arial" w:hAnsi="Arial" w:cs="Arial"/>
          <w:sz w:val="24"/>
          <w:szCs w:val="24"/>
          <w:vertAlign w:val="superscript"/>
        </w:rPr>
        <w:br/>
      </w:r>
      <w:r w:rsidRPr="00C854CA">
        <w:rPr>
          <w:rFonts w:ascii="Arial" w:hAnsi="Arial" w:cs="Arial"/>
          <w:sz w:val="24"/>
          <w:szCs w:val="24"/>
        </w:rPr>
        <w:t>Adultos y niños mayores de 12 años: 200-400 mg por vía oral cada 4-6 horas o 400-800 mg por vía oral cada 6-8 hora</w:t>
      </w:r>
      <w:bookmarkStart w:id="133" w:name="_Hlk30265113"/>
      <w:r w:rsidR="007E4605" w:rsidRPr="00C854CA">
        <w:rPr>
          <w:rFonts w:ascii="Arial" w:hAnsi="Arial" w:cs="Arial"/>
          <w:sz w:val="24"/>
          <w:szCs w:val="24"/>
        </w:rPr>
        <w:t>(</w:t>
      </w:r>
      <w:r w:rsidR="007E4605" w:rsidRPr="00C854CA">
        <w:rPr>
          <w:rFonts w:ascii="Arial" w:hAnsi="Arial" w:cs="Arial"/>
          <w:sz w:val="24"/>
          <w:szCs w:val="24"/>
          <w:shd w:val="clear" w:color="auto" w:fill="FFFFFF"/>
          <w:lang w:val="es-CR"/>
        </w:rPr>
        <w:t>Bosch Núñez, Rodríguez Reyes&amp; García Cabrera,2015).</w:t>
      </w:r>
    </w:p>
    <w:bookmarkEnd w:id="133"/>
    <w:p w14:paraId="7F504BA1" w14:textId="59464B08" w:rsidR="007E0E83" w:rsidRPr="00C854CA" w:rsidRDefault="007E0E83" w:rsidP="007E4605">
      <w:pPr>
        <w:spacing w:line="360" w:lineRule="auto"/>
        <w:ind w:firstLine="708"/>
        <w:jc w:val="both"/>
        <w:rPr>
          <w:rFonts w:ascii="Arial" w:hAnsi="Arial" w:cs="Arial"/>
          <w:sz w:val="24"/>
          <w:szCs w:val="24"/>
          <w:lang w:val="es-CR"/>
        </w:rPr>
      </w:pPr>
      <w:r w:rsidRPr="00C854CA">
        <w:rPr>
          <w:rFonts w:ascii="Arial" w:hAnsi="Arial" w:cs="Arial"/>
          <w:sz w:val="24"/>
          <w:szCs w:val="24"/>
          <w:lang w:val="es-CR"/>
        </w:rPr>
        <w:t xml:space="preserve">Diversos estudios han demostrado que el efecto analgésico del ibuprofeno no se incrementa con dosis por encima de los 400 mg, probablemente debido a un </w:t>
      </w:r>
      <w:r w:rsidRPr="00C854CA">
        <w:rPr>
          <w:rFonts w:ascii="Arial" w:hAnsi="Arial" w:cs="Arial"/>
          <w:sz w:val="24"/>
          <w:szCs w:val="24"/>
          <w:lang w:val="es-CR"/>
        </w:rPr>
        <w:lastRenderedPageBreak/>
        <w:t>efecto techo de la analgesia. En otro trabajo de evaluación de la respuesta analgésica dosis-dependiente del ibuprofen</w:t>
      </w:r>
      <w:r w:rsidR="003A5263" w:rsidRPr="00C854CA">
        <w:rPr>
          <w:rFonts w:ascii="Arial" w:hAnsi="Arial" w:cs="Arial"/>
          <w:sz w:val="24"/>
          <w:szCs w:val="24"/>
          <w:lang w:val="es-CR"/>
        </w:rPr>
        <w:t>o</w:t>
      </w:r>
      <w:r w:rsidRPr="00C854CA">
        <w:rPr>
          <w:rFonts w:ascii="Arial" w:hAnsi="Arial" w:cs="Arial"/>
          <w:sz w:val="24"/>
          <w:szCs w:val="24"/>
          <w:lang w:val="es-CR"/>
        </w:rPr>
        <w:t xml:space="preserve"> se determinó que el uso del ibuprofeno a bajas dosis no fue suficiente para controlar el dolor postoperatorio, siendo preferible la dosis de 400 mg por la larga duración del periodo analgésico obtenido </w:t>
      </w:r>
      <w:r w:rsidR="003A5263" w:rsidRPr="00C854CA">
        <w:rPr>
          <w:rFonts w:ascii="Arial" w:hAnsi="Arial" w:cs="Arial"/>
          <w:sz w:val="24"/>
          <w:szCs w:val="24"/>
          <w:lang w:val="es-CR"/>
        </w:rPr>
        <w:t>Aun</w:t>
      </w:r>
      <w:r w:rsidRPr="00C854CA">
        <w:rPr>
          <w:rFonts w:ascii="Arial" w:hAnsi="Arial" w:cs="Arial"/>
          <w:sz w:val="24"/>
          <w:szCs w:val="24"/>
          <w:lang w:val="es-CR"/>
        </w:rPr>
        <w:t xml:space="preserve"> así, no se ha demostrado una relación significativa entre la eficacia analgésica del ibuprofeno y las variables farmacocinéticas del fármaco (absorción, distribución, metabolización y excreción)pese a que otros trabajos han encontrado una correlación entre la intensidad del dolor y concentraciones plasmáticas de ibuprofeno después de dosis únicas de 400, 600 y 800 mg.</w:t>
      </w:r>
      <w:r w:rsidR="0067316A" w:rsidRPr="00C854CA">
        <w:rPr>
          <w:rFonts w:ascii="Arial" w:hAnsi="Arial" w:cs="Arial"/>
          <w:sz w:val="24"/>
          <w:szCs w:val="24"/>
          <w:lang w:val="es-CR"/>
        </w:rPr>
        <w:t xml:space="preserve"> (Esteller Martínez, Paredes García,</w:t>
      </w:r>
      <w:r w:rsidR="002314B5">
        <w:rPr>
          <w:rFonts w:ascii="Arial" w:hAnsi="Arial" w:cs="Arial"/>
          <w:sz w:val="24"/>
          <w:szCs w:val="24"/>
          <w:lang w:val="es-CR"/>
        </w:rPr>
        <w:t xml:space="preserve"> </w:t>
      </w:r>
      <w:r w:rsidR="0067316A" w:rsidRPr="00C854CA">
        <w:rPr>
          <w:rFonts w:ascii="Arial" w:hAnsi="Arial" w:cs="Arial"/>
          <w:sz w:val="24"/>
          <w:szCs w:val="24"/>
          <w:lang w:val="es-CR"/>
        </w:rPr>
        <w:t>Valmaseda Castellón, Berini</w:t>
      </w:r>
      <w:r w:rsidR="00FC530E">
        <w:rPr>
          <w:rFonts w:ascii="Arial" w:hAnsi="Arial" w:cs="Arial"/>
          <w:sz w:val="24"/>
          <w:szCs w:val="24"/>
          <w:lang w:val="es-CR"/>
        </w:rPr>
        <w:t xml:space="preserve"> </w:t>
      </w:r>
      <w:r w:rsidR="0067316A" w:rsidRPr="00C854CA">
        <w:rPr>
          <w:rFonts w:ascii="Arial" w:hAnsi="Arial" w:cs="Arial"/>
          <w:sz w:val="24"/>
          <w:szCs w:val="24"/>
          <w:lang w:val="es-CR"/>
        </w:rPr>
        <w:t>Aités&amp; Gay-Escoda, 2004).</w:t>
      </w:r>
    </w:p>
    <w:p w14:paraId="46725700" w14:textId="77777777" w:rsidR="007E0E83" w:rsidRPr="00C854CA" w:rsidRDefault="007E0E83" w:rsidP="00617A39">
      <w:pPr>
        <w:spacing w:line="360" w:lineRule="auto"/>
        <w:jc w:val="both"/>
        <w:rPr>
          <w:rFonts w:ascii="Arial" w:hAnsi="Arial" w:cs="Arial"/>
          <w:sz w:val="24"/>
          <w:szCs w:val="24"/>
          <w:lang w:val="es-CR"/>
        </w:rPr>
      </w:pPr>
    </w:p>
    <w:p w14:paraId="2B806A0D" w14:textId="77777777" w:rsidR="003A5263" w:rsidRPr="00C854CA" w:rsidRDefault="007E0E83" w:rsidP="000628B1">
      <w:pPr>
        <w:spacing w:after="0" w:line="360" w:lineRule="auto"/>
        <w:jc w:val="both"/>
        <w:rPr>
          <w:rFonts w:ascii="Arial" w:hAnsi="Arial" w:cs="Arial"/>
          <w:sz w:val="24"/>
          <w:szCs w:val="24"/>
          <w:lang w:val="es-CR"/>
        </w:rPr>
      </w:pPr>
      <w:r w:rsidRPr="00C854CA">
        <w:rPr>
          <w:rFonts w:ascii="Arial" w:hAnsi="Arial" w:cs="Arial"/>
          <w:sz w:val="24"/>
          <w:szCs w:val="24"/>
          <w:lang w:val="es-CR"/>
        </w:rPr>
        <w:t>Contraindicaciones</w:t>
      </w:r>
    </w:p>
    <w:p w14:paraId="78714066" w14:textId="77777777" w:rsidR="007E0E83" w:rsidRPr="00C854CA" w:rsidRDefault="003A5263" w:rsidP="003E2754">
      <w:pPr>
        <w:spacing w:after="100" w:afterAutospacing="1" w:line="360" w:lineRule="auto"/>
        <w:ind w:firstLine="708"/>
        <w:jc w:val="both"/>
        <w:rPr>
          <w:rFonts w:ascii="Arial" w:eastAsia="Times New Roman" w:hAnsi="Arial" w:cs="Arial"/>
          <w:sz w:val="24"/>
          <w:szCs w:val="24"/>
          <w:lang w:val="es-CR"/>
        </w:rPr>
      </w:pPr>
      <w:r w:rsidRPr="00C854CA">
        <w:rPr>
          <w:rFonts w:ascii="Arial" w:eastAsia="Times New Roman" w:hAnsi="Arial" w:cs="Arial"/>
          <w:sz w:val="24"/>
          <w:szCs w:val="24"/>
          <w:lang w:val="es-CR"/>
        </w:rPr>
        <w:t>Casos de h</w:t>
      </w:r>
      <w:r w:rsidR="007E0E83" w:rsidRPr="00C854CA">
        <w:rPr>
          <w:rFonts w:ascii="Arial" w:eastAsia="Times New Roman" w:hAnsi="Arial" w:cs="Arial"/>
          <w:sz w:val="24"/>
          <w:szCs w:val="24"/>
          <w:lang w:val="es-CR"/>
        </w:rPr>
        <w:t>ipersensibilidad a</w:t>
      </w:r>
      <w:r w:rsidRPr="00C854CA">
        <w:rPr>
          <w:rFonts w:ascii="Arial" w:eastAsia="Times New Roman" w:hAnsi="Arial" w:cs="Arial"/>
          <w:sz w:val="24"/>
          <w:szCs w:val="24"/>
          <w:lang w:val="es-CR"/>
        </w:rPr>
        <w:t>l</w:t>
      </w:r>
      <w:r w:rsidR="007E0E83" w:rsidRPr="00C854CA">
        <w:rPr>
          <w:rFonts w:ascii="Arial" w:eastAsia="Times New Roman" w:hAnsi="Arial" w:cs="Arial"/>
          <w:sz w:val="24"/>
          <w:szCs w:val="24"/>
          <w:lang w:val="es-CR"/>
        </w:rPr>
        <w:t xml:space="preserve"> ibuprofeno o a otros AINE</w:t>
      </w:r>
      <w:r w:rsidRPr="00C854CA">
        <w:rPr>
          <w:rFonts w:ascii="Arial" w:eastAsia="Times New Roman" w:hAnsi="Arial" w:cs="Arial"/>
          <w:sz w:val="24"/>
          <w:szCs w:val="24"/>
          <w:lang w:val="es-CR"/>
        </w:rPr>
        <w:t>S</w:t>
      </w:r>
      <w:r w:rsidR="007E0E83" w:rsidRPr="00C854CA">
        <w:rPr>
          <w:rFonts w:ascii="Arial" w:eastAsia="Times New Roman" w:hAnsi="Arial" w:cs="Arial"/>
          <w:sz w:val="24"/>
          <w:szCs w:val="24"/>
          <w:lang w:val="es-CR"/>
        </w:rPr>
        <w:t xml:space="preserve">; historial de broncoespasmo, asma, rinitis, angioedema o urticaria asociada con el consumo de </w:t>
      </w:r>
      <w:r w:rsidRPr="00C854CA">
        <w:rPr>
          <w:rFonts w:ascii="Arial" w:eastAsia="Times New Roman" w:hAnsi="Arial" w:cs="Arial"/>
          <w:sz w:val="24"/>
          <w:szCs w:val="24"/>
          <w:lang w:val="es-CR"/>
        </w:rPr>
        <w:t>Acido Acetil Salicílico</w:t>
      </w:r>
      <w:r w:rsidR="007E0E83" w:rsidRPr="00C854CA">
        <w:rPr>
          <w:rFonts w:ascii="Arial" w:eastAsia="Times New Roman" w:hAnsi="Arial" w:cs="Arial"/>
          <w:sz w:val="24"/>
          <w:szCs w:val="24"/>
          <w:lang w:val="es-CR"/>
        </w:rPr>
        <w:t xml:space="preserve"> u otros AINE</w:t>
      </w:r>
      <w:r w:rsidRPr="00C854CA">
        <w:rPr>
          <w:rFonts w:ascii="Arial" w:eastAsia="Times New Roman" w:hAnsi="Arial" w:cs="Arial"/>
          <w:sz w:val="24"/>
          <w:szCs w:val="24"/>
          <w:lang w:val="es-CR"/>
        </w:rPr>
        <w:t>S</w:t>
      </w:r>
      <w:r w:rsidR="007E0E83" w:rsidRPr="00C854CA">
        <w:rPr>
          <w:rFonts w:ascii="Arial" w:eastAsia="Times New Roman" w:hAnsi="Arial" w:cs="Arial"/>
          <w:sz w:val="24"/>
          <w:szCs w:val="24"/>
          <w:lang w:val="es-CR"/>
        </w:rPr>
        <w:t>; antecedentes de hemorragia gastrointestinal o úlcera péptica/hemorragia gastrointestinal activa o recidivante</w:t>
      </w:r>
      <w:r w:rsidRPr="00C854CA">
        <w:rPr>
          <w:rFonts w:ascii="Arial" w:eastAsia="Times New Roman" w:hAnsi="Arial" w:cs="Arial"/>
          <w:sz w:val="24"/>
          <w:szCs w:val="24"/>
          <w:lang w:val="es-CR"/>
        </w:rPr>
        <w:t>, entre otros.</w:t>
      </w:r>
    </w:p>
    <w:p w14:paraId="2BC0746E" w14:textId="787138C7" w:rsidR="00BF26EA" w:rsidRPr="00C854CA" w:rsidRDefault="00144999" w:rsidP="00484B1B">
      <w:pPr>
        <w:spacing w:line="360" w:lineRule="auto"/>
        <w:ind w:firstLine="708"/>
        <w:jc w:val="both"/>
        <w:rPr>
          <w:rFonts w:ascii="Arial" w:hAnsi="Arial" w:cs="Arial"/>
          <w:sz w:val="24"/>
          <w:szCs w:val="24"/>
          <w:lang w:val="es-CR"/>
        </w:rPr>
      </w:pPr>
      <w:r w:rsidRPr="00C854CA">
        <w:rPr>
          <w:rFonts w:ascii="Arial" w:hAnsi="Arial" w:cs="Arial"/>
          <w:sz w:val="24"/>
          <w:szCs w:val="24"/>
          <w:lang w:val="es-CR"/>
        </w:rPr>
        <w:t xml:space="preserve">Se ha realizado diferentes estudios estadísticos y comparativos, entre varios Analgésicos Antinflamatorios no esteroideos, ejemplo de ello </w:t>
      </w:r>
      <w:r w:rsidR="009806A2" w:rsidRPr="00C854CA">
        <w:rPr>
          <w:rFonts w:ascii="Arial" w:hAnsi="Arial" w:cs="Arial"/>
          <w:sz w:val="24"/>
          <w:szCs w:val="24"/>
          <w:lang w:val="es-CR"/>
        </w:rPr>
        <w:t>los</w:t>
      </w:r>
      <w:r w:rsidRPr="00C854CA">
        <w:rPr>
          <w:rFonts w:ascii="Arial" w:hAnsi="Arial" w:cs="Arial"/>
          <w:sz w:val="24"/>
          <w:szCs w:val="24"/>
          <w:lang w:val="es-CR"/>
        </w:rPr>
        <w:t xml:space="preserve"> realizado</w:t>
      </w:r>
      <w:r w:rsidR="009806A2" w:rsidRPr="00C854CA">
        <w:rPr>
          <w:rFonts w:ascii="Arial" w:hAnsi="Arial" w:cs="Arial"/>
          <w:sz w:val="24"/>
          <w:szCs w:val="24"/>
          <w:lang w:val="es-CR"/>
        </w:rPr>
        <w:t>s</w:t>
      </w:r>
      <w:r w:rsidRPr="00C854CA">
        <w:rPr>
          <w:rFonts w:ascii="Arial" w:hAnsi="Arial" w:cs="Arial"/>
          <w:sz w:val="24"/>
          <w:szCs w:val="24"/>
          <w:lang w:val="es-CR"/>
        </w:rPr>
        <w:t xml:space="preserve"> entre el ibuprofeno y el diclofenaco sódico</w:t>
      </w:r>
      <w:r w:rsidR="009806A2" w:rsidRPr="00C854CA">
        <w:rPr>
          <w:rFonts w:ascii="Arial" w:hAnsi="Arial" w:cs="Arial"/>
          <w:sz w:val="24"/>
          <w:szCs w:val="24"/>
          <w:lang w:val="es-CR"/>
        </w:rPr>
        <w:t>, más en los mismos</w:t>
      </w:r>
      <w:r w:rsidRPr="00C854CA">
        <w:rPr>
          <w:rFonts w:ascii="Arial" w:hAnsi="Arial" w:cs="Arial"/>
          <w:sz w:val="24"/>
          <w:szCs w:val="24"/>
          <w:lang w:val="es-CR"/>
        </w:rPr>
        <w:t xml:space="preserve"> no </w:t>
      </w:r>
      <w:r w:rsidR="000E5145" w:rsidRPr="00C854CA">
        <w:rPr>
          <w:rFonts w:ascii="Arial" w:hAnsi="Arial" w:cs="Arial"/>
          <w:sz w:val="24"/>
          <w:szCs w:val="24"/>
          <w:lang w:val="es-CR"/>
        </w:rPr>
        <w:t>se evidenciaron diferencias estadísticamente significativas en cuanto a la eficacia analgésica del diclofenaco sódico respecto al ibuprofeno, aunque sí pudo observarse una mayor tendencia hacia la necesidad de más medicación suplementaria durante los 2 primeros días del postoperatorio en el grupo diclofenaco pero sin adquirir significación estadística</w:t>
      </w:r>
      <w:r w:rsidR="0067316A" w:rsidRPr="00C854CA">
        <w:rPr>
          <w:rFonts w:ascii="Arial" w:hAnsi="Arial" w:cs="Arial"/>
          <w:sz w:val="24"/>
          <w:szCs w:val="24"/>
          <w:lang w:val="es-CR"/>
        </w:rPr>
        <w:t>(Esteller Martínez, Paredes García,</w:t>
      </w:r>
      <w:r w:rsidR="002314B5">
        <w:rPr>
          <w:rFonts w:ascii="Arial" w:hAnsi="Arial" w:cs="Arial"/>
          <w:sz w:val="24"/>
          <w:szCs w:val="24"/>
          <w:lang w:val="es-CR"/>
        </w:rPr>
        <w:t xml:space="preserve"> </w:t>
      </w:r>
      <w:r w:rsidR="0067316A" w:rsidRPr="00C854CA">
        <w:rPr>
          <w:rFonts w:ascii="Arial" w:hAnsi="Arial" w:cs="Arial"/>
          <w:sz w:val="24"/>
          <w:szCs w:val="24"/>
          <w:lang w:val="es-CR"/>
        </w:rPr>
        <w:t>Valmaseda Castellón, Berini</w:t>
      </w:r>
      <w:r w:rsidR="002314B5">
        <w:rPr>
          <w:rFonts w:ascii="Arial" w:hAnsi="Arial" w:cs="Arial"/>
          <w:sz w:val="24"/>
          <w:szCs w:val="24"/>
          <w:lang w:val="es-CR"/>
        </w:rPr>
        <w:t xml:space="preserve"> </w:t>
      </w:r>
      <w:r w:rsidR="0067316A" w:rsidRPr="00C854CA">
        <w:rPr>
          <w:rFonts w:ascii="Arial" w:hAnsi="Arial" w:cs="Arial"/>
          <w:sz w:val="24"/>
          <w:szCs w:val="24"/>
          <w:lang w:val="es-CR"/>
        </w:rPr>
        <w:t>Aités&amp; Gay-Escoda, 2004).</w:t>
      </w:r>
    </w:p>
    <w:p w14:paraId="113F5EAE" w14:textId="0D194AA1" w:rsidR="000628B1" w:rsidRDefault="000628B1" w:rsidP="00617A39">
      <w:pPr>
        <w:spacing w:line="360" w:lineRule="auto"/>
        <w:jc w:val="both"/>
        <w:rPr>
          <w:rFonts w:ascii="Arial" w:hAnsi="Arial" w:cs="Arial"/>
          <w:sz w:val="24"/>
          <w:szCs w:val="24"/>
          <w:lang w:val="es-CR"/>
        </w:rPr>
      </w:pPr>
    </w:p>
    <w:p w14:paraId="1E50BD02" w14:textId="30E3D965" w:rsidR="002314B5" w:rsidRDefault="002314B5" w:rsidP="00617A39">
      <w:pPr>
        <w:spacing w:line="360" w:lineRule="auto"/>
        <w:jc w:val="both"/>
        <w:rPr>
          <w:rFonts w:ascii="Arial" w:hAnsi="Arial" w:cs="Arial"/>
          <w:sz w:val="24"/>
          <w:szCs w:val="24"/>
          <w:lang w:val="es-CR"/>
        </w:rPr>
      </w:pPr>
    </w:p>
    <w:p w14:paraId="3017D85A" w14:textId="77777777" w:rsidR="006B4D8B" w:rsidRDefault="006B4D8B" w:rsidP="00617A39">
      <w:pPr>
        <w:spacing w:line="360" w:lineRule="auto"/>
        <w:jc w:val="both"/>
        <w:rPr>
          <w:rFonts w:ascii="Arial" w:hAnsi="Arial" w:cs="Arial"/>
          <w:sz w:val="24"/>
          <w:szCs w:val="24"/>
          <w:lang w:val="es-CR"/>
        </w:rPr>
      </w:pPr>
    </w:p>
    <w:p w14:paraId="471FEDF6" w14:textId="77777777" w:rsidR="009B7D04" w:rsidRPr="00E44E9B" w:rsidRDefault="007E0E83" w:rsidP="00E44E9B">
      <w:pPr>
        <w:pStyle w:val="Prrafodelista"/>
        <w:numPr>
          <w:ilvl w:val="3"/>
          <w:numId w:val="3"/>
        </w:numPr>
        <w:spacing w:after="0" w:line="360" w:lineRule="auto"/>
        <w:jc w:val="both"/>
        <w:outlineLvl w:val="3"/>
        <w:rPr>
          <w:rFonts w:ascii="Arial" w:hAnsi="Arial" w:cs="Arial"/>
          <w:sz w:val="24"/>
          <w:szCs w:val="24"/>
          <w:lang w:val="es-CR"/>
        </w:rPr>
      </w:pPr>
      <w:r w:rsidRPr="00E44E9B">
        <w:rPr>
          <w:rFonts w:ascii="Arial" w:hAnsi="Arial" w:cs="Arial"/>
          <w:sz w:val="24"/>
          <w:szCs w:val="24"/>
          <w:lang w:val="es-CR"/>
        </w:rPr>
        <w:lastRenderedPageBreak/>
        <w:t>Diclofenaco Sódico</w:t>
      </w:r>
    </w:p>
    <w:p w14:paraId="2EF8CB6A" w14:textId="77777777" w:rsidR="009B7D04" w:rsidRPr="00C854CA" w:rsidRDefault="009B7D04" w:rsidP="00484B1B">
      <w:pPr>
        <w:spacing w:line="360" w:lineRule="auto"/>
        <w:ind w:firstLine="708"/>
        <w:jc w:val="both"/>
        <w:rPr>
          <w:rFonts w:ascii="Arial" w:hAnsi="Arial" w:cs="Arial"/>
          <w:sz w:val="24"/>
          <w:szCs w:val="24"/>
          <w:lang w:val="es-CR"/>
        </w:rPr>
      </w:pPr>
      <w:r w:rsidRPr="00C854CA">
        <w:rPr>
          <w:rFonts w:ascii="Arial" w:hAnsi="Arial" w:cs="Arial"/>
          <w:sz w:val="24"/>
          <w:szCs w:val="24"/>
          <w:lang w:val="es-CR"/>
        </w:rPr>
        <w:t xml:space="preserve">El diclofenaco sódico, forma parte del grupo de los AINES, que se ha utilizado, en el tratamiento de diferentes padecimientos, ya que según se ha evidenciado </w:t>
      </w:r>
      <w:r w:rsidR="00920E29" w:rsidRPr="00C854CA">
        <w:rPr>
          <w:rFonts w:ascii="Arial" w:hAnsi="Arial" w:cs="Arial"/>
          <w:sz w:val="24"/>
          <w:szCs w:val="24"/>
          <w:lang w:val="es-CR"/>
        </w:rPr>
        <w:t>ofrece resultados</w:t>
      </w:r>
      <w:r w:rsidRPr="00C854CA">
        <w:rPr>
          <w:rFonts w:ascii="Arial" w:hAnsi="Arial" w:cs="Arial"/>
          <w:sz w:val="24"/>
          <w:szCs w:val="24"/>
          <w:lang w:val="es-CR"/>
        </w:rPr>
        <w:t xml:space="preserve"> de gran eficacia y de gran tolerancia; propiamente en el caso de la odontología, en procedimientos quirúrgicos</w:t>
      </w:r>
      <w:r w:rsidR="007B53D6" w:rsidRPr="00C854CA">
        <w:rPr>
          <w:rFonts w:ascii="Arial" w:hAnsi="Arial" w:cs="Arial"/>
          <w:sz w:val="24"/>
          <w:szCs w:val="24"/>
          <w:lang w:val="es-CR"/>
        </w:rPr>
        <w:t xml:space="preserve">, como la remoción </w:t>
      </w:r>
      <w:r w:rsidR="00920E29" w:rsidRPr="00C854CA">
        <w:rPr>
          <w:rFonts w:ascii="Arial" w:hAnsi="Arial" w:cs="Arial"/>
          <w:sz w:val="24"/>
          <w:szCs w:val="24"/>
          <w:lang w:val="es-CR"/>
        </w:rPr>
        <w:t>de terceros</w:t>
      </w:r>
      <w:r w:rsidR="007B53D6" w:rsidRPr="00C854CA">
        <w:rPr>
          <w:rFonts w:ascii="Arial" w:hAnsi="Arial" w:cs="Arial"/>
          <w:sz w:val="24"/>
          <w:szCs w:val="24"/>
          <w:lang w:val="es-CR"/>
        </w:rPr>
        <w:t xml:space="preserve"> molares retenidos, se ha logrado obtener resultados positivos en cuanto a la analgésica se refiere.</w:t>
      </w:r>
    </w:p>
    <w:p w14:paraId="19A05B35" w14:textId="77777777" w:rsidR="007E4605" w:rsidRPr="00C854CA" w:rsidRDefault="001308B7" w:rsidP="000628B1">
      <w:pPr>
        <w:spacing w:after="100" w:afterAutospacing="1" w:line="360" w:lineRule="auto"/>
        <w:ind w:firstLine="708"/>
        <w:jc w:val="both"/>
        <w:rPr>
          <w:rFonts w:ascii="Arial" w:hAnsi="Arial" w:cs="Arial"/>
          <w:sz w:val="24"/>
          <w:szCs w:val="24"/>
        </w:rPr>
      </w:pPr>
      <w:r w:rsidRPr="00C854CA">
        <w:rPr>
          <w:rFonts w:ascii="Arial" w:hAnsi="Arial" w:cs="Arial"/>
          <w:sz w:val="24"/>
          <w:szCs w:val="24"/>
          <w:shd w:val="clear" w:color="auto" w:fill="FFFFFF"/>
        </w:rPr>
        <w:t>Es un AINES que inhibe tanto a la COX-1 como a la COX-2, pero con preferencia por esta última. Existen evidencias de que inhibe la producción de la enzima fosfolipasa A</w:t>
      </w:r>
      <w:r w:rsidRPr="00C854CA">
        <w:rPr>
          <w:rFonts w:ascii="Arial" w:hAnsi="Arial" w:cs="Arial"/>
          <w:sz w:val="24"/>
          <w:szCs w:val="24"/>
          <w:vertAlign w:val="subscript"/>
        </w:rPr>
        <w:t>2,</w:t>
      </w:r>
      <w:r w:rsidRPr="00C854CA">
        <w:rPr>
          <w:rFonts w:ascii="Arial" w:hAnsi="Arial" w:cs="Arial"/>
          <w:sz w:val="24"/>
          <w:szCs w:val="24"/>
          <w:shd w:val="clear" w:color="auto" w:fill="FFFFFF"/>
        </w:rPr>
        <w:t xml:space="preserve"> lo cual podría explicar su alta efectividad como analgésico y antiinflamatorio. Es absorbido rápidamente luego de su administración por vías oral, rectal o intramuscular, donde se alcanzan concentraciones plasmáticas máximas entre los 10 y 30 minutos posteriores a la administración intramuscular y entre 1,5 y 2,5 horas luego de ingerir el medicamento. Se une en gran medida (99,5 %) a proteínas, penetra en el líquido sinovial inflamado, en el cual mantiene altas concentraciones en comparación con los niveles plasmáticos. Se elimina principalmente por metabolismo hepático y posterior excreción urinaria de los conjugados de sus metabolitos. Posee eficacia analgésica comparable con la del ibuprofeno y naproxeno; su administración profiláctica reduce el dolor durante las primeras 24 horas del periodo posoperatorio de la cirugía odontológica. No se ha establecido la seguridad y eficacia en niños; por tanto, no se recomienda su uso en ellos</w:t>
      </w:r>
      <w:r w:rsidR="007E4605" w:rsidRPr="00C854CA">
        <w:rPr>
          <w:rFonts w:ascii="Arial" w:hAnsi="Arial" w:cs="Arial"/>
          <w:sz w:val="24"/>
          <w:szCs w:val="24"/>
          <w:shd w:val="clear" w:color="auto" w:fill="FFFFFF"/>
        </w:rPr>
        <w:t>.</w:t>
      </w:r>
      <w:r w:rsidR="007E4605" w:rsidRPr="00C854CA">
        <w:rPr>
          <w:rFonts w:ascii="Arial" w:hAnsi="Arial" w:cs="Arial"/>
          <w:sz w:val="24"/>
          <w:szCs w:val="24"/>
        </w:rPr>
        <w:t xml:space="preserve"> (</w:t>
      </w:r>
      <w:r w:rsidR="007E4605" w:rsidRPr="00C854CA">
        <w:rPr>
          <w:rFonts w:ascii="Arial" w:hAnsi="Arial" w:cs="Arial"/>
          <w:sz w:val="24"/>
          <w:szCs w:val="24"/>
          <w:shd w:val="clear" w:color="auto" w:fill="FFFFFF"/>
          <w:lang w:val="es-CR"/>
        </w:rPr>
        <w:t>Bosch Núñez, Rodríguez Reyes&amp; García Cabrera,2015).</w:t>
      </w:r>
    </w:p>
    <w:p w14:paraId="37D7AE7C" w14:textId="77777777" w:rsidR="00B65522" w:rsidRPr="00C854CA" w:rsidRDefault="0014640B" w:rsidP="00484B1B">
      <w:pPr>
        <w:spacing w:line="360" w:lineRule="auto"/>
        <w:ind w:firstLine="708"/>
        <w:jc w:val="both"/>
        <w:rPr>
          <w:rFonts w:ascii="Verdana" w:hAnsi="Verdana"/>
          <w:sz w:val="23"/>
          <w:szCs w:val="23"/>
          <w:shd w:val="clear" w:color="auto" w:fill="FFFFFF"/>
        </w:rPr>
      </w:pPr>
      <w:r w:rsidRPr="00C854CA">
        <w:rPr>
          <w:rFonts w:ascii="Verdana" w:hAnsi="Verdana"/>
          <w:sz w:val="23"/>
          <w:szCs w:val="23"/>
          <w:shd w:val="clear" w:color="auto" w:fill="FFFFFF"/>
        </w:rPr>
        <w:t xml:space="preserve">En lo que respecta al mecanismo de acción el diclofenaco, no solo inhibe la síntesis de las prostaglandinas en los tejidos periféricos, </w:t>
      </w:r>
      <w:r w:rsidR="00920E29" w:rsidRPr="00C854CA">
        <w:rPr>
          <w:rFonts w:ascii="Verdana" w:hAnsi="Verdana"/>
          <w:sz w:val="23"/>
          <w:szCs w:val="23"/>
          <w:shd w:val="clear" w:color="auto" w:fill="FFFFFF"/>
        </w:rPr>
        <w:t>sino</w:t>
      </w:r>
      <w:r w:rsidRPr="00C854CA">
        <w:rPr>
          <w:rFonts w:ascii="Verdana" w:hAnsi="Verdana"/>
          <w:sz w:val="23"/>
          <w:szCs w:val="23"/>
          <w:shd w:val="clear" w:color="auto" w:fill="FFFFFF"/>
        </w:rPr>
        <w:t xml:space="preserve"> que también interactúa con mecanismos de síntesis de óxido nítrico y opioides endógenos en el sistema nervioso central. </w:t>
      </w:r>
    </w:p>
    <w:p w14:paraId="684DA7A8" w14:textId="77777777" w:rsidR="00045E6A" w:rsidRPr="00C854CA" w:rsidRDefault="00045E6A" w:rsidP="001308B7">
      <w:pPr>
        <w:spacing w:line="360" w:lineRule="auto"/>
        <w:jc w:val="both"/>
        <w:rPr>
          <w:rFonts w:ascii="Arial" w:hAnsi="Arial" w:cs="Arial"/>
          <w:sz w:val="24"/>
          <w:szCs w:val="24"/>
          <w:shd w:val="clear" w:color="auto" w:fill="FFFFFF"/>
        </w:rPr>
      </w:pPr>
      <w:r w:rsidRPr="00C854CA">
        <w:rPr>
          <w:rFonts w:ascii="Arial" w:hAnsi="Arial" w:cs="Arial"/>
          <w:sz w:val="24"/>
          <w:szCs w:val="24"/>
          <w:shd w:val="clear" w:color="auto" w:fill="FFFFFF"/>
        </w:rPr>
        <w:t>Modo de Administración</w:t>
      </w:r>
    </w:p>
    <w:p w14:paraId="0625C55B" w14:textId="77777777" w:rsidR="00045E6A" w:rsidRPr="00C854CA" w:rsidRDefault="00045E6A" w:rsidP="00045E6A">
      <w:pPr>
        <w:spacing w:line="360" w:lineRule="auto"/>
        <w:jc w:val="both"/>
        <w:rPr>
          <w:rFonts w:ascii="Arial" w:hAnsi="Arial" w:cs="Arial"/>
          <w:sz w:val="24"/>
          <w:szCs w:val="24"/>
          <w:shd w:val="clear" w:color="auto" w:fill="FFFFFF"/>
        </w:rPr>
      </w:pPr>
      <w:r w:rsidRPr="00C854CA">
        <w:rPr>
          <w:rFonts w:ascii="Arial" w:hAnsi="Arial" w:cs="Arial"/>
          <w:sz w:val="24"/>
          <w:szCs w:val="24"/>
          <w:shd w:val="clear" w:color="auto" w:fill="FFFFFF"/>
        </w:rPr>
        <w:t>Vía Oral: Administrar preferentemente antes de las comidas. Ingerir en enteros con algo de líquido, sin masticar.</w:t>
      </w:r>
    </w:p>
    <w:p w14:paraId="7210E80E" w14:textId="77777777" w:rsidR="00045E6A" w:rsidRPr="00C854CA" w:rsidRDefault="00045E6A" w:rsidP="00045E6A">
      <w:pPr>
        <w:spacing w:line="360" w:lineRule="auto"/>
        <w:jc w:val="both"/>
        <w:rPr>
          <w:rFonts w:ascii="Arial" w:hAnsi="Arial" w:cs="Arial"/>
          <w:sz w:val="24"/>
          <w:szCs w:val="24"/>
          <w:shd w:val="clear" w:color="auto" w:fill="FFFFFF"/>
        </w:rPr>
      </w:pPr>
      <w:r w:rsidRPr="00C854CA">
        <w:rPr>
          <w:rFonts w:ascii="Arial" w:hAnsi="Arial" w:cs="Arial"/>
          <w:sz w:val="24"/>
          <w:szCs w:val="24"/>
          <w:shd w:val="clear" w:color="auto" w:fill="FFFFFF"/>
        </w:rPr>
        <w:lastRenderedPageBreak/>
        <w:t>Vía rectal: Se recomienda poner los supositorios después de la evacuación fecal.</w:t>
      </w:r>
    </w:p>
    <w:p w14:paraId="0DA3638A" w14:textId="77777777" w:rsidR="00045E6A" w:rsidRPr="00C854CA" w:rsidRDefault="00045E6A" w:rsidP="001308B7">
      <w:pPr>
        <w:spacing w:line="360" w:lineRule="auto"/>
        <w:jc w:val="both"/>
        <w:rPr>
          <w:rFonts w:ascii="Arial" w:hAnsi="Arial" w:cs="Arial"/>
          <w:sz w:val="24"/>
          <w:szCs w:val="24"/>
          <w:shd w:val="clear" w:color="auto" w:fill="FFFFFF"/>
        </w:rPr>
      </w:pPr>
      <w:r w:rsidRPr="00C854CA">
        <w:rPr>
          <w:rFonts w:ascii="Arial" w:hAnsi="Arial" w:cs="Arial"/>
          <w:sz w:val="24"/>
          <w:szCs w:val="24"/>
          <w:shd w:val="clear" w:color="auto" w:fill="FFFFFF"/>
        </w:rPr>
        <w:t>Vía Parenteral</w:t>
      </w:r>
      <w:r w:rsidR="003A5BE3" w:rsidRPr="00C854CA">
        <w:rPr>
          <w:rFonts w:ascii="Arial" w:hAnsi="Arial" w:cs="Arial"/>
          <w:sz w:val="24"/>
          <w:szCs w:val="24"/>
          <w:shd w:val="clear" w:color="auto" w:fill="FFFFFF"/>
        </w:rPr>
        <w:t>: Solución inyectable se administra vía intramuscular por inyección intraglútea profunda, cuadrante superior izquierdo</w:t>
      </w:r>
    </w:p>
    <w:p w14:paraId="502E61C0" w14:textId="77777777" w:rsidR="00B65522" w:rsidRPr="00C854CA" w:rsidRDefault="00F97E89" w:rsidP="007E4605">
      <w:pPr>
        <w:spacing w:after="100" w:afterAutospacing="1" w:line="360" w:lineRule="auto"/>
        <w:jc w:val="both"/>
        <w:rPr>
          <w:rFonts w:ascii="Arial" w:hAnsi="Arial" w:cs="Arial"/>
          <w:sz w:val="24"/>
          <w:szCs w:val="24"/>
        </w:rPr>
      </w:pPr>
      <w:r w:rsidRPr="00C854CA">
        <w:rPr>
          <w:rFonts w:ascii="Arial" w:hAnsi="Arial" w:cs="Arial"/>
          <w:sz w:val="24"/>
          <w:szCs w:val="24"/>
        </w:rPr>
        <w:t xml:space="preserve">Dosificación: </w:t>
      </w:r>
      <w:r w:rsidRPr="00C854CA">
        <w:rPr>
          <w:rFonts w:ascii="Arial" w:hAnsi="Arial" w:cs="Arial"/>
          <w:sz w:val="24"/>
          <w:szCs w:val="24"/>
        </w:rPr>
        <w:br/>
        <w:t>- Adultos: 100-150 mg por vía oral</w:t>
      </w:r>
      <w:r w:rsidR="007E4605" w:rsidRPr="00C854CA">
        <w:rPr>
          <w:rFonts w:ascii="Arial" w:hAnsi="Arial" w:cs="Arial"/>
          <w:sz w:val="24"/>
          <w:szCs w:val="24"/>
        </w:rPr>
        <w:t>(</w:t>
      </w:r>
      <w:r w:rsidR="007E4605" w:rsidRPr="00C854CA">
        <w:rPr>
          <w:rFonts w:ascii="Arial" w:hAnsi="Arial" w:cs="Arial"/>
          <w:sz w:val="24"/>
          <w:szCs w:val="24"/>
          <w:shd w:val="clear" w:color="auto" w:fill="FFFFFF"/>
          <w:lang w:val="es-CR"/>
        </w:rPr>
        <w:t>Bosch Núñez, Rodríguez Reyes&amp; García Cabrera,2015).</w:t>
      </w:r>
    </w:p>
    <w:p w14:paraId="1E68DA91" w14:textId="77777777" w:rsidR="00B65522" w:rsidRPr="00C854CA" w:rsidRDefault="00B65522" w:rsidP="00484B1B">
      <w:pPr>
        <w:spacing w:line="360" w:lineRule="auto"/>
        <w:ind w:firstLine="708"/>
        <w:jc w:val="both"/>
        <w:rPr>
          <w:rFonts w:ascii="Arial" w:hAnsi="Arial" w:cs="Arial"/>
          <w:sz w:val="24"/>
          <w:szCs w:val="24"/>
          <w:lang w:val="es-CR"/>
        </w:rPr>
      </w:pPr>
      <w:r w:rsidRPr="00C854CA">
        <w:rPr>
          <w:rFonts w:ascii="Arial" w:hAnsi="Arial" w:cs="Arial"/>
          <w:sz w:val="24"/>
          <w:szCs w:val="24"/>
          <w:lang w:val="es-CR"/>
        </w:rPr>
        <w:t xml:space="preserve">El Diclofenaco es un antinflamatorio no esteroideo de uso frecuente muy utilizado, en diversos estudios se ha evidenciado </w:t>
      </w:r>
      <w:r w:rsidR="00920E29" w:rsidRPr="00C854CA">
        <w:rPr>
          <w:rFonts w:ascii="Arial" w:hAnsi="Arial" w:cs="Arial"/>
          <w:sz w:val="24"/>
          <w:szCs w:val="24"/>
          <w:lang w:val="es-CR"/>
        </w:rPr>
        <w:t>que una</w:t>
      </w:r>
      <w:r w:rsidRPr="00C854CA">
        <w:rPr>
          <w:rFonts w:ascii="Arial" w:hAnsi="Arial" w:cs="Arial"/>
          <w:sz w:val="24"/>
          <w:szCs w:val="24"/>
          <w:lang w:val="es-CR"/>
        </w:rPr>
        <w:t xml:space="preserve"> sola dosis de diclofenaco de 100 mg es suficiente para controlar el dolor agudo postoperatorio moderado a severo, al menos en el 50% de los pacientes; el alivio a las 4 a 6 horas fue mayor con diclofenaco potásico que con diclofenaco sódico</w:t>
      </w:r>
      <w:r w:rsidR="00C729F9" w:rsidRPr="00C854CA">
        <w:rPr>
          <w:rFonts w:ascii="Arial" w:hAnsi="Arial" w:cs="Arial"/>
          <w:sz w:val="24"/>
          <w:szCs w:val="24"/>
          <w:lang w:val="es-CR"/>
        </w:rPr>
        <w:t>.</w:t>
      </w:r>
    </w:p>
    <w:p w14:paraId="3795C205" w14:textId="77777777" w:rsidR="00D473F4" w:rsidRPr="00C854CA" w:rsidRDefault="00D473F4" w:rsidP="00920E29">
      <w:pPr>
        <w:spacing w:line="360" w:lineRule="auto"/>
        <w:jc w:val="both"/>
        <w:rPr>
          <w:rFonts w:ascii="Arial" w:hAnsi="Arial" w:cs="Arial"/>
          <w:sz w:val="24"/>
          <w:szCs w:val="24"/>
          <w:lang w:val="es-CR"/>
        </w:rPr>
      </w:pPr>
      <w:r w:rsidRPr="00C854CA">
        <w:rPr>
          <w:rFonts w:ascii="Arial" w:hAnsi="Arial" w:cs="Arial"/>
          <w:sz w:val="24"/>
          <w:szCs w:val="24"/>
          <w:lang w:val="es-CR"/>
        </w:rPr>
        <w:t>Contraindicaciones</w:t>
      </w:r>
    </w:p>
    <w:p w14:paraId="07410F63" w14:textId="77777777" w:rsidR="006431EB" w:rsidRPr="00C854CA" w:rsidRDefault="006431EB" w:rsidP="000628B1">
      <w:pPr>
        <w:spacing w:line="360" w:lineRule="auto"/>
        <w:ind w:firstLine="708"/>
        <w:jc w:val="both"/>
        <w:rPr>
          <w:rFonts w:ascii="Arial" w:hAnsi="Arial" w:cs="Arial"/>
          <w:sz w:val="24"/>
          <w:szCs w:val="24"/>
          <w:shd w:val="clear" w:color="auto" w:fill="FFFFFF"/>
        </w:rPr>
      </w:pPr>
      <w:r w:rsidRPr="00C854CA">
        <w:rPr>
          <w:rFonts w:ascii="Arial" w:hAnsi="Arial" w:cs="Arial"/>
          <w:sz w:val="24"/>
          <w:szCs w:val="24"/>
          <w:shd w:val="clear" w:color="auto" w:fill="FFFFFF"/>
        </w:rPr>
        <w:t>Presenta Hipersensibilidad al diclofenaco; cuando la administración de Acido Acetil Salicílico o en interacción con otros AINES pueden desencadenar ataques de asma, urticaria o rinitis aguda; enfermedad. de Crohn activa; colitis ulcerosa activa, desordenes de coagulación, hemorragia gastrointestinal, sangrado intestinal</w:t>
      </w:r>
      <w:r w:rsidR="00927C76" w:rsidRPr="00C854CA">
        <w:rPr>
          <w:rFonts w:ascii="Arial" w:hAnsi="Arial" w:cs="Arial"/>
          <w:sz w:val="24"/>
          <w:szCs w:val="24"/>
          <w:shd w:val="clear" w:color="auto" w:fill="FFFFFF"/>
        </w:rPr>
        <w:t>.</w:t>
      </w:r>
    </w:p>
    <w:p w14:paraId="65F80D13" w14:textId="23571D25" w:rsidR="00BA5541" w:rsidRPr="00C854CA" w:rsidRDefault="0014640B" w:rsidP="00484B1B">
      <w:pPr>
        <w:spacing w:line="360" w:lineRule="auto"/>
        <w:ind w:firstLine="708"/>
        <w:jc w:val="both"/>
        <w:rPr>
          <w:rFonts w:ascii="Arial" w:hAnsi="Arial" w:cs="Arial"/>
          <w:sz w:val="24"/>
          <w:szCs w:val="24"/>
          <w:lang w:val="es-CR"/>
        </w:rPr>
      </w:pPr>
      <w:r w:rsidRPr="00C854CA">
        <w:rPr>
          <w:rFonts w:ascii="Arial" w:hAnsi="Arial" w:cs="Arial"/>
          <w:sz w:val="24"/>
          <w:szCs w:val="24"/>
          <w:lang w:val="es-CR"/>
        </w:rPr>
        <w:t>Finalmente,</w:t>
      </w:r>
      <w:r w:rsidR="00C729F9" w:rsidRPr="00C854CA">
        <w:rPr>
          <w:rFonts w:ascii="Arial" w:hAnsi="Arial" w:cs="Arial"/>
          <w:sz w:val="24"/>
          <w:szCs w:val="24"/>
          <w:lang w:val="es-CR"/>
        </w:rPr>
        <w:t xml:space="preserve"> se puede decir que 400 mg de ibuprofeno son suficientes para el control del dolor postoperatorio después de la cirugía del tercer molar incluido. Cuando se hicieron comparaciones estadísticas para determinar la eficacia analgésica entre dos fármacos, esta dosis resultó ser más eficaz que 150 mg de aceclofenaco en estudios de dosis única. En nuestro estudio no se observaron diferencias estadísticamente significativas en cuanto a la intensidad del dolor entre 50 mg de diclofenaco sódico y 600 mg de ibuprofeno, aunque el grupo diclofenaco presentó una mayor tendencia a tomar medicación suplementaria durante los 2 primeros días</w:t>
      </w:r>
      <w:r w:rsidR="0067316A" w:rsidRPr="00C854CA">
        <w:rPr>
          <w:rFonts w:ascii="Arial" w:hAnsi="Arial" w:cs="Arial"/>
          <w:sz w:val="24"/>
          <w:szCs w:val="24"/>
          <w:lang w:val="es-CR"/>
        </w:rPr>
        <w:t>(Esteller Martínez, Paredes García,</w:t>
      </w:r>
      <w:r w:rsidR="002314B5">
        <w:rPr>
          <w:rFonts w:ascii="Arial" w:hAnsi="Arial" w:cs="Arial"/>
          <w:sz w:val="24"/>
          <w:szCs w:val="24"/>
          <w:lang w:val="es-CR"/>
        </w:rPr>
        <w:t xml:space="preserve"> </w:t>
      </w:r>
      <w:r w:rsidR="0067316A" w:rsidRPr="00C854CA">
        <w:rPr>
          <w:rFonts w:ascii="Arial" w:hAnsi="Arial" w:cs="Arial"/>
          <w:sz w:val="24"/>
          <w:szCs w:val="24"/>
          <w:lang w:val="es-CR"/>
        </w:rPr>
        <w:t>Valmaseda Castellón, Berini</w:t>
      </w:r>
      <w:r w:rsidR="002314B5">
        <w:rPr>
          <w:rFonts w:ascii="Arial" w:hAnsi="Arial" w:cs="Arial"/>
          <w:sz w:val="24"/>
          <w:szCs w:val="24"/>
          <w:lang w:val="es-CR"/>
        </w:rPr>
        <w:t xml:space="preserve"> </w:t>
      </w:r>
      <w:r w:rsidR="0067316A" w:rsidRPr="00C854CA">
        <w:rPr>
          <w:rFonts w:ascii="Arial" w:hAnsi="Arial" w:cs="Arial"/>
          <w:sz w:val="24"/>
          <w:szCs w:val="24"/>
          <w:lang w:val="es-CR"/>
        </w:rPr>
        <w:t>Aités&amp; Gay-Escoda, 2004).</w:t>
      </w:r>
    </w:p>
    <w:p w14:paraId="447881BD" w14:textId="1DD3B450" w:rsidR="000628B1" w:rsidRDefault="000628B1" w:rsidP="002314B5">
      <w:pPr>
        <w:spacing w:line="360" w:lineRule="auto"/>
        <w:jc w:val="both"/>
        <w:rPr>
          <w:rFonts w:ascii="Arial" w:hAnsi="Arial" w:cs="Arial"/>
          <w:sz w:val="24"/>
          <w:szCs w:val="24"/>
          <w:lang w:val="es-CR"/>
        </w:rPr>
      </w:pPr>
    </w:p>
    <w:p w14:paraId="5DB91CB4" w14:textId="77777777" w:rsidR="006B4D8B" w:rsidRPr="00C854CA" w:rsidRDefault="006B4D8B" w:rsidP="002314B5">
      <w:pPr>
        <w:spacing w:line="360" w:lineRule="auto"/>
        <w:jc w:val="both"/>
        <w:rPr>
          <w:rFonts w:ascii="Arial" w:hAnsi="Arial" w:cs="Arial"/>
          <w:sz w:val="24"/>
          <w:szCs w:val="24"/>
          <w:lang w:val="es-CR"/>
        </w:rPr>
      </w:pPr>
    </w:p>
    <w:p w14:paraId="5E1614BD" w14:textId="307F39A8" w:rsidR="00BA5541" w:rsidRPr="002314B5" w:rsidRDefault="00C000EA" w:rsidP="005B199F">
      <w:pPr>
        <w:pStyle w:val="Ttulo2"/>
        <w:rPr>
          <w:rFonts w:ascii="Arial" w:hAnsi="Arial" w:cs="Arial"/>
          <w:bCs w:val="0"/>
          <w:sz w:val="24"/>
          <w:szCs w:val="24"/>
          <w:lang w:val="es-CR"/>
        </w:rPr>
      </w:pPr>
      <w:bookmarkStart w:id="134" w:name="_Toc30757223"/>
      <w:bookmarkStart w:id="135" w:name="_Toc30759353"/>
      <w:bookmarkStart w:id="136" w:name="_Toc30759929"/>
      <w:bookmarkStart w:id="137" w:name="_Toc31586306"/>
      <w:r w:rsidRPr="002314B5">
        <w:rPr>
          <w:rFonts w:ascii="Arial" w:hAnsi="Arial" w:cs="Arial"/>
          <w:bCs w:val="0"/>
          <w:sz w:val="24"/>
          <w:szCs w:val="24"/>
          <w:lang w:val="es-CR"/>
        </w:rPr>
        <w:lastRenderedPageBreak/>
        <w:t>2.</w:t>
      </w:r>
      <w:r w:rsidR="002A31B0" w:rsidRPr="002314B5">
        <w:rPr>
          <w:rFonts w:ascii="Arial" w:hAnsi="Arial" w:cs="Arial"/>
          <w:bCs w:val="0"/>
          <w:sz w:val="24"/>
          <w:szCs w:val="24"/>
          <w:lang w:val="es-CR"/>
        </w:rPr>
        <w:t>3</w:t>
      </w:r>
      <w:r w:rsidR="00927C76" w:rsidRPr="002314B5">
        <w:rPr>
          <w:rFonts w:ascii="Arial" w:hAnsi="Arial" w:cs="Arial"/>
          <w:bCs w:val="0"/>
          <w:sz w:val="24"/>
          <w:szCs w:val="24"/>
          <w:lang w:val="es-CR"/>
        </w:rPr>
        <w:t xml:space="preserve"> </w:t>
      </w:r>
      <w:r w:rsidR="007E0E83" w:rsidRPr="002314B5">
        <w:rPr>
          <w:rFonts w:ascii="Arial" w:hAnsi="Arial" w:cs="Arial"/>
          <w:bCs w:val="0"/>
          <w:sz w:val="24"/>
          <w:szCs w:val="24"/>
          <w:lang w:val="es-CR"/>
        </w:rPr>
        <w:t>D</w:t>
      </w:r>
      <w:bookmarkEnd w:id="134"/>
      <w:bookmarkEnd w:id="135"/>
      <w:bookmarkEnd w:id="136"/>
      <w:r w:rsidR="002314B5">
        <w:rPr>
          <w:rFonts w:ascii="Arial" w:hAnsi="Arial" w:cs="Arial"/>
          <w:bCs w:val="0"/>
          <w:sz w:val="24"/>
          <w:szCs w:val="24"/>
          <w:lang w:val="es-CR"/>
        </w:rPr>
        <w:t>OLOR</w:t>
      </w:r>
      <w:bookmarkEnd w:id="137"/>
    </w:p>
    <w:p w14:paraId="102671C7" w14:textId="77777777" w:rsidR="000407BA" w:rsidRPr="00C854CA" w:rsidRDefault="00484B1B" w:rsidP="00BA5541">
      <w:pPr>
        <w:tabs>
          <w:tab w:val="left" w:pos="426"/>
        </w:tabs>
        <w:spacing w:line="360" w:lineRule="auto"/>
        <w:jc w:val="both"/>
        <w:rPr>
          <w:rFonts w:ascii="Arial" w:hAnsi="Arial" w:cs="Arial"/>
          <w:sz w:val="24"/>
          <w:szCs w:val="24"/>
        </w:rPr>
      </w:pPr>
      <w:r w:rsidRPr="00C854CA">
        <w:rPr>
          <w:rFonts w:ascii="Arial" w:hAnsi="Arial" w:cs="Arial"/>
          <w:sz w:val="24"/>
          <w:szCs w:val="24"/>
        </w:rPr>
        <w:tab/>
      </w:r>
      <w:r w:rsidR="00BA5541" w:rsidRPr="00C854CA">
        <w:rPr>
          <w:rFonts w:ascii="Arial" w:hAnsi="Arial" w:cs="Arial"/>
          <w:sz w:val="24"/>
          <w:szCs w:val="24"/>
        </w:rPr>
        <w:t>Se define dolor como " El dolor es una experiencia sensorial o emocional desagradable asociada a un daño real o potencial en un tejido, o descrito en términos de dicho daño” (IASP-2019).</w:t>
      </w:r>
    </w:p>
    <w:p w14:paraId="2DE78DFA" w14:textId="77777777" w:rsidR="00443846" w:rsidRPr="00C854CA" w:rsidRDefault="000628B1" w:rsidP="00BA5541">
      <w:pPr>
        <w:tabs>
          <w:tab w:val="left" w:pos="426"/>
        </w:tabs>
        <w:spacing w:line="360" w:lineRule="auto"/>
        <w:jc w:val="both"/>
        <w:rPr>
          <w:rFonts w:ascii="Arial" w:hAnsi="Arial" w:cs="Arial"/>
          <w:sz w:val="24"/>
          <w:szCs w:val="24"/>
        </w:rPr>
      </w:pPr>
      <w:r>
        <w:rPr>
          <w:rFonts w:ascii="Arial" w:hAnsi="Arial" w:cs="Arial"/>
          <w:sz w:val="24"/>
          <w:szCs w:val="24"/>
        </w:rPr>
        <w:tab/>
      </w:r>
      <w:r w:rsidR="005D4641" w:rsidRPr="00C854CA">
        <w:rPr>
          <w:rFonts w:ascii="Arial" w:hAnsi="Arial" w:cs="Arial"/>
          <w:sz w:val="24"/>
          <w:szCs w:val="24"/>
        </w:rPr>
        <w:t>La Sociedad Internacional para el Estudio del Dolor lo denomina como " la experiencia sensorial o emocional no agradable producida por un daño tisular real o aparente, o descrita en términos semejantes a cómo si se hubiera producido"</w:t>
      </w:r>
      <w:r w:rsidR="005D4641" w:rsidRPr="00C854CA">
        <w:t>(</w:t>
      </w:r>
      <w:r w:rsidR="005D4641" w:rsidRPr="00C854CA">
        <w:rPr>
          <w:rFonts w:ascii="Arial" w:hAnsi="Arial" w:cs="Arial"/>
          <w:sz w:val="24"/>
          <w:szCs w:val="24"/>
        </w:rPr>
        <w:t>Graos Salazar &amp; Perea Paz-2007)</w:t>
      </w:r>
    </w:p>
    <w:p w14:paraId="273E6984" w14:textId="77777777" w:rsidR="00443846" w:rsidRPr="00C854CA" w:rsidRDefault="000628B1" w:rsidP="00BA5541">
      <w:pPr>
        <w:tabs>
          <w:tab w:val="left" w:pos="426"/>
        </w:tabs>
        <w:spacing w:line="360" w:lineRule="auto"/>
        <w:jc w:val="both"/>
        <w:rPr>
          <w:rFonts w:ascii="Arial" w:hAnsi="Arial" w:cs="Arial"/>
          <w:sz w:val="24"/>
          <w:szCs w:val="24"/>
        </w:rPr>
      </w:pPr>
      <w:r>
        <w:rPr>
          <w:rFonts w:ascii="Arial" w:hAnsi="Arial" w:cs="Arial"/>
          <w:sz w:val="24"/>
          <w:szCs w:val="24"/>
        </w:rPr>
        <w:tab/>
      </w:r>
      <w:r w:rsidR="00443846" w:rsidRPr="00C854CA">
        <w:rPr>
          <w:rFonts w:ascii="Arial" w:hAnsi="Arial" w:cs="Arial"/>
          <w:sz w:val="24"/>
          <w:szCs w:val="24"/>
        </w:rPr>
        <w:t xml:space="preserve">El dolor </w:t>
      </w:r>
      <w:r w:rsidR="00010647" w:rsidRPr="00C854CA">
        <w:rPr>
          <w:rFonts w:ascii="Arial" w:hAnsi="Arial" w:cs="Arial"/>
          <w:sz w:val="24"/>
          <w:szCs w:val="24"/>
        </w:rPr>
        <w:t xml:space="preserve">es </w:t>
      </w:r>
      <w:r w:rsidR="00443846" w:rsidRPr="00C854CA">
        <w:rPr>
          <w:rFonts w:ascii="Arial" w:hAnsi="Arial" w:cs="Arial"/>
          <w:sz w:val="24"/>
          <w:szCs w:val="24"/>
        </w:rPr>
        <w:t>un mecanismo m</w:t>
      </w:r>
      <w:r w:rsidR="00010647" w:rsidRPr="00C854CA">
        <w:rPr>
          <w:rFonts w:ascii="Arial" w:hAnsi="Arial" w:cs="Arial"/>
          <w:sz w:val="24"/>
          <w:szCs w:val="24"/>
        </w:rPr>
        <w:t>uy complejo que está conjugado</w:t>
      </w:r>
      <w:r w:rsidR="00443846" w:rsidRPr="00C854CA">
        <w:rPr>
          <w:rFonts w:ascii="Arial" w:hAnsi="Arial" w:cs="Arial"/>
          <w:sz w:val="24"/>
          <w:szCs w:val="24"/>
        </w:rPr>
        <w:t xml:space="preserve"> por</w:t>
      </w:r>
      <w:r w:rsidR="005D4641" w:rsidRPr="00C854CA">
        <w:rPr>
          <w:rFonts w:ascii="Arial" w:hAnsi="Arial" w:cs="Arial"/>
          <w:sz w:val="24"/>
          <w:szCs w:val="24"/>
        </w:rPr>
        <w:t xml:space="preserve"> dos componentes:</w:t>
      </w:r>
    </w:p>
    <w:p w14:paraId="2062C18D" w14:textId="77777777" w:rsidR="00443846" w:rsidRPr="000628B1" w:rsidRDefault="000628B1" w:rsidP="000628B1">
      <w:pPr>
        <w:tabs>
          <w:tab w:val="left" w:pos="426"/>
        </w:tabs>
        <w:spacing w:line="360" w:lineRule="auto"/>
        <w:jc w:val="both"/>
        <w:rPr>
          <w:rFonts w:ascii="Arial" w:hAnsi="Arial" w:cs="Arial"/>
          <w:sz w:val="24"/>
          <w:szCs w:val="24"/>
        </w:rPr>
      </w:pPr>
      <w:r>
        <w:rPr>
          <w:rFonts w:ascii="Arial" w:hAnsi="Arial" w:cs="Arial"/>
          <w:sz w:val="24"/>
          <w:szCs w:val="24"/>
        </w:rPr>
        <w:tab/>
      </w:r>
      <w:r w:rsidR="00443846" w:rsidRPr="000628B1">
        <w:rPr>
          <w:rFonts w:ascii="Arial" w:hAnsi="Arial" w:cs="Arial"/>
          <w:sz w:val="24"/>
          <w:szCs w:val="24"/>
        </w:rPr>
        <w:t>El componente discriminativo-sensori</w:t>
      </w:r>
      <w:r w:rsidR="00010647" w:rsidRPr="000628B1">
        <w:rPr>
          <w:rFonts w:ascii="Arial" w:hAnsi="Arial" w:cs="Arial"/>
          <w:sz w:val="24"/>
          <w:szCs w:val="24"/>
        </w:rPr>
        <w:t>al (nocicepción): percepción, detección de estímulos nocivos,</w:t>
      </w:r>
      <w:r w:rsidR="00443846" w:rsidRPr="000628B1">
        <w:rPr>
          <w:rFonts w:ascii="Arial" w:hAnsi="Arial" w:cs="Arial"/>
          <w:sz w:val="24"/>
          <w:szCs w:val="24"/>
        </w:rPr>
        <w:t xml:space="preserve"> incluye la intensidad, localización, duración, patrón temporal y calidad del dolor. </w:t>
      </w:r>
    </w:p>
    <w:p w14:paraId="07A7F479" w14:textId="77777777" w:rsidR="00443846" w:rsidRPr="000628B1" w:rsidRDefault="000628B1" w:rsidP="000628B1">
      <w:pPr>
        <w:tabs>
          <w:tab w:val="left" w:pos="426"/>
        </w:tabs>
        <w:spacing w:line="360" w:lineRule="auto"/>
        <w:jc w:val="both"/>
        <w:rPr>
          <w:rFonts w:ascii="Arial" w:hAnsi="Arial" w:cs="Arial"/>
          <w:sz w:val="24"/>
          <w:szCs w:val="24"/>
        </w:rPr>
      </w:pPr>
      <w:r>
        <w:rPr>
          <w:rFonts w:ascii="Arial" w:hAnsi="Arial" w:cs="Arial"/>
          <w:sz w:val="24"/>
          <w:szCs w:val="24"/>
        </w:rPr>
        <w:tab/>
      </w:r>
      <w:r w:rsidR="00443846" w:rsidRPr="000628B1">
        <w:rPr>
          <w:rFonts w:ascii="Arial" w:hAnsi="Arial" w:cs="Arial"/>
          <w:sz w:val="24"/>
          <w:szCs w:val="24"/>
        </w:rPr>
        <w:t xml:space="preserve">El componente es el afectivo-emocional: que es la </w:t>
      </w:r>
      <w:r w:rsidR="00010647" w:rsidRPr="000628B1">
        <w:rPr>
          <w:rFonts w:ascii="Arial" w:hAnsi="Arial" w:cs="Arial"/>
          <w:sz w:val="24"/>
          <w:szCs w:val="24"/>
        </w:rPr>
        <w:t xml:space="preserve">relación entre el dolor, el </w:t>
      </w:r>
      <w:r w:rsidR="00443846" w:rsidRPr="000628B1">
        <w:rPr>
          <w:rFonts w:ascii="Arial" w:hAnsi="Arial" w:cs="Arial"/>
          <w:sz w:val="24"/>
          <w:szCs w:val="24"/>
        </w:rPr>
        <w:t xml:space="preserve">estado de ánimo, la atención y el aprendizaje al dolor, </w:t>
      </w:r>
      <w:r w:rsidR="00010647" w:rsidRPr="000628B1">
        <w:rPr>
          <w:rFonts w:ascii="Arial" w:hAnsi="Arial" w:cs="Arial"/>
          <w:sz w:val="24"/>
          <w:szCs w:val="24"/>
        </w:rPr>
        <w:t>tolerancia al dolor</w:t>
      </w:r>
      <w:r w:rsidR="00443846" w:rsidRPr="000628B1">
        <w:rPr>
          <w:rFonts w:ascii="Arial" w:hAnsi="Arial" w:cs="Arial"/>
          <w:sz w:val="24"/>
          <w:szCs w:val="24"/>
        </w:rPr>
        <w:t>, así como su racionalización. Cada uno de estos componentes está mediado por mecanismos cerebrales separados pero interactivos</w:t>
      </w:r>
    </w:p>
    <w:p w14:paraId="515A8CEA" w14:textId="77777777" w:rsidR="00443846" w:rsidRPr="00C854CA" w:rsidRDefault="000628B1" w:rsidP="00BA5541">
      <w:pPr>
        <w:tabs>
          <w:tab w:val="left" w:pos="426"/>
        </w:tabs>
        <w:spacing w:line="360" w:lineRule="auto"/>
        <w:jc w:val="both"/>
        <w:rPr>
          <w:rFonts w:ascii="Arial" w:hAnsi="Arial" w:cs="Arial"/>
          <w:sz w:val="24"/>
          <w:szCs w:val="24"/>
        </w:rPr>
      </w:pPr>
      <w:r>
        <w:rPr>
          <w:rFonts w:ascii="Arial" w:hAnsi="Arial" w:cs="Arial"/>
          <w:sz w:val="24"/>
          <w:szCs w:val="24"/>
        </w:rPr>
        <w:tab/>
      </w:r>
      <w:r w:rsidR="00443846" w:rsidRPr="00C854CA">
        <w:rPr>
          <w:rFonts w:ascii="Arial" w:hAnsi="Arial" w:cs="Arial"/>
          <w:sz w:val="24"/>
          <w:szCs w:val="24"/>
        </w:rPr>
        <w:t>El dolor dental es el síntoma más frecuente que lleva al paciente en busca de tratamiento odontológico para su alivio. Éste, es con frecuencia agudo y puede asociarse con procedimientos relativamente no invasivos como extracción dental simple, terapia endodóntica o periodontal, así como con procedimientos traumáticos que producen dolor postoperatorio prolongado, tales como la remoción quirúrgica de dientes impactados o cirugía ósea periodontal. (Pozos Guillén, Aguirre Bañuelos, &amp; Pérez Urizar, 2008)</w:t>
      </w:r>
    </w:p>
    <w:p w14:paraId="19DCC760" w14:textId="77777777" w:rsidR="00593520" w:rsidRPr="00C854CA" w:rsidRDefault="00693608" w:rsidP="000628B1">
      <w:pPr>
        <w:spacing w:line="360" w:lineRule="auto"/>
        <w:ind w:firstLine="708"/>
        <w:jc w:val="both"/>
        <w:rPr>
          <w:rFonts w:ascii="Arial" w:hAnsi="Arial" w:cs="Arial"/>
          <w:sz w:val="24"/>
          <w:szCs w:val="24"/>
          <w:lang w:val="es-CR"/>
        </w:rPr>
      </w:pPr>
      <w:r w:rsidRPr="00C854CA">
        <w:rPr>
          <w:rFonts w:ascii="Arial" w:hAnsi="Arial" w:cs="Arial"/>
          <w:sz w:val="24"/>
          <w:szCs w:val="24"/>
          <w:lang w:val="es-CR"/>
        </w:rPr>
        <w:t xml:space="preserve">La extracción quirúrgica de los terceros molares, hoy en día es un procedimiento frecuente en el campo de la cirugía oral. Es una práctica no exenta de complicaciones, mecánicas, nerviosas, inflamatorias e infecciosas. La extracción quirúrgica de los terceros molares produce casi siempre un cuadro inflamatorio agudo que genera una intensa sensación de discomfort. son los responsables de la </w:t>
      </w:r>
      <w:r w:rsidRPr="00C854CA">
        <w:rPr>
          <w:rFonts w:ascii="Arial" w:hAnsi="Arial" w:cs="Arial"/>
          <w:sz w:val="24"/>
          <w:szCs w:val="24"/>
          <w:lang w:val="es-CR"/>
        </w:rPr>
        <w:lastRenderedPageBreak/>
        <w:t>inflamación que, en condiciones normales, se intensifica presentando un pico a las 72 horas. A partir de aquí comienza a remitir, y decrece durante otras 48 o 72 más. Para combatir sus posibles complicaciones se han propuesto varias combinaciones farmacológicas y algunos procedimientos técnicos que intentan paliar las secuelas indeseables de esta cirugía</w:t>
      </w:r>
      <w:r w:rsidR="000407BA" w:rsidRPr="00C854CA">
        <w:rPr>
          <w:rFonts w:ascii="Arial" w:hAnsi="Arial" w:cs="Arial"/>
          <w:sz w:val="24"/>
          <w:szCs w:val="24"/>
          <w:lang w:val="es-CR"/>
        </w:rPr>
        <w:t>. (Prieto, Prieto Fechech, &amp; Bascones Martínez, 2005)</w:t>
      </w:r>
    </w:p>
    <w:p w14:paraId="45D96399" w14:textId="77777777" w:rsidR="00F71062" w:rsidRPr="00C854CA" w:rsidRDefault="00F71062" w:rsidP="00DF6DE3">
      <w:pPr>
        <w:spacing w:line="360" w:lineRule="auto"/>
        <w:rPr>
          <w:rFonts w:ascii="Arial" w:hAnsi="Arial" w:cs="Arial"/>
          <w:sz w:val="24"/>
          <w:szCs w:val="24"/>
          <w:lang w:val="es-CR"/>
        </w:rPr>
      </w:pPr>
    </w:p>
    <w:p w14:paraId="3FCEC77D" w14:textId="77777777" w:rsidR="00E44E9B" w:rsidRPr="00E44E9B" w:rsidRDefault="00E44E9B" w:rsidP="00E44E9B">
      <w:pPr>
        <w:pStyle w:val="Prrafodelista"/>
        <w:numPr>
          <w:ilvl w:val="1"/>
          <w:numId w:val="3"/>
        </w:numPr>
        <w:spacing w:line="360" w:lineRule="auto"/>
        <w:outlineLvl w:val="2"/>
        <w:rPr>
          <w:rFonts w:ascii="Arial" w:hAnsi="Arial" w:cs="Arial"/>
          <w:vanish/>
          <w:sz w:val="24"/>
          <w:szCs w:val="24"/>
          <w:lang w:val="es-CR"/>
        </w:rPr>
      </w:pPr>
      <w:bookmarkStart w:id="138" w:name="_Toc30761180"/>
      <w:bookmarkStart w:id="139" w:name="_Toc30779349"/>
      <w:bookmarkStart w:id="140" w:name="_Toc31585140"/>
      <w:bookmarkStart w:id="141" w:name="_Toc31586039"/>
      <w:bookmarkStart w:id="142" w:name="_Toc31586095"/>
      <w:bookmarkStart w:id="143" w:name="_Toc31586307"/>
      <w:bookmarkStart w:id="144" w:name="_Toc30757224"/>
      <w:bookmarkStart w:id="145" w:name="_Toc30759354"/>
      <w:bookmarkStart w:id="146" w:name="_Toc30759930"/>
      <w:bookmarkEnd w:id="138"/>
      <w:bookmarkEnd w:id="139"/>
      <w:bookmarkEnd w:id="140"/>
      <w:bookmarkEnd w:id="141"/>
      <w:bookmarkEnd w:id="142"/>
      <w:bookmarkEnd w:id="143"/>
    </w:p>
    <w:p w14:paraId="7AC7D741" w14:textId="77777777" w:rsidR="00BD63D5" w:rsidRPr="00C854CA" w:rsidRDefault="004109B8" w:rsidP="00E44E9B">
      <w:pPr>
        <w:pStyle w:val="Prrafodelista"/>
        <w:numPr>
          <w:ilvl w:val="2"/>
          <w:numId w:val="3"/>
        </w:numPr>
        <w:spacing w:line="360" w:lineRule="auto"/>
        <w:outlineLvl w:val="2"/>
        <w:rPr>
          <w:rFonts w:ascii="Arial" w:hAnsi="Arial" w:cs="Arial"/>
          <w:sz w:val="24"/>
          <w:szCs w:val="24"/>
          <w:lang w:val="es-CR"/>
        </w:rPr>
      </w:pPr>
      <w:bookmarkStart w:id="147" w:name="_Toc31586308"/>
      <w:r w:rsidRPr="00C854CA">
        <w:rPr>
          <w:rFonts w:ascii="Arial" w:hAnsi="Arial" w:cs="Arial"/>
          <w:sz w:val="24"/>
          <w:szCs w:val="24"/>
          <w:lang w:val="es-CR"/>
        </w:rPr>
        <w:t>Medición del Dolor</w:t>
      </w:r>
      <w:bookmarkEnd w:id="144"/>
      <w:bookmarkEnd w:id="145"/>
      <w:bookmarkEnd w:id="146"/>
      <w:bookmarkEnd w:id="147"/>
    </w:p>
    <w:p w14:paraId="5F99D870" w14:textId="77777777" w:rsidR="00BD63D5" w:rsidRPr="00C854CA" w:rsidRDefault="00BD63D5" w:rsidP="00DF6DE3">
      <w:pPr>
        <w:spacing w:line="360" w:lineRule="auto"/>
        <w:ind w:firstLine="708"/>
        <w:jc w:val="both"/>
        <w:rPr>
          <w:rFonts w:ascii="Arial" w:hAnsi="Arial" w:cs="Arial"/>
          <w:sz w:val="24"/>
          <w:szCs w:val="24"/>
        </w:rPr>
      </w:pPr>
      <w:r w:rsidRPr="00C854CA">
        <w:rPr>
          <w:rFonts w:ascii="Arial" w:hAnsi="Arial" w:cs="Arial"/>
          <w:sz w:val="24"/>
          <w:szCs w:val="24"/>
          <w:lang w:val="es-CR"/>
        </w:rPr>
        <w:t>Definir el dolor y hacerlo de tal manera que tenga una aceptación unánime es complejo, puesto que se trata de una experiencia individual y subjetiva, a lo que se une el hecho de que no existe método científico que lo haga “medible”, y se acompaña la percepción de un heterogéneo grupo de matices y sensaciones que pueden incrementarla.</w:t>
      </w:r>
      <w:sdt>
        <w:sdtPr>
          <w:rPr>
            <w:rFonts w:ascii="Arial" w:hAnsi="Arial" w:cs="Arial"/>
            <w:sz w:val="24"/>
            <w:szCs w:val="24"/>
          </w:rPr>
          <w:id w:val="1646385978"/>
          <w:citation/>
        </w:sdtPr>
        <w:sdtEndPr/>
        <w:sdtContent>
          <w:r w:rsidR="000701E3" w:rsidRPr="00C854CA">
            <w:rPr>
              <w:rFonts w:ascii="Arial" w:hAnsi="Arial" w:cs="Arial"/>
              <w:sz w:val="24"/>
              <w:szCs w:val="24"/>
            </w:rPr>
            <w:fldChar w:fldCharType="begin"/>
          </w:r>
          <w:r w:rsidR="008E6D5F" w:rsidRPr="00C854CA">
            <w:rPr>
              <w:rFonts w:ascii="Arial" w:hAnsi="Arial" w:cs="Arial"/>
              <w:sz w:val="24"/>
              <w:szCs w:val="24"/>
              <w:lang w:val="es-CR"/>
            </w:rPr>
            <w:instrText xml:space="preserve"> CITATION Vic18 \l 5130 </w:instrText>
          </w:r>
          <w:r w:rsidR="000701E3" w:rsidRPr="00C854CA">
            <w:rPr>
              <w:rFonts w:ascii="Arial" w:hAnsi="Arial" w:cs="Arial"/>
              <w:sz w:val="24"/>
              <w:szCs w:val="24"/>
            </w:rPr>
            <w:fldChar w:fldCharType="separate"/>
          </w:r>
          <w:r w:rsidR="008E6D5F" w:rsidRPr="00C854CA">
            <w:rPr>
              <w:rFonts w:ascii="Arial" w:hAnsi="Arial" w:cs="Arial"/>
              <w:sz w:val="24"/>
              <w:szCs w:val="24"/>
              <w:lang w:val="es-CR"/>
            </w:rPr>
            <w:t>(Vicente Herrero , Delgado Bueno, Bandres Moya, Ramírez Iñigue de la Torre, &amp; Capdevila García, 2018)</w:t>
          </w:r>
          <w:r w:rsidR="000701E3" w:rsidRPr="00C854CA">
            <w:rPr>
              <w:rFonts w:ascii="Arial" w:hAnsi="Arial" w:cs="Arial"/>
              <w:sz w:val="24"/>
              <w:szCs w:val="24"/>
              <w:lang w:val="es-CR"/>
            </w:rPr>
            <w:fldChar w:fldCharType="end"/>
          </w:r>
        </w:sdtContent>
      </w:sdt>
    </w:p>
    <w:p w14:paraId="2C113C65" w14:textId="77777777" w:rsidR="00BD63D5" w:rsidRPr="00C854CA" w:rsidRDefault="00010647" w:rsidP="00484B1B">
      <w:pPr>
        <w:spacing w:line="360" w:lineRule="auto"/>
        <w:ind w:firstLine="708"/>
        <w:jc w:val="both"/>
        <w:rPr>
          <w:rFonts w:ascii="Arial" w:hAnsi="Arial" w:cs="Arial"/>
          <w:sz w:val="24"/>
          <w:szCs w:val="24"/>
          <w:lang w:val="es-CR"/>
        </w:rPr>
      </w:pPr>
      <w:r w:rsidRPr="00C854CA">
        <w:rPr>
          <w:rFonts w:ascii="Arial" w:hAnsi="Arial" w:cs="Arial"/>
          <w:sz w:val="24"/>
          <w:szCs w:val="24"/>
          <w:lang w:val="es-CR"/>
        </w:rPr>
        <w:t xml:space="preserve">En la clínica, la medición del dolor es muy distinta a lo que sucede con el dolor experimental. En el dolor experimental es posible cuantificar la calidad y magnitud del estímulo; en cambio, en la clínica, la mayoría de las veces tanto la naturaleza como la intensidad del estímulo son desconocidos. A diferencia de otras variables como el pulso o la presión arterial no existe un método objetivo y directo que permita medir el dolor. El dolor es una manifestación clínica en donde el observador es incapaz de apreciar de manera directa; es el paciente el que comunica al clínico la presencia e intensidad de su dolor. Dado que la descripción del propio sujeto es quizás el mejor indicador de dolor, se han utilizado diferentes escalas que requieren de la colaboración del paciente para cuantificar su intensidad. Actualmente, existen diversos métodos para el diagnóstico del dolor clínico. Estos métodos pueden clasificarse en 3 categorías: </w:t>
      </w:r>
    </w:p>
    <w:p w14:paraId="2C46C443" w14:textId="77777777" w:rsidR="00BD63D5" w:rsidRPr="00C854CA" w:rsidRDefault="00010647" w:rsidP="005D4641">
      <w:pPr>
        <w:spacing w:line="360" w:lineRule="auto"/>
        <w:jc w:val="both"/>
        <w:rPr>
          <w:rFonts w:ascii="Arial" w:hAnsi="Arial" w:cs="Arial"/>
          <w:sz w:val="24"/>
          <w:szCs w:val="24"/>
          <w:lang w:val="es-CR"/>
        </w:rPr>
      </w:pPr>
      <w:r w:rsidRPr="00C854CA">
        <w:rPr>
          <w:rFonts w:ascii="Arial" w:hAnsi="Arial" w:cs="Arial"/>
          <w:sz w:val="24"/>
          <w:szCs w:val="24"/>
          <w:lang w:val="es-CR"/>
        </w:rPr>
        <w:t xml:space="preserve">1. Medidas fisiológicas. Se llevan a cabo mediante el estudio de respuestas fisiológicas, como variaciones en la frecuencia cardiaca y respiratoria o la presión arterial. </w:t>
      </w:r>
    </w:p>
    <w:p w14:paraId="31E40273" w14:textId="77777777" w:rsidR="00BD63D5" w:rsidRPr="00C854CA" w:rsidRDefault="00010647" w:rsidP="005D4641">
      <w:pPr>
        <w:spacing w:line="360" w:lineRule="auto"/>
        <w:jc w:val="both"/>
        <w:rPr>
          <w:rFonts w:ascii="Arial" w:hAnsi="Arial" w:cs="Arial"/>
          <w:sz w:val="24"/>
          <w:szCs w:val="24"/>
          <w:lang w:val="es-CR"/>
        </w:rPr>
      </w:pPr>
      <w:r w:rsidRPr="00C854CA">
        <w:rPr>
          <w:rFonts w:ascii="Arial" w:hAnsi="Arial" w:cs="Arial"/>
          <w:sz w:val="24"/>
          <w:szCs w:val="24"/>
          <w:lang w:val="es-CR"/>
        </w:rPr>
        <w:lastRenderedPageBreak/>
        <w:t xml:space="preserve">2. Evaluaciones conductuales. Son indicadores de la experiencia dolorosa como: agitación, intranquilidad, nerviosismo, posturas corporales, expresiones faciales, etc. </w:t>
      </w:r>
    </w:p>
    <w:p w14:paraId="133ED3E4" w14:textId="77777777" w:rsidR="008E6D5F" w:rsidRPr="00C854CA" w:rsidRDefault="00010647" w:rsidP="005D4641">
      <w:pPr>
        <w:spacing w:line="360" w:lineRule="auto"/>
        <w:jc w:val="both"/>
        <w:rPr>
          <w:rFonts w:ascii="Arial" w:hAnsi="Arial" w:cs="Arial"/>
          <w:sz w:val="24"/>
          <w:szCs w:val="24"/>
          <w:lang w:val="es-CR"/>
        </w:rPr>
      </w:pPr>
      <w:r w:rsidRPr="00C854CA">
        <w:rPr>
          <w:rFonts w:ascii="Arial" w:hAnsi="Arial" w:cs="Arial"/>
          <w:sz w:val="24"/>
          <w:szCs w:val="24"/>
          <w:lang w:val="es-CR"/>
        </w:rPr>
        <w:t xml:space="preserve">3. Informes verbales. Consisten en conseguir información subjetiva por parte del paciente, por sus manifestaciones verbales o escritas. Los informes verbales son los métodos más usados en la evaluación clínica y en investigación. </w:t>
      </w:r>
    </w:p>
    <w:p w14:paraId="6C538AB2" w14:textId="77777777" w:rsidR="00927C76" w:rsidRPr="00C854CA" w:rsidRDefault="00927C76" w:rsidP="005D4641">
      <w:pPr>
        <w:spacing w:line="360" w:lineRule="auto"/>
        <w:jc w:val="both"/>
        <w:rPr>
          <w:rFonts w:ascii="Arial" w:hAnsi="Arial" w:cs="Arial"/>
          <w:sz w:val="24"/>
          <w:szCs w:val="24"/>
          <w:lang w:val="es-CR"/>
        </w:rPr>
      </w:pPr>
    </w:p>
    <w:p w14:paraId="5BFCC9B2" w14:textId="77777777" w:rsidR="005C2E5C" w:rsidRPr="00C854CA" w:rsidRDefault="005C2E5C" w:rsidP="004C76D8">
      <w:pPr>
        <w:pStyle w:val="Prrafodelista"/>
        <w:numPr>
          <w:ilvl w:val="2"/>
          <w:numId w:val="3"/>
        </w:numPr>
        <w:spacing w:line="360" w:lineRule="auto"/>
        <w:outlineLvl w:val="2"/>
        <w:rPr>
          <w:rFonts w:ascii="Arial" w:hAnsi="Arial" w:cs="Arial"/>
          <w:sz w:val="24"/>
          <w:szCs w:val="24"/>
          <w:lang w:val="es-CR"/>
        </w:rPr>
      </w:pPr>
      <w:bookmarkStart w:id="148" w:name="_Toc30757225"/>
      <w:bookmarkStart w:id="149" w:name="_Toc30759355"/>
      <w:bookmarkStart w:id="150" w:name="_Toc30759931"/>
      <w:bookmarkStart w:id="151" w:name="_Toc31586309"/>
      <w:r w:rsidRPr="00C854CA">
        <w:rPr>
          <w:rFonts w:ascii="Arial" w:hAnsi="Arial" w:cs="Arial"/>
          <w:sz w:val="24"/>
          <w:szCs w:val="24"/>
          <w:lang w:val="es-CR"/>
        </w:rPr>
        <w:t>Escala Análoga Visual</w:t>
      </w:r>
      <w:bookmarkEnd w:id="148"/>
      <w:bookmarkEnd w:id="149"/>
      <w:bookmarkEnd w:id="150"/>
      <w:bookmarkEnd w:id="151"/>
    </w:p>
    <w:p w14:paraId="0BD29566" w14:textId="77777777" w:rsidR="00381A3D" w:rsidRPr="00C854CA" w:rsidRDefault="00010647" w:rsidP="005C2E5C">
      <w:pPr>
        <w:spacing w:line="360" w:lineRule="auto"/>
        <w:ind w:firstLine="708"/>
        <w:jc w:val="both"/>
        <w:rPr>
          <w:rFonts w:ascii="Arial" w:hAnsi="Arial" w:cs="Arial"/>
          <w:sz w:val="24"/>
          <w:szCs w:val="24"/>
          <w:lang w:val="es-CR"/>
        </w:rPr>
      </w:pPr>
      <w:r w:rsidRPr="00C854CA">
        <w:rPr>
          <w:rFonts w:ascii="Arial" w:hAnsi="Arial" w:cs="Arial"/>
          <w:sz w:val="24"/>
          <w:szCs w:val="24"/>
          <w:lang w:val="es-CR"/>
        </w:rPr>
        <w:t>Estos informes, inclu</w:t>
      </w:r>
      <w:r w:rsidR="005D4641" w:rsidRPr="00C854CA">
        <w:rPr>
          <w:rFonts w:ascii="Arial" w:hAnsi="Arial" w:cs="Arial"/>
          <w:sz w:val="24"/>
          <w:szCs w:val="24"/>
          <w:lang w:val="es-CR"/>
        </w:rPr>
        <w:t>yen las escalas descriptivas simples y la escala visual análoga (EVA), que ha demostrado ser uno de los instrumentos de medición más confiable, válido y sensible para el autoinforme del dolor. La EVA es hoy en día de uso universal. Es un método relativamente simple, que ocupa poco tiempo, aun cuando requiere de cierto grado de comprensión y de colaboración por parte del paciente. Tiene buena correlación con las escalas descriptivas, buena sensibilidad y confiabilidad, es decir, es fácilmente reproducible(Pozos Guillén, Aguirre Bañuelos, &amp; Pérez Urizar, 2008)</w:t>
      </w:r>
    </w:p>
    <w:p w14:paraId="28BA1477" w14:textId="77777777" w:rsidR="00381A3D" w:rsidRPr="00C854CA" w:rsidRDefault="001D0290" w:rsidP="00484B1B">
      <w:pPr>
        <w:spacing w:line="360" w:lineRule="auto"/>
        <w:ind w:firstLine="708"/>
        <w:jc w:val="both"/>
        <w:rPr>
          <w:rFonts w:ascii="Arial" w:hAnsi="Arial" w:cs="Arial"/>
          <w:sz w:val="24"/>
          <w:szCs w:val="24"/>
          <w:lang w:val="es-CR"/>
        </w:rPr>
      </w:pPr>
      <w:r w:rsidRPr="00C854CA">
        <w:rPr>
          <w:rFonts w:ascii="Arial" w:hAnsi="Arial" w:cs="Arial"/>
          <w:sz w:val="24"/>
          <w:szCs w:val="24"/>
          <w:lang w:val="es-CR"/>
        </w:rPr>
        <w:t>La Escala Visual Análoga (</w:t>
      </w:r>
      <w:r w:rsidR="00262E6F" w:rsidRPr="00C854CA">
        <w:rPr>
          <w:rFonts w:ascii="Arial" w:hAnsi="Arial" w:cs="Arial"/>
          <w:sz w:val="24"/>
          <w:szCs w:val="24"/>
          <w:lang w:val="es-CR"/>
        </w:rPr>
        <w:t>EVA</w:t>
      </w:r>
      <w:r w:rsidR="00F662C4" w:rsidRPr="00C854CA">
        <w:rPr>
          <w:rFonts w:ascii="Arial" w:hAnsi="Arial" w:cs="Arial"/>
          <w:sz w:val="24"/>
          <w:szCs w:val="24"/>
          <w:lang w:val="es-CR"/>
        </w:rPr>
        <w:t>)</w:t>
      </w:r>
      <w:r w:rsidRPr="00C854CA">
        <w:rPr>
          <w:rFonts w:ascii="Arial" w:hAnsi="Arial" w:cs="Arial"/>
          <w:sz w:val="24"/>
          <w:szCs w:val="24"/>
          <w:lang w:val="es-CR"/>
        </w:rPr>
        <w:t xml:space="preserve"> para la medición del dolor fue reportada por primera vez por Scott y Huskisson en 1976</w:t>
      </w:r>
      <w:r w:rsidR="00F662C4" w:rsidRPr="00C854CA">
        <w:rPr>
          <w:rFonts w:ascii="Arial" w:hAnsi="Arial" w:cs="Arial"/>
          <w:sz w:val="24"/>
          <w:szCs w:val="24"/>
          <w:lang w:val="es-CR"/>
        </w:rPr>
        <w:t>; con la finalidad de una medición más objetiva al dolor, que se consideraba algo totalmente subjetivo, ya que la escala de medición busca realizar una medición indivi</w:t>
      </w:r>
      <w:r w:rsidR="00927C76" w:rsidRPr="00C854CA">
        <w:rPr>
          <w:rFonts w:ascii="Arial" w:hAnsi="Arial" w:cs="Arial"/>
          <w:sz w:val="24"/>
          <w:szCs w:val="24"/>
          <w:lang w:val="es-CR"/>
        </w:rPr>
        <w:t>dual de la intensidad del dolor</w:t>
      </w:r>
      <w:r w:rsidR="00484B1B" w:rsidRPr="00C854CA">
        <w:rPr>
          <w:rFonts w:ascii="Arial" w:hAnsi="Arial" w:cs="Arial"/>
          <w:sz w:val="24"/>
          <w:szCs w:val="24"/>
          <w:lang w:val="es-CR"/>
        </w:rPr>
        <w:t>.</w:t>
      </w:r>
    </w:p>
    <w:p w14:paraId="05AFEBBB" w14:textId="6005DAB9" w:rsidR="001D0290" w:rsidRPr="00C854CA" w:rsidRDefault="001D0290" w:rsidP="00484B1B">
      <w:pPr>
        <w:spacing w:line="360" w:lineRule="auto"/>
        <w:ind w:firstLine="708"/>
        <w:jc w:val="both"/>
        <w:rPr>
          <w:rFonts w:ascii="Arial" w:hAnsi="Arial" w:cs="Arial"/>
          <w:sz w:val="24"/>
          <w:szCs w:val="24"/>
          <w:lang w:val="es-CR"/>
        </w:rPr>
      </w:pPr>
      <w:r w:rsidRPr="00C854CA">
        <w:rPr>
          <w:rFonts w:ascii="Arial" w:hAnsi="Arial" w:cs="Arial"/>
          <w:sz w:val="24"/>
          <w:szCs w:val="24"/>
          <w:lang w:val="es-CR"/>
        </w:rPr>
        <w:t>La Escala Visual Análoga consiste en una línea de 10 cm, donde 0 cm significa no dolor y 10 cm significa el peor dolor imaginable, en la cual el paciente coloca una marca para indicar la intensidad del dolor De 0 a 3 cm es dolor leve, mayor de 3 (decimales) a 7 cm es dolor moderado y mayor de 7 (decimales) a 10 cm es dolor severo.</w:t>
      </w:r>
    </w:p>
    <w:p w14:paraId="48F317E2" w14:textId="77777777" w:rsidR="00927C76" w:rsidRPr="00C854CA" w:rsidRDefault="00927C76" w:rsidP="00484B1B">
      <w:pPr>
        <w:spacing w:line="360" w:lineRule="auto"/>
        <w:ind w:firstLine="708"/>
        <w:jc w:val="both"/>
        <w:rPr>
          <w:rFonts w:ascii="Arial" w:hAnsi="Arial" w:cs="Arial"/>
          <w:sz w:val="24"/>
          <w:szCs w:val="24"/>
          <w:lang w:val="es-CR"/>
        </w:rPr>
      </w:pPr>
    </w:p>
    <w:p w14:paraId="30E826B9" w14:textId="77777777" w:rsidR="00D04C02" w:rsidRPr="00C854CA" w:rsidRDefault="001D0290" w:rsidP="00484B1B">
      <w:pPr>
        <w:spacing w:line="360" w:lineRule="auto"/>
        <w:ind w:firstLine="708"/>
        <w:jc w:val="both"/>
        <w:rPr>
          <w:rFonts w:ascii="Arial" w:hAnsi="Arial" w:cs="Arial"/>
          <w:sz w:val="24"/>
          <w:szCs w:val="24"/>
        </w:rPr>
      </w:pPr>
      <w:r w:rsidRPr="00C854CA">
        <w:rPr>
          <w:rFonts w:ascii="Arial" w:hAnsi="Arial" w:cs="Arial"/>
          <w:sz w:val="24"/>
          <w:szCs w:val="24"/>
          <w:lang w:val="es-CR"/>
        </w:rPr>
        <w:t xml:space="preserve">Es obvio que tras cualquier intervención quirúrgica en la cavidad bucal, aparecerá en mayor o menor medida dolor y tumefacción postoperatoria como </w:t>
      </w:r>
      <w:r w:rsidRPr="00C854CA">
        <w:rPr>
          <w:rFonts w:ascii="Arial" w:hAnsi="Arial" w:cs="Arial"/>
          <w:sz w:val="24"/>
          <w:szCs w:val="24"/>
          <w:lang w:val="es-CR"/>
        </w:rPr>
        <w:lastRenderedPageBreak/>
        <w:t>respuesta fisiológica del organismo; la filosofía preventiva de tales síntomas se basa en tratar al paciente antes de que aparezcan, es decir, de anticiparse a su aparición para intentar así minimizarlos</w:t>
      </w:r>
      <w:sdt>
        <w:sdtPr>
          <w:rPr>
            <w:rFonts w:ascii="Arial" w:hAnsi="Arial" w:cs="Arial"/>
            <w:sz w:val="24"/>
            <w:szCs w:val="24"/>
          </w:rPr>
          <w:id w:val="-2107264548"/>
          <w:citation/>
        </w:sdtPr>
        <w:sdtEndPr/>
        <w:sdtContent>
          <w:r w:rsidR="000701E3" w:rsidRPr="00C854CA">
            <w:rPr>
              <w:rFonts w:ascii="Arial" w:hAnsi="Arial" w:cs="Arial"/>
              <w:sz w:val="24"/>
              <w:szCs w:val="24"/>
            </w:rPr>
            <w:fldChar w:fldCharType="begin"/>
          </w:r>
          <w:r w:rsidR="00D04C02" w:rsidRPr="00C854CA">
            <w:rPr>
              <w:rFonts w:ascii="Arial" w:hAnsi="Arial" w:cs="Arial"/>
              <w:sz w:val="24"/>
              <w:szCs w:val="24"/>
              <w:lang w:val="es-CR"/>
            </w:rPr>
            <w:instrText xml:space="preserve"> CITATION Tob \l 5130 </w:instrText>
          </w:r>
          <w:r w:rsidR="000701E3" w:rsidRPr="00C854CA">
            <w:rPr>
              <w:rFonts w:ascii="Arial" w:hAnsi="Arial" w:cs="Arial"/>
              <w:sz w:val="24"/>
              <w:szCs w:val="24"/>
            </w:rPr>
            <w:fldChar w:fldCharType="separate"/>
          </w:r>
          <w:r w:rsidR="00D04C02" w:rsidRPr="00C854CA">
            <w:rPr>
              <w:rFonts w:ascii="Arial" w:hAnsi="Arial" w:cs="Arial"/>
              <w:noProof/>
              <w:sz w:val="24"/>
              <w:szCs w:val="24"/>
              <w:lang w:val="es-CR"/>
            </w:rPr>
            <w:t>(Tobón Calle &amp; López Gómez)</w:t>
          </w:r>
          <w:r w:rsidR="000701E3" w:rsidRPr="00C854CA">
            <w:rPr>
              <w:rFonts w:ascii="Arial" w:hAnsi="Arial" w:cs="Arial"/>
              <w:sz w:val="24"/>
              <w:szCs w:val="24"/>
            </w:rPr>
            <w:fldChar w:fldCharType="end"/>
          </w:r>
        </w:sdtContent>
      </w:sdt>
    </w:p>
    <w:p w14:paraId="55225714" w14:textId="77777777" w:rsidR="005C2E5C" w:rsidRPr="00C854CA" w:rsidRDefault="005C2E5C" w:rsidP="005C2E5C">
      <w:pPr>
        <w:spacing w:line="360" w:lineRule="auto"/>
        <w:jc w:val="both"/>
        <w:rPr>
          <w:rFonts w:ascii="Arial" w:hAnsi="Arial" w:cs="Arial"/>
          <w:sz w:val="24"/>
          <w:szCs w:val="24"/>
        </w:rPr>
      </w:pPr>
    </w:p>
    <w:p w14:paraId="21738C3C" w14:textId="77777777" w:rsidR="005C2E5C" w:rsidRPr="00C854CA" w:rsidRDefault="005C2E5C" w:rsidP="004C76D8">
      <w:pPr>
        <w:pStyle w:val="Prrafodelista"/>
        <w:numPr>
          <w:ilvl w:val="2"/>
          <w:numId w:val="3"/>
        </w:numPr>
        <w:spacing w:line="360" w:lineRule="auto"/>
        <w:outlineLvl w:val="2"/>
        <w:rPr>
          <w:rFonts w:ascii="Arial" w:hAnsi="Arial" w:cs="Arial"/>
          <w:sz w:val="24"/>
          <w:szCs w:val="24"/>
          <w:lang w:val="es-CR"/>
        </w:rPr>
      </w:pPr>
      <w:bookmarkStart w:id="152" w:name="_Toc30757226"/>
      <w:bookmarkStart w:id="153" w:name="_Toc30759356"/>
      <w:bookmarkStart w:id="154" w:name="_Toc30759932"/>
      <w:bookmarkStart w:id="155" w:name="_Toc31586310"/>
      <w:r w:rsidRPr="00C854CA">
        <w:rPr>
          <w:rFonts w:ascii="Arial" w:hAnsi="Arial" w:cs="Arial"/>
          <w:sz w:val="24"/>
          <w:szCs w:val="24"/>
          <w:lang w:val="es-CR"/>
        </w:rPr>
        <w:t>Escala Numérica Verbal</w:t>
      </w:r>
      <w:bookmarkEnd w:id="152"/>
      <w:bookmarkEnd w:id="153"/>
      <w:bookmarkEnd w:id="154"/>
      <w:bookmarkEnd w:id="155"/>
    </w:p>
    <w:p w14:paraId="68D797D6" w14:textId="77777777" w:rsidR="00264314" w:rsidRPr="00C854CA" w:rsidRDefault="00264314" w:rsidP="000628B1">
      <w:pPr>
        <w:spacing w:line="360" w:lineRule="auto"/>
        <w:ind w:firstLine="708"/>
        <w:jc w:val="both"/>
        <w:rPr>
          <w:rFonts w:ascii="Arial" w:hAnsi="Arial" w:cs="Arial"/>
          <w:sz w:val="24"/>
          <w:szCs w:val="24"/>
          <w:lang w:val="es-CR"/>
        </w:rPr>
      </w:pPr>
      <w:r w:rsidRPr="00C854CA">
        <w:rPr>
          <w:rFonts w:ascii="Arial" w:hAnsi="Arial" w:cs="Arial"/>
          <w:sz w:val="24"/>
          <w:szCs w:val="24"/>
          <w:lang w:val="es-CR"/>
        </w:rPr>
        <w:t xml:space="preserve">La “Escala Numérica”, introducida por Downie en 1978 (79), es una de las más comúnmente empleadas. El paciente debe asignar al dolor un valor numérico entre dos puntos extremos (0 a 10). Aunque al sujeto se le pide que utilice valores numéricos para indicar el nivel de su dolor, la utilización de palabras claves, así como unas instrucciones previas, son necesarias si esperamos que el paciente conceptualice su dolor en términos numéricos. Con este tipo de escala el dolor se considera un concepto unidimensional simple y se mide sólo según su intensidad. La escala es discreta, no continua, pero para realizar análisis estadísticos pueden asumirse intervalos iguales entre categorías. Es útil como instrumento de medida para valorar la respuesta a un tratamiento seleccionado </w:t>
      </w:r>
      <w:sdt>
        <w:sdtPr>
          <w:rPr>
            <w:rFonts w:ascii="Arial" w:hAnsi="Arial" w:cs="Arial"/>
            <w:sz w:val="24"/>
            <w:szCs w:val="24"/>
            <w:lang w:val="es-CR"/>
          </w:rPr>
          <w:id w:val="813754408"/>
          <w:citation/>
        </w:sdtPr>
        <w:sdtEndPr/>
        <w:sdtContent>
          <w:r w:rsidR="000701E3" w:rsidRPr="00C854CA">
            <w:rPr>
              <w:rFonts w:ascii="Arial" w:hAnsi="Arial" w:cs="Arial"/>
              <w:sz w:val="24"/>
              <w:szCs w:val="24"/>
              <w:lang w:val="es-CR"/>
            </w:rPr>
            <w:fldChar w:fldCharType="begin"/>
          </w:r>
          <w:r w:rsidRPr="00C854CA">
            <w:rPr>
              <w:rFonts w:ascii="Arial" w:hAnsi="Arial" w:cs="Arial"/>
              <w:sz w:val="24"/>
              <w:szCs w:val="24"/>
              <w:lang w:val="es-CR"/>
            </w:rPr>
            <w:instrText xml:space="preserve"> CITATION Ser02 \l 5130 </w:instrText>
          </w:r>
          <w:r w:rsidR="000701E3" w:rsidRPr="00C854CA">
            <w:rPr>
              <w:rFonts w:ascii="Arial" w:hAnsi="Arial" w:cs="Arial"/>
              <w:sz w:val="24"/>
              <w:szCs w:val="24"/>
              <w:lang w:val="es-CR"/>
            </w:rPr>
            <w:fldChar w:fldCharType="separate"/>
          </w:r>
          <w:r w:rsidRPr="00C854CA">
            <w:rPr>
              <w:rFonts w:ascii="Arial" w:hAnsi="Arial" w:cs="Arial"/>
              <w:noProof/>
              <w:sz w:val="24"/>
              <w:szCs w:val="24"/>
              <w:lang w:val="es-CR"/>
            </w:rPr>
            <w:t>(Serrano -Altero , y otros, 2002)</w:t>
          </w:r>
          <w:r w:rsidR="000701E3" w:rsidRPr="00C854CA">
            <w:rPr>
              <w:rFonts w:ascii="Arial" w:hAnsi="Arial" w:cs="Arial"/>
              <w:sz w:val="24"/>
              <w:szCs w:val="24"/>
              <w:lang w:val="es-CR"/>
            </w:rPr>
            <w:fldChar w:fldCharType="end"/>
          </w:r>
        </w:sdtContent>
      </w:sdt>
    </w:p>
    <w:p w14:paraId="31E8D5DE" w14:textId="77777777" w:rsidR="001D345A" w:rsidRPr="00C854CA" w:rsidRDefault="001D345A" w:rsidP="001D345A">
      <w:pPr>
        <w:spacing w:line="360" w:lineRule="auto"/>
        <w:jc w:val="both"/>
        <w:rPr>
          <w:rFonts w:ascii="Arial" w:hAnsi="Arial" w:cs="Arial"/>
          <w:sz w:val="24"/>
          <w:szCs w:val="24"/>
          <w:lang w:val="es-CR"/>
        </w:rPr>
      </w:pPr>
      <w:r w:rsidRPr="00C854CA">
        <w:rPr>
          <w:rFonts w:ascii="Arial" w:hAnsi="Arial" w:cs="Arial"/>
          <w:sz w:val="24"/>
          <w:szCs w:val="24"/>
          <w:lang w:val="es-CR"/>
        </w:rPr>
        <w:t>En un paciente que se comunica verbalmente, se puede utilizar la escala numérica verbal (0 a 10) donde el paciente elige un número que refleja el nivel de su dolor, donde 10 representa el peor dolor.</w:t>
      </w:r>
    </w:p>
    <w:p w14:paraId="4C61796B" w14:textId="77777777" w:rsidR="001D345A" w:rsidRPr="00C854CA" w:rsidRDefault="001D345A" w:rsidP="001D345A">
      <w:pPr>
        <w:spacing w:line="360" w:lineRule="auto"/>
        <w:jc w:val="both"/>
        <w:rPr>
          <w:rFonts w:ascii="Arial" w:hAnsi="Arial" w:cs="Arial"/>
          <w:sz w:val="24"/>
          <w:szCs w:val="24"/>
          <w:lang w:val="es-CR"/>
        </w:rPr>
      </w:pPr>
      <w:r w:rsidRPr="00C854CA">
        <w:rPr>
          <w:rFonts w:ascii="Arial" w:hAnsi="Arial" w:cs="Arial"/>
          <w:sz w:val="24"/>
          <w:szCs w:val="24"/>
          <w:lang w:val="es-CR"/>
        </w:rPr>
        <w:t xml:space="preserve">Puede ser hablada o escrita y por consiguiente más útil en pacientes críticos o geriátricos. En ocasiones, y en pacientes concretos, el uso de la numeración de 0-100 puede tener más utilidad. </w:t>
      </w:r>
    </w:p>
    <w:p w14:paraId="527BDA8E" w14:textId="77777777" w:rsidR="001D345A" w:rsidRPr="00C854CA" w:rsidRDefault="001D345A" w:rsidP="001D345A">
      <w:pPr>
        <w:spacing w:line="360" w:lineRule="auto"/>
        <w:jc w:val="both"/>
        <w:rPr>
          <w:rFonts w:ascii="Arial" w:hAnsi="Arial" w:cs="Arial"/>
          <w:sz w:val="24"/>
          <w:szCs w:val="24"/>
          <w:lang w:val="es-CR"/>
        </w:rPr>
      </w:pPr>
      <w:r w:rsidRPr="00C854CA">
        <w:rPr>
          <w:rFonts w:ascii="Arial" w:hAnsi="Arial" w:cs="Arial"/>
          <w:sz w:val="24"/>
          <w:szCs w:val="24"/>
          <w:lang w:val="es-CR"/>
        </w:rPr>
        <w:t>La ENV tiene una muy buena correlación con la EVA, con una menor incidencia de no respondedores (2% frente a 11%). (Claret, M, 2012)</w:t>
      </w:r>
    </w:p>
    <w:p w14:paraId="747C6DDF" w14:textId="77777777" w:rsidR="00010647" w:rsidRPr="00C854CA" w:rsidRDefault="00010647" w:rsidP="00484B1B">
      <w:pPr>
        <w:spacing w:line="360" w:lineRule="auto"/>
        <w:jc w:val="both"/>
        <w:rPr>
          <w:rFonts w:ascii="Arial" w:hAnsi="Arial" w:cs="Arial"/>
          <w:sz w:val="24"/>
          <w:szCs w:val="24"/>
          <w:lang w:val="es-CR"/>
        </w:rPr>
      </w:pPr>
      <w:r w:rsidRPr="00C854CA">
        <w:rPr>
          <w:rFonts w:ascii="Arial" w:hAnsi="Arial" w:cs="Arial"/>
          <w:sz w:val="24"/>
          <w:szCs w:val="24"/>
          <w:lang w:val="es-CR"/>
        </w:rPr>
        <w:t>Eficacia Analgésica para paliar el dolor</w:t>
      </w:r>
    </w:p>
    <w:p w14:paraId="6490009E" w14:textId="77777777" w:rsidR="00010647" w:rsidRPr="00C854CA" w:rsidRDefault="00010647" w:rsidP="00484B1B">
      <w:pPr>
        <w:spacing w:line="360" w:lineRule="auto"/>
        <w:ind w:firstLine="708"/>
        <w:jc w:val="both"/>
        <w:rPr>
          <w:rFonts w:ascii="Arial" w:hAnsi="Arial" w:cs="Arial"/>
          <w:sz w:val="24"/>
          <w:szCs w:val="24"/>
          <w:lang w:val="es-CR"/>
        </w:rPr>
      </w:pPr>
      <w:r w:rsidRPr="00C854CA">
        <w:rPr>
          <w:rFonts w:ascii="Arial" w:hAnsi="Arial" w:cs="Arial"/>
          <w:sz w:val="24"/>
          <w:szCs w:val="24"/>
          <w:lang w:val="es-CR"/>
        </w:rPr>
        <w:t xml:space="preserve">De acuerdo con estudios realizados en el mundo, “La extracción del tercer molar retenido induce dolor que generalmente es consistente en severidad, permitiendo una buena discriminación entre analgésicos débiles y fuertes. En </w:t>
      </w:r>
      <w:r w:rsidRPr="00C854CA">
        <w:rPr>
          <w:rFonts w:ascii="Arial" w:hAnsi="Arial" w:cs="Arial"/>
          <w:sz w:val="24"/>
          <w:szCs w:val="24"/>
          <w:lang w:val="es-CR"/>
        </w:rPr>
        <w:lastRenderedPageBreak/>
        <w:t>términos de porcentaje, después de la remoción quirúrgica de terceros molares el 63% de los pacientes sometidos a este procedimiento experimentan un dolor moderado y el 37% restante un dolor severo antes de requerir terapia analgésica. La naturaleza del dolor y su duración hacen a este modelo de dolor uno de los mejores para evaluar la eficacia de una gran variedad de analgésicos, y que hoy en día es uno de los más utilizado”(Pozos Guillén, Aguirre Bañuelos, &amp; Pérez Urizar, 2008)</w:t>
      </w:r>
    </w:p>
    <w:p w14:paraId="037489F0" w14:textId="77777777" w:rsidR="00EA0DED" w:rsidRPr="00C854CA" w:rsidRDefault="00EA0DED" w:rsidP="000628B1">
      <w:pPr>
        <w:spacing w:line="360" w:lineRule="auto"/>
        <w:ind w:firstLine="708"/>
        <w:jc w:val="both"/>
        <w:rPr>
          <w:rFonts w:ascii="Arial" w:hAnsi="Arial" w:cs="Arial"/>
          <w:sz w:val="24"/>
          <w:szCs w:val="24"/>
          <w:lang w:val="es-CR"/>
        </w:rPr>
      </w:pPr>
      <w:r w:rsidRPr="00C854CA">
        <w:rPr>
          <w:rFonts w:ascii="Arial" w:hAnsi="Arial" w:cs="Arial"/>
          <w:sz w:val="24"/>
          <w:szCs w:val="24"/>
          <w:lang w:val="es-CR"/>
        </w:rPr>
        <w:t>Uno de los mayores desafíos en la práctica odontológica actual es la prescripción de medicamentos eficaces y seguros para la prevención y el tratamiento del dolor bucodental, por lo que el avance del conocimiento farmacológico exige una actualización diaria por parte del odontólogo. (Romero, 2014)</w:t>
      </w:r>
    </w:p>
    <w:p w14:paraId="28DC7C2E" w14:textId="77777777" w:rsidR="00010647" w:rsidRPr="00C854CA" w:rsidRDefault="00010647" w:rsidP="00C000EA">
      <w:pPr>
        <w:spacing w:line="360" w:lineRule="auto"/>
        <w:jc w:val="both"/>
        <w:rPr>
          <w:rFonts w:ascii="Arial" w:hAnsi="Arial" w:cs="Arial"/>
          <w:sz w:val="24"/>
          <w:szCs w:val="24"/>
          <w:lang w:val="es-CR"/>
        </w:rPr>
      </w:pPr>
    </w:p>
    <w:p w14:paraId="2D94A8D5" w14:textId="77777777" w:rsidR="004109B8" w:rsidRPr="00C854CA" w:rsidRDefault="00C000EA" w:rsidP="004C76D8">
      <w:pPr>
        <w:pStyle w:val="Ttulo2"/>
        <w:rPr>
          <w:rFonts w:ascii="Arial" w:hAnsi="Arial" w:cs="Arial"/>
          <w:sz w:val="24"/>
          <w:szCs w:val="24"/>
          <w:lang w:val="es-CR"/>
        </w:rPr>
      </w:pPr>
      <w:bookmarkStart w:id="156" w:name="_Toc30757227"/>
      <w:bookmarkStart w:id="157" w:name="_Toc30759357"/>
      <w:bookmarkStart w:id="158" w:name="_Toc30759933"/>
      <w:bookmarkStart w:id="159" w:name="_Toc31586311"/>
      <w:r w:rsidRPr="00C854CA">
        <w:rPr>
          <w:rFonts w:ascii="Arial" w:hAnsi="Arial" w:cs="Arial"/>
          <w:sz w:val="24"/>
          <w:szCs w:val="24"/>
          <w:lang w:val="es-CR"/>
        </w:rPr>
        <w:t>2.</w:t>
      </w:r>
      <w:r w:rsidR="002A31B0" w:rsidRPr="00C854CA">
        <w:rPr>
          <w:rFonts w:ascii="Arial" w:hAnsi="Arial" w:cs="Arial"/>
          <w:sz w:val="24"/>
          <w:szCs w:val="24"/>
          <w:lang w:val="es-CR"/>
        </w:rPr>
        <w:t>4</w:t>
      </w:r>
      <w:r w:rsidR="004C76D8" w:rsidRPr="00C854CA">
        <w:rPr>
          <w:rFonts w:ascii="Arial" w:hAnsi="Arial" w:cs="Arial"/>
          <w:sz w:val="24"/>
          <w:szCs w:val="24"/>
          <w:lang w:val="es-CR"/>
        </w:rPr>
        <w:t xml:space="preserve"> </w:t>
      </w:r>
      <w:r w:rsidR="004109B8" w:rsidRPr="00C854CA">
        <w:rPr>
          <w:rFonts w:ascii="Arial" w:hAnsi="Arial" w:cs="Arial"/>
          <w:sz w:val="24"/>
          <w:szCs w:val="24"/>
          <w:lang w:val="es-CR"/>
        </w:rPr>
        <w:t>S</w:t>
      </w:r>
      <w:r w:rsidRPr="00C854CA">
        <w:rPr>
          <w:rFonts w:ascii="Arial" w:hAnsi="Arial" w:cs="Arial"/>
          <w:sz w:val="24"/>
          <w:szCs w:val="24"/>
          <w:lang w:val="es-CR"/>
        </w:rPr>
        <w:t>ATISFACCIÓN</w:t>
      </w:r>
      <w:bookmarkEnd w:id="156"/>
      <w:bookmarkEnd w:id="157"/>
      <w:bookmarkEnd w:id="158"/>
      <w:bookmarkEnd w:id="159"/>
      <w:r w:rsidRPr="00C854CA">
        <w:rPr>
          <w:rFonts w:ascii="Arial" w:hAnsi="Arial" w:cs="Arial"/>
          <w:sz w:val="24"/>
          <w:szCs w:val="24"/>
          <w:lang w:val="es-CR"/>
        </w:rPr>
        <w:t xml:space="preserve"> </w:t>
      </w:r>
    </w:p>
    <w:p w14:paraId="3B1DCF17" w14:textId="77777777" w:rsidR="008F31F9" w:rsidRPr="00C854CA" w:rsidRDefault="00C000EA" w:rsidP="00484B1B">
      <w:pPr>
        <w:spacing w:line="360" w:lineRule="auto"/>
        <w:ind w:firstLine="708"/>
        <w:jc w:val="both"/>
        <w:rPr>
          <w:rFonts w:ascii="Arial" w:hAnsi="Arial" w:cs="Arial"/>
          <w:sz w:val="24"/>
          <w:szCs w:val="24"/>
          <w:shd w:val="clear" w:color="auto" w:fill="FFFFFF"/>
        </w:rPr>
      </w:pPr>
      <w:r w:rsidRPr="00C854CA">
        <w:rPr>
          <w:rFonts w:ascii="Arial" w:hAnsi="Arial" w:cs="Arial"/>
          <w:sz w:val="24"/>
          <w:szCs w:val="24"/>
          <w:lang w:val="es-CR"/>
        </w:rPr>
        <w:t>La</w:t>
      </w:r>
      <w:r w:rsidR="00F34DD9" w:rsidRPr="00C854CA">
        <w:rPr>
          <w:rFonts w:ascii="Arial" w:hAnsi="Arial" w:cs="Arial"/>
          <w:sz w:val="24"/>
          <w:szCs w:val="24"/>
          <w:lang w:val="es-CR"/>
        </w:rPr>
        <w:t xml:space="preserve"> evaluación de la satisfacción es de mucha importancia dentro del marco de la medición de la calidad en salud. Si se quiere ofrecer servicios de mayor calidad y crear instituciones de excelencia, entonces, la evaluación de la satisfacción en los usuarios, familiares y proveedores se convierte en una tarea permanente y dinámica. </w:t>
      </w:r>
      <w:r w:rsidR="00EE50CB" w:rsidRPr="00C854CA">
        <w:rPr>
          <w:rFonts w:ascii="Arial" w:hAnsi="Arial" w:cs="Arial"/>
          <w:sz w:val="24"/>
          <w:szCs w:val="24"/>
          <w:lang w:val="es-CR"/>
        </w:rPr>
        <w:t>(</w:t>
      </w:r>
      <w:r w:rsidR="00EE50CB" w:rsidRPr="00C854CA">
        <w:rPr>
          <w:rFonts w:ascii="Arial" w:hAnsi="Arial" w:cs="Arial"/>
          <w:sz w:val="24"/>
          <w:szCs w:val="24"/>
          <w:shd w:val="clear" w:color="auto" w:fill="FFFFFF"/>
        </w:rPr>
        <w:t>Suárez Isaqui, Rodríguez Ramos,&amp; Martínez Abreu,2018)</w:t>
      </w:r>
    </w:p>
    <w:p w14:paraId="019E8BC9" w14:textId="0707D69F" w:rsidR="006D5659" w:rsidRPr="00C854CA" w:rsidRDefault="006D5659" w:rsidP="00484B1B">
      <w:pPr>
        <w:spacing w:before="100" w:beforeAutospacing="1" w:after="100" w:afterAutospacing="1" w:line="360" w:lineRule="auto"/>
        <w:ind w:firstLine="708"/>
        <w:jc w:val="both"/>
        <w:rPr>
          <w:rFonts w:ascii="Arial" w:eastAsia="Times New Roman" w:hAnsi="Arial" w:cs="Arial"/>
          <w:sz w:val="24"/>
          <w:szCs w:val="24"/>
          <w:lang w:val="es-CR"/>
        </w:rPr>
      </w:pPr>
      <w:r w:rsidRPr="00C854CA">
        <w:rPr>
          <w:rFonts w:ascii="Arial" w:eastAsia="Times New Roman" w:hAnsi="Arial" w:cs="Arial"/>
          <w:sz w:val="24"/>
          <w:szCs w:val="24"/>
          <w:lang w:val="es-CR"/>
        </w:rPr>
        <w:t>La satisfacción puede definirse como "la medida en que la atención sanitaria y el estado de salud resultante cumplen con las expectativas del usuario." La satisfacción representa la vivencia subjetiva derivada del cumplimiento o incumplimiento de las expectativas que tiene un sujeto con respecto a algo.</w:t>
      </w:r>
      <w:r w:rsidR="00C000EA" w:rsidRPr="00C854CA">
        <w:rPr>
          <w:rFonts w:ascii="Arial" w:eastAsia="Times New Roman" w:hAnsi="Arial" w:cs="Arial"/>
          <w:sz w:val="24"/>
          <w:szCs w:val="24"/>
          <w:lang w:val="es-CR"/>
        </w:rPr>
        <w:t xml:space="preserve"> </w:t>
      </w:r>
    </w:p>
    <w:p w14:paraId="3A655D1C" w14:textId="0A843715" w:rsidR="00F34DD9" w:rsidRPr="00C854CA" w:rsidRDefault="00F34DD9" w:rsidP="0067316A">
      <w:pPr>
        <w:spacing w:before="100" w:beforeAutospacing="1" w:after="100" w:afterAutospacing="1" w:line="360" w:lineRule="auto"/>
        <w:ind w:firstLine="708"/>
        <w:jc w:val="both"/>
        <w:rPr>
          <w:rFonts w:ascii="Arial" w:hAnsi="Arial" w:cs="Arial"/>
          <w:sz w:val="24"/>
          <w:szCs w:val="24"/>
          <w:shd w:val="clear" w:color="auto" w:fill="FFFFFF"/>
        </w:rPr>
      </w:pPr>
      <w:r w:rsidRPr="00C854CA">
        <w:rPr>
          <w:rFonts w:ascii="Arial" w:eastAsia="Times New Roman" w:hAnsi="Arial" w:cs="Arial"/>
          <w:sz w:val="24"/>
          <w:szCs w:val="24"/>
          <w:lang w:val="es-CR"/>
        </w:rPr>
        <w:t xml:space="preserve">El tema de </w:t>
      </w:r>
      <w:r w:rsidR="00C000EA" w:rsidRPr="00C854CA">
        <w:rPr>
          <w:rFonts w:ascii="Arial" w:eastAsia="Times New Roman" w:hAnsi="Arial" w:cs="Arial"/>
          <w:sz w:val="24"/>
          <w:szCs w:val="24"/>
          <w:lang w:val="es-CR"/>
        </w:rPr>
        <w:t>satisfacción al usuario (</w:t>
      </w:r>
      <w:r w:rsidRPr="00C854CA">
        <w:rPr>
          <w:rFonts w:ascii="Arial" w:eastAsia="Times New Roman" w:hAnsi="Arial" w:cs="Arial"/>
          <w:sz w:val="24"/>
          <w:szCs w:val="24"/>
          <w:lang w:val="es-CR"/>
        </w:rPr>
        <w:t>SU</w:t>
      </w:r>
      <w:r w:rsidR="00C000EA" w:rsidRPr="00C854CA">
        <w:rPr>
          <w:rFonts w:ascii="Arial" w:eastAsia="Times New Roman" w:hAnsi="Arial" w:cs="Arial"/>
          <w:sz w:val="24"/>
          <w:szCs w:val="24"/>
          <w:lang w:val="es-CR"/>
        </w:rPr>
        <w:t>)</w:t>
      </w:r>
      <w:r w:rsidRPr="00C854CA">
        <w:rPr>
          <w:rFonts w:ascii="Arial" w:eastAsia="Times New Roman" w:hAnsi="Arial" w:cs="Arial"/>
          <w:sz w:val="24"/>
          <w:szCs w:val="24"/>
          <w:lang w:val="es-CR"/>
        </w:rPr>
        <w:t xml:space="preserve"> es todo un desafío a la salud pública y los gestores y planificadores en salud, los dedicados a la academia, investigadores y usuarios en general. No existe un consenso claro sobre su significado y concepción pero es evidente que refleja una visión diferente y estratégica de los servicios de salud. La definición de Pascoe: “comparación de la experiencia del </w:t>
      </w:r>
      <w:r w:rsidRPr="00C854CA">
        <w:rPr>
          <w:rFonts w:ascii="Arial" w:eastAsia="Times New Roman" w:hAnsi="Arial" w:cs="Arial"/>
          <w:sz w:val="24"/>
          <w:szCs w:val="24"/>
          <w:lang w:val="es-CR"/>
        </w:rPr>
        <w:lastRenderedPageBreak/>
        <w:t xml:space="preserve">paciente con sus estándares subjetivos al salir de la atención sanitaria” es una de las </w:t>
      </w:r>
      <w:r w:rsidR="00484B1B" w:rsidRPr="00C854CA">
        <w:rPr>
          <w:rFonts w:ascii="Arial" w:eastAsia="Times New Roman" w:hAnsi="Arial" w:cs="Arial"/>
          <w:sz w:val="24"/>
          <w:szCs w:val="24"/>
          <w:lang w:val="es-CR"/>
        </w:rPr>
        <w:t>más</w:t>
      </w:r>
      <w:r w:rsidRPr="00C854CA">
        <w:rPr>
          <w:rFonts w:ascii="Arial" w:eastAsia="Times New Roman" w:hAnsi="Arial" w:cs="Arial"/>
          <w:sz w:val="24"/>
          <w:szCs w:val="24"/>
          <w:lang w:val="es-CR"/>
        </w:rPr>
        <w:t xml:space="preserve"> simples y aceptadas. La SU es considerada como una respuesta actitudinal y de juicio de valor que el usuario construye producto de su encuentro e interacción con el servicio.</w:t>
      </w:r>
      <w:r w:rsidR="0067316A" w:rsidRPr="00C854CA">
        <w:rPr>
          <w:rFonts w:ascii="Arial" w:eastAsia="Times New Roman" w:hAnsi="Arial" w:cs="Arial"/>
          <w:sz w:val="24"/>
          <w:szCs w:val="24"/>
          <w:lang w:val="es-CR"/>
        </w:rPr>
        <w:t xml:space="preserve"> (</w:t>
      </w:r>
      <w:r w:rsidR="0067316A" w:rsidRPr="00C854CA">
        <w:rPr>
          <w:rFonts w:ascii="Arial" w:hAnsi="Arial" w:cs="Arial"/>
          <w:sz w:val="24"/>
          <w:szCs w:val="24"/>
          <w:shd w:val="clear" w:color="auto" w:fill="FFFFFF"/>
        </w:rPr>
        <w:t>Massip Pérez,</w:t>
      </w:r>
      <w:r w:rsidR="00FC530E">
        <w:rPr>
          <w:rFonts w:ascii="Arial" w:hAnsi="Arial" w:cs="Arial"/>
          <w:sz w:val="24"/>
          <w:szCs w:val="24"/>
          <w:shd w:val="clear" w:color="auto" w:fill="FFFFFF"/>
        </w:rPr>
        <w:t xml:space="preserve"> </w:t>
      </w:r>
      <w:r w:rsidR="0067316A" w:rsidRPr="00C854CA">
        <w:rPr>
          <w:rFonts w:ascii="Arial" w:hAnsi="Arial" w:cs="Arial"/>
          <w:sz w:val="24"/>
          <w:szCs w:val="24"/>
          <w:shd w:val="clear" w:color="auto" w:fill="FFFFFF"/>
        </w:rPr>
        <w:t>Ortiz Reyes, Llantá Abreu, Peña Fortes&amp; Infante Ochoa,2008).</w:t>
      </w:r>
    </w:p>
    <w:p w14:paraId="5DB1D2C3" w14:textId="77777777" w:rsidR="00D77113" w:rsidRPr="00C854CA" w:rsidRDefault="00C558DB" w:rsidP="00484B1B">
      <w:pPr>
        <w:spacing w:before="100" w:beforeAutospacing="1" w:after="100" w:afterAutospacing="1" w:line="360" w:lineRule="auto"/>
        <w:ind w:firstLine="708"/>
        <w:jc w:val="both"/>
        <w:rPr>
          <w:rFonts w:ascii="Arial" w:eastAsia="Times New Roman" w:hAnsi="Arial" w:cs="Arial"/>
          <w:sz w:val="24"/>
          <w:szCs w:val="24"/>
          <w:lang w:val="es-CR"/>
        </w:rPr>
      </w:pPr>
      <w:r w:rsidRPr="00C854CA">
        <w:rPr>
          <w:rFonts w:ascii="Arial" w:eastAsia="Times New Roman" w:hAnsi="Arial" w:cs="Arial"/>
          <w:sz w:val="24"/>
          <w:szCs w:val="24"/>
          <w:lang w:val="es-CR"/>
        </w:rPr>
        <w:t>Los sistemas de salud, buscan dar una atención y tratamiento encaminados hacia la humanización y ofrecer tratamientos de calidad. Algunos autores centran el concepto de calidad en salud, en un conjunto de</w:t>
      </w:r>
      <w:r w:rsidR="00D77113" w:rsidRPr="00C854CA">
        <w:rPr>
          <w:rFonts w:ascii="Arial" w:eastAsia="Times New Roman" w:hAnsi="Arial" w:cs="Arial"/>
          <w:sz w:val="24"/>
          <w:szCs w:val="24"/>
          <w:lang w:val="es-CR"/>
        </w:rPr>
        <w:t xml:space="preserve"> en cinco elementos fundamentales: excelencia profesional, uso eficiente de los recursos, mínimo riesgo para el paciente, alto grado de satisfacción, impacto final que tiene en la salud</w:t>
      </w:r>
      <w:r w:rsidRPr="00C854CA">
        <w:rPr>
          <w:rFonts w:ascii="Arial" w:eastAsia="Times New Roman" w:hAnsi="Arial" w:cs="Arial"/>
          <w:sz w:val="24"/>
          <w:szCs w:val="24"/>
          <w:lang w:val="es-CR"/>
        </w:rPr>
        <w:t xml:space="preserve">; resultando la evaluación de la satisfacción </w:t>
      </w:r>
      <w:r w:rsidR="00D77113" w:rsidRPr="00C854CA">
        <w:rPr>
          <w:rFonts w:ascii="Arial" w:eastAsia="Times New Roman" w:hAnsi="Arial" w:cs="Arial"/>
          <w:sz w:val="24"/>
          <w:szCs w:val="24"/>
          <w:lang w:val="es-CR"/>
        </w:rPr>
        <w:t xml:space="preserve">de los usuarios y la eficiencia de la institución de salud. </w:t>
      </w:r>
    </w:p>
    <w:p w14:paraId="09EF751C" w14:textId="77777777" w:rsidR="00F34DD9" w:rsidRPr="00C854CA" w:rsidRDefault="00F34DD9" w:rsidP="00484B1B">
      <w:pPr>
        <w:spacing w:before="100" w:beforeAutospacing="1" w:after="100" w:afterAutospacing="1" w:line="360" w:lineRule="auto"/>
        <w:ind w:firstLine="708"/>
        <w:jc w:val="both"/>
        <w:rPr>
          <w:rFonts w:ascii="Arial" w:eastAsia="Times New Roman" w:hAnsi="Arial" w:cs="Arial"/>
          <w:sz w:val="24"/>
          <w:szCs w:val="24"/>
          <w:lang w:val="es-CR"/>
        </w:rPr>
      </w:pPr>
      <w:r w:rsidRPr="00C854CA">
        <w:rPr>
          <w:rFonts w:ascii="Arial" w:eastAsia="Times New Roman" w:hAnsi="Arial" w:cs="Arial"/>
          <w:sz w:val="24"/>
          <w:szCs w:val="24"/>
          <w:lang w:val="es-CR"/>
        </w:rPr>
        <w:t xml:space="preserve">La satisfacción </w:t>
      </w:r>
      <w:r w:rsidR="002A31B0" w:rsidRPr="00C854CA">
        <w:rPr>
          <w:rFonts w:ascii="Arial" w:eastAsia="Times New Roman" w:hAnsi="Arial" w:cs="Arial"/>
          <w:sz w:val="24"/>
          <w:szCs w:val="24"/>
          <w:lang w:val="es-CR"/>
        </w:rPr>
        <w:t>de los usuarios de los servicios de salud, está constituida por varias variables, en su mayoría subjetivas, y van según la percepción que presente el individuo sobre una situación específica, asociado a las expectativas del mismo así como experiencias anteriores.</w:t>
      </w:r>
    </w:p>
    <w:p w14:paraId="426C66B9" w14:textId="77777777" w:rsidR="00D77113" w:rsidRPr="00C854CA" w:rsidRDefault="00D77113" w:rsidP="00484B1B">
      <w:pPr>
        <w:spacing w:before="100" w:beforeAutospacing="1" w:after="100" w:afterAutospacing="1" w:line="360" w:lineRule="auto"/>
        <w:ind w:firstLine="708"/>
        <w:jc w:val="both"/>
        <w:rPr>
          <w:rFonts w:ascii="Arial" w:eastAsia="Times New Roman" w:hAnsi="Arial" w:cs="Arial"/>
          <w:sz w:val="24"/>
          <w:szCs w:val="24"/>
          <w:lang w:val="es-CR"/>
        </w:rPr>
      </w:pPr>
      <w:r w:rsidRPr="00C854CA">
        <w:rPr>
          <w:rFonts w:ascii="Arial" w:eastAsia="Times New Roman" w:hAnsi="Arial" w:cs="Arial"/>
          <w:sz w:val="24"/>
          <w:szCs w:val="24"/>
          <w:lang w:val="es-CR"/>
        </w:rPr>
        <w:t xml:space="preserve">Se han estudiado un grupo de determinantes fundamentales de la calidad de los servicios que según </w:t>
      </w:r>
      <w:r w:rsidRPr="00C854CA">
        <w:rPr>
          <w:rFonts w:ascii="Arial" w:eastAsia="Times New Roman" w:hAnsi="Arial" w:cs="Arial"/>
          <w:iCs/>
          <w:sz w:val="24"/>
          <w:szCs w:val="24"/>
          <w:lang w:val="es-CR"/>
        </w:rPr>
        <w:t>Suárez</w:t>
      </w:r>
      <w:r w:rsidRPr="00C854CA">
        <w:rPr>
          <w:rFonts w:ascii="Arial" w:eastAsia="Times New Roman" w:hAnsi="Arial" w:cs="Arial"/>
          <w:sz w:val="24"/>
          <w:szCs w:val="24"/>
          <w:lang w:val="es-CR"/>
        </w:rPr>
        <w:t xml:space="preserve"> (1997), son: </w:t>
      </w:r>
    </w:p>
    <w:p w14:paraId="53AD9FD9" w14:textId="77777777" w:rsidR="00D77113" w:rsidRPr="00C854CA" w:rsidRDefault="00D77113" w:rsidP="002A31B0">
      <w:pPr>
        <w:spacing w:before="100" w:beforeAutospacing="1" w:after="100" w:afterAutospacing="1" w:line="360" w:lineRule="auto"/>
        <w:jc w:val="both"/>
        <w:rPr>
          <w:rFonts w:ascii="Arial" w:eastAsia="Times New Roman" w:hAnsi="Arial" w:cs="Arial"/>
          <w:sz w:val="24"/>
          <w:szCs w:val="24"/>
          <w:lang w:val="es-CR"/>
        </w:rPr>
      </w:pPr>
      <w:r w:rsidRPr="00C854CA">
        <w:rPr>
          <w:rFonts w:ascii="Arial" w:eastAsia="Times New Roman" w:hAnsi="Arial" w:cs="Arial"/>
          <w:sz w:val="24"/>
          <w:szCs w:val="24"/>
          <w:lang w:val="es-CR"/>
        </w:rPr>
        <w:t xml:space="preserve">• Confiabilidad: implica consistencia en el rendimiento y en la práctica. </w:t>
      </w:r>
    </w:p>
    <w:p w14:paraId="46DA1D1A" w14:textId="77777777" w:rsidR="00D77113" w:rsidRPr="00C854CA" w:rsidRDefault="00D77113" w:rsidP="002A31B0">
      <w:pPr>
        <w:spacing w:before="100" w:beforeAutospacing="1" w:after="100" w:afterAutospacing="1" w:line="360" w:lineRule="auto"/>
        <w:jc w:val="both"/>
        <w:rPr>
          <w:rFonts w:ascii="Arial" w:eastAsia="Times New Roman" w:hAnsi="Arial" w:cs="Arial"/>
          <w:sz w:val="24"/>
          <w:szCs w:val="24"/>
          <w:lang w:val="es-CR"/>
        </w:rPr>
      </w:pPr>
      <w:r w:rsidRPr="00C854CA">
        <w:rPr>
          <w:rFonts w:ascii="Arial" w:eastAsia="Times New Roman" w:hAnsi="Arial" w:cs="Arial"/>
          <w:sz w:val="24"/>
          <w:szCs w:val="24"/>
          <w:lang w:val="es-CR"/>
        </w:rPr>
        <w:t xml:space="preserve">• Receptividad: se refiere a la disposición y prontitud de los empleados para proporcionar el servicio, implica la oportunidad. </w:t>
      </w:r>
    </w:p>
    <w:p w14:paraId="389B3D0C" w14:textId="77777777" w:rsidR="00D77113" w:rsidRPr="00C854CA" w:rsidRDefault="00D77113" w:rsidP="002A31B0">
      <w:pPr>
        <w:spacing w:before="100" w:beforeAutospacing="1" w:after="100" w:afterAutospacing="1" w:line="360" w:lineRule="auto"/>
        <w:jc w:val="both"/>
        <w:rPr>
          <w:rFonts w:ascii="Arial" w:eastAsia="Times New Roman" w:hAnsi="Arial" w:cs="Arial"/>
          <w:sz w:val="24"/>
          <w:szCs w:val="24"/>
          <w:lang w:val="es-CR"/>
        </w:rPr>
      </w:pPr>
      <w:r w:rsidRPr="00C854CA">
        <w:rPr>
          <w:rFonts w:ascii="Arial" w:eastAsia="Times New Roman" w:hAnsi="Arial" w:cs="Arial"/>
          <w:sz w:val="24"/>
          <w:szCs w:val="24"/>
          <w:lang w:val="es-CR"/>
        </w:rPr>
        <w:t xml:space="preserve">• Competencia: significa la posesión de habilidades y los conocimientos necesarios para ejecutar el servicio. </w:t>
      </w:r>
    </w:p>
    <w:p w14:paraId="3681BD97" w14:textId="77777777" w:rsidR="00D77113" w:rsidRPr="00C854CA" w:rsidRDefault="00D77113" w:rsidP="002A31B0">
      <w:pPr>
        <w:spacing w:before="100" w:beforeAutospacing="1" w:after="100" w:afterAutospacing="1" w:line="360" w:lineRule="auto"/>
        <w:jc w:val="both"/>
        <w:rPr>
          <w:rFonts w:ascii="Arial" w:eastAsia="Times New Roman" w:hAnsi="Arial" w:cs="Arial"/>
          <w:sz w:val="24"/>
          <w:szCs w:val="24"/>
          <w:lang w:val="es-CR"/>
        </w:rPr>
      </w:pPr>
      <w:r w:rsidRPr="00C854CA">
        <w:rPr>
          <w:rFonts w:ascii="Arial" w:eastAsia="Times New Roman" w:hAnsi="Arial" w:cs="Arial"/>
          <w:sz w:val="24"/>
          <w:szCs w:val="24"/>
          <w:lang w:val="es-CR"/>
        </w:rPr>
        <w:t xml:space="preserve">• Accesibilidad: implica el aprovechamiento y la facilidad del contacto. </w:t>
      </w:r>
    </w:p>
    <w:p w14:paraId="2A532798" w14:textId="77777777" w:rsidR="00D77113" w:rsidRPr="00C854CA" w:rsidRDefault="00D77113" w:rsidP="002A31B0">
      <w:pPr>
        <w:spacing w:before="100" w:beforeAutospacing="1" w:after="100" w:afterAutospacing="1" w:line="360" w:lineRule="auto"/>
        <w:jc w:val="both"/>
        <w:rPr>
          <w:rFonts w:ascii="Arial" w:eastAsia="Times New Roman" w:hAnsi="Arial" w:cs="Arial"/>
          <w:sz w:val="24"/>
          <w:szCs w:val="24"/>
          <w:lang w:val="es-CR"/>
        </w:rPr>
      </w:pPr>
      <w:r w:rsidRPr="00C854CA">
        <w:rPr>
          <w:rFonts w:ascii="Arial" w:eastAsia="Times New Roman" w:hAnsi="Arial" w:cs="Arial"/>
          <w:sz w:val="24"/>
          <w:szCs w:val="24"/>
          <w:lang w:val="es-CR"/>
        </w:rPr>
        <w:t xml:space="preserve">• Credibilidad: significa honestidad, dignidad y confianza. </w:t>
      </w:r>
    </w:p>
    <w:p w14:paraId="5322AE9C" w14:textId="0D41E4F8" w:rsidR="0067316A" w:rsidRPr="000628B1" w:rsidRDefault="00D77113" w:rsidP="000628B1">
      <w:pPr>
        <w:spacing w:before="100" w:beforeAutospacing="1" w:after="100" w:afterAutospacing="1" w:line="360" w:lineRule="auto"/>
        <w:jc w:val="both"/>
        <w:rPr>
          <w:rFonts w:ascii="Arial" w:eastAsia="Times New Roman" w:hAnsi="Arial" w:cs="Arial"/>
          <w:sz w:val="24"/>
          <w:szCs w:val="24"/>
          <w:lang w:val="es-CR"/>
        </w:rPr>
      </w:pPr>
      <w:r w:rsidRPr="00C854CA">
        <w:rPr>
          <w:rFonts w:ascii="Arial" w:eastAsia="Times New Roman" w:hAnsi="Arial" w:cs="Arial"/>
          <w:sz w:val="24"/>
          <w:szCs w:val="24"/>
          <w:lang w:val="es-CR"/>
        </w:rPr>
        <w:lastRenderedPageBreak/>
        <w:t xml:space="preserve">• Seguridad: estar libres de peligros, riesgos y dudas. </w:t>
      </w:r>
      <w:r w:rsidR="0067316A" w:rsidRPr="00C854CA">
        <w:rPr>
          <w:rFonts w:ascii="Arial" w:eastAsia="Times New Roman" w:hAnsi="Arial" w:cs="Arial"/>
          <w:sz w:val="24"/>
          <w:szCs w:val="24"/>
          <w:lang w:val="es-CR"/>
        </w:rPr>
        <w:t>(</w:t>
      </w:r>
      <w:r w:rsidR="0067316A" w:rsidRPr="000628B1">
        <w:rPr>
          <w:rFonts w:ascii="Arial" w:eastAsia="Times New Roman" w:hAnsi="Arial" w:cs="Arial"/>
          <w:sz w:val="24"/>
          <w:szCs w:val="24"/>
          <w:lang w:val="es-CR"/>
        </w:rPr>
        <w:t>Massip Pérez,</w:t>
      </w:r>
      <w:r w:rsidR="00FC530E">
        <w:rPr>
          <w:rFonts w:ascii="Arial" w:eastAsia="Times New Roman" w:hAnsi="Arial" w:cs="Arial"/>
          <w:sz w:val="24"/>
          <w:szCs w:val="24"/>
          <w:lang w:val="es-CR"/>
        </w:rPr>
        <w:t xml:space="preserve"> </w:t>
      </w:r>
      <w:r w:rsidR="0067316A" w:rsidRPr="000628B1">
        <w:rPr>
          <w:rFonts w:ascii="Arial" w:eastAsia="Times New Roman" w:hAnsi="Arial" w:cs="Arial"/>
          <w:sz w:val="24"/>
          <w:szCs w:val="24"/>
          <w:lang w:val="es-CR"/>
        </w:rPr>
        <w:t>Ortiz Reyes, Llantá Abreu, Peña Fortes&amp; Infante Ochoa,2008).</w:t>
      </w:r>
    </w:p>
    <w:p w14:paraId="74917FF1" w14:textId="77777777" w:rsidR="00D77113" w:rsidRPr="00C854CA" w:rsidRDefault="00D77113" w:rsidP="00722E87">
      <w:pPr>
        <w:spacing w:before="100" w:beforeAutospacing="1" w:after="100" w:afterAutospacing="1" w:line="360" w:lineRule="auto"/>
        <w:ind w:firstLine="708"/>
        <w:jc w:val="both"/>
        <w:rPr>
          <w:rFonts w:ascii="Arial" w:eastAsia="Times New Roman" w:hAnsi="Arial" w:cs="Arial"/>
          <w:sz w:val="24"/>
          <w:szCs w:val="24"/>
          <w:lang w:val="es-CR"/>
        </w:rPr>
      </w:pPr>
      <w:r w:rsidRPr="00C854CA">
        <w:rPr>
          <w:rFonts w:ascii="Arial" w:eastAsia="Times New Roman" w:hAnsi="Arial" w:cs="Arial"/>
          <w:sz w:val="24"/>
          <w:szCs w:val="24"/>
          <w:lang w:val="es-CR"/>
        </w:rPr>
        <w:t xml:space="preserve">Se ha partido de considerar la calidad de los servicios de salud como el concepto que refleja la correspondencia de las características de los servicios ofertados a la población con el sistema de normas valorativas explícitas e implícitas que existen en un momento determinado en una sociedad concreta. Se han reconocido las siguientes dimensiones de la </w:t>
      </w:r>
      <w:r w:rsidRPr="00C854CA">
        <w:rPr>
          <w:rFonts w:ascii="Arial" w:eastAsia="Times New Roman" w:hAnsi="Arial" w:cs="Arial"/>
          <w:iCs/>
          <w:sz w:val="24"/>
          <w:szCs w:val="24"/>
          <w:lang w:val="es-CR"/>
        </w:rPr>
        <w:t>calidad:</w:t>
      </w:r>
      <w:r w:rsidRPr="00C854CA">
        <w:rPr>
          <w:rFonts w:ascii="Arial" w:eastAsia="Times New Roman" w:hAnsi="Arial" w:cs="Arial"/>
          <w:sz w:val="24"/>
          <w:szCs w:val="24"/>
          <w:lang w:val="es-CR"/>
        </w:rPr>
        <w:t xml:space="preserve"> componente científico-técnico, accesibilidad, efectividad, satisfacción y eficiencia. </w:t>
      </w:r>
    </w:p>
    <w:p w14:paraId="0CE648A0" w14:textId="77777777" w:rsidR="006D5659" w:rsidRPr="00C854CA" w:rsidRDefault="006D5659" w:rsidP="00484B1B">
      <w:pPr>
        <w:spacing w:before="100" w:beforeAutospacing="1" w:after="100" w:afterAutospacing="1" w:line="360" w:lineRule="auto"/>
        <w:ind w:firstLine="708"/>
        <w:jc w:val="both"/>
        <w:rPr>
          <w:rFonts w:ascii="Arial" w:hAnsi="Arial" w:cs="Arial"/>
          <w:sz w:val="24"/>
          <w:szCs w:val="24"/>
          <w:shd w:val="clear" w:color="auto" w:fill="FFFFFF"/>
        </w:rPr>
      </w:pPr>
      <w:r w:rsidRPr="00C854CA">
        <w:rPr>
          <w:rFonts w:ascii="Arial" w:eastAsia="Times New Roman" w:hAnsi="Arial" w:cs="Arial"/>
          <w:sz w:val="24"/>
          <w:szCs w:val="24"/>
          <w:lang w:val="es-CR"/>
        </w:rPr>
        <w:t>Aunque satisfacer las expectativas de los usuarios de los servicios de salud constituye un proceso complejo de subjetividades, el fin último de la prestación de los servicios de salud no se diferencia de la de otro tipo de servicio: satisfacer a los usuarios (pacientes y acompañantes). Pero sólo se puede satisfacer a los usuarios realmente, si los trabajadores que brindan los servicios también se encuentran satisfechos, y esto hace más compleja aún la trama y las acciones encaminadas por los gestores de estos servicios, para lograr un funcionamiento que cumpla con todas las condiciones necesarias para el logro de una excelencia.</w:t>
      </w:r>
      <w:r w:rsidR="00CD6072" w:rsidRPr="00C854CA">
        <w:rPr>
          <w:rFonts w:ascii="Arial" w:eastAsia="Times New Roman" w:hAnsi="Arial" w:cs="Arial"/>
          <w:sz w:val="24"/>
          <w:szCs w:val="24"/>
          <w:lang w:val="es-CR"/>
        </w:rPr>
        <w:t>(</w:t>
      </w:r>
      <w:r w:rsidR="00CD6072" w:rsidRPr="00C854CA">
        <w:rPr>
          <w:rFonts w:ascii="Arial" w:hAnsi="Arial" w:cs="Arial"/>
          <w:sz w:val="24"/>
          <w:szCs w:val="24"/>
          <w:shd w:val="clear" w:color="auto" w:fill="FFFFFF"/>
        </w:rPr>
        <w:t>Massip Pérez, Ortiz Reyes, Llantá Abreu, Peña Fortes  &amp; Infante Ochoa, 2008).</w:t>
      </w:r>
    </w:p>
    <w:p w14:paraId="797CD034" w14:textId="77777777" w:rsidR="006D5659" w:rsidRPr="00C854CA" w:rsidRDefault="006D5659" w:rsidP="00F71062">
      <w:pPr>
        <w:spacing w:before="100" w:beforeAutospacing="1" w:after="100" w:afterAutospacing="1" w:line="360" w:lineRule="auto"/>
        <w:ind w:firstLine="708"/>
        <w:jc w:val="both"/>
        <w:rPr>
          <w:rFonts w:ascii="Arial" w:hAnsi="Arial" w:cs="Arial"/>
          <w:sz w:val="24"/>
          <w:szCs w:val="24"/>
          <w:shd w:val="clear" w:color="auto" w:fill="FFFFFF"/>
        </w:rPr>
      </w:pPr>
      <w:r w:rsidRPr="00C854CA">
        <w:rPr>
          <w:rFonts w:ascii="Arial" w:eastAsia="Times New Roman" w:hAnsi="Arial" w:cs="Arial"/>
          <w:sz w:val="24"/>
          <w:szCs w:val="24"/>
          <w:lang w:val="es-CR"/>
        </w:rPr>
        <w:t xml:space="preserve">La preocupación por la satisfacción del paciente está condicionada porque esta se relaciona significativamente y funcionalmente con conductas de salud específicas (desde el cumplimiento de las prescripciones hasta el seguimiento de los resultados, o incluso, conductas preventivas de la enfermedad). Al hablar de </w:t>
      </w:r>
      <w:r w:rsidR="00BD63D5" w:rsidRPr="00C854CA">
        <w:rPr>
          <w:rFonts w:ascii="Arial" w:eastAsia="Times New Roman" w:hAnsi="Arial" w:cs="Arial"/>
          <w:sz w:val="24"/>
          <w:szCs w:val="24"/>
          <w:lang w:val="es-CR"/>
        </w:rPr>
        <w:t>satisfacción</w:t>
      </w:r>
      <w:r w:rsidRPr="00C854CA">
        <w:rPr>
          <w:rFonts w:ascii="Arial" w:eastAsia="Times New Roman" w:hAnsi="Arial" w:cs="Arial"/>
          <w:sz w:val="24"/>
          <w:szCs w:val="24"/>
          <w:lang w:val="es-CR"/>
        </w:rPr>
        <w:t>, es importante tener en cuenta la distinción entre satisfacción general</w:t>
      </w:r>
      <w:r w:rsidRPr="00C854CA">
        <w:rPr>
          <w:rFonts w:ascii="Arial" w:eastAsia="Times New Roman" w:hAnsi="Arial" w:cs="Arial"/>
          <w:iCs/>
          <w:sz w:val="24"/>
          <w:szCs w:val="24"/>
          <w:lang w:val="es-CR"/>
        </w:rPr>
        <w:t xml:space="preserve">, </w:t>
      </w:r>
      <w:r w:rsidRPr="00C854CA">
        <w:rPr>
          <w:rFonts w:ascii="Arial" w:eastAsia="Times New Roman" w:hAnsi="Arial" w:cs="Arial"/>
          <w:sz w:val="24"/>
          <w:szCs w:val="24"/>
          <w:lang w:val="es-CR"/>
        </w:rPr>
        <w:t xml:space="preserve">referida al grado de satisfacción del paciente con los cuidados de salud recibidos, y la satisfacción específica, que es el grado de </w:t>
      </w:r>
      <w:r w:rsidR="00BD63D5" w:rsidRPr="00C854CA">
        <w:rPr>
          <w:rFonts w:ascii="Arial" w:eastAsia="Times New Roman" w:hAnsi="Arial" w:cs="Arial"/>
          <w:sz w:val="24"/>
          <w:szCs w:val="24"/>
          <w:lang w:val="es-CR"/>
        </w:rPr>
        <w:t>satisfacción</w:t>
      </w:r>
      <w:r w:rsidRPr="00C854CA">
        <w:rPr>
          <w:rFonts w:ascii="Arial" w:eastAsia="Times New Roman" w:hAnsi="Arial" w:cs="Arial"/>
          <w:sz w:val="24"/>
          <w:szCs w:val="24"/>
          <w:lang w:val="es-CR"/>
        </w:rPr>
        <w:t xml:space="preserve"> respecto a la utilización de un servicio concreto, o respecto a aspectos concretos de los servicios recibidos.</w:t>
      </w:r>
      <w:r w:rsidR="00350676" w:rsidRPr="00C854CA">
        <w:rPr>
          <w:rFonts w:ascii="Arial" w:eastAsia="Times New Roman" w:hAnsi="Arial" w:cs="Arial"/>
          <w:sz w:val="24"/>
          <w:szCs w:val="24"/>
          <w:lang w:val="es-CR"/>
        </w:rPr>
        <w:t xml:space="preserve"> (</w:t>
      </w:r>
      <w:r w:rsidR="00350676" w:rsidRPr="00C854CA">
        <w:rPr>
          <w:rFonts w:ascii="Arial" w:hAnsi="Arial" w:cs="Arial"/>
          <w:sz w:val="24"/>
          <w:szCs w:val="24"/>
          <w:shd w:val="clear" w:color="auto" w:fill="FFFFFF"/>
        </w:rPr>
        <w:t>Massip Pérez, Ortiz Reyes, Llantá Abreu, Peña Fortes  &amp; Infante Ochoa, 2008).</w:t>
      </w:r>
    </w:p>
    <w:p w14:paraId="444C4FEE" w14:textId="77777777" w:rsidR="00F1150E" w:rsidRPr="00C854CA" w:rsidRDefault="00F1150E" w:rsidP="00484B1B">
      <w:pPr>
        <w:spacing w:before="100" w:beforeAutospacing="1" w:after="100" w:afterAutospacing="1" w:line="360" w:lineRule="auto"/>
        <w:ind w:firstLine="708"/>
        <w:jc w:val="both"/>
        <w:rPr>
          <w:rFonts w:ascii="Arial" w:eastAsia="Times New Roman" w:hAnsi="Arial" w:cs="Arial"/>
          <w:sz w:val="24"/>
          <w:szCs w:val="24"/>
          <w:lang w:val="es-CR"/>
        </w:rPr>
      </w:pPr>
      <w:r w:rsidRPr="00C854CA">
        <w:rPr>
          <w:rFonts w:ascii="Arial" w:eastAsia="Times New Roman" w:hAnsi="Arial" w:cs="Arial"/>
          <w:sz w:val="24"/>
          <w:szCs w:val="24"/>
          <w:lang w:val="es-CR"/>
        </w:rPr>
        <w:t xml:space="preserve">La satisfacción del usuario es un tema de interés creciente en la salud pública y gestión de servicios. Su conceptualización y entendimiento causal es complejo y múltiple, primero, porque reside en la percepción subjetiva del usuario y, luego, </w:t>
      </w:r>
      <w:r w:rsidRPr="00C854CA">
        <w:rPr>
          <w:rFonts w:ascii="Arial" w:eastAsia="Times New Roman" w:hAnsi="Arial" w:cs="Arial"/>
          <w:sz w:val="24"/>
          <w:szCs w:val="24"/>
          <w:lang w:val="es-CR"/>
        </w:rPr>
        <w:lastRenderedPageBreak/>
        <w:t>porque se basa en metodologías, técnicas e instrumentos de medición diversos y poco estandarizados</w:t>
      </w:r>
      <w:r w:rsidR="00C000EA" w:rsidRPr="00C854CA">
        <w:rPr>
          <w:rFonts w:ascii="Arial" w:eastAsia="Times New Roman" w:hAnsi="Arial" w:cs="Arial"/>
          <w:sz w:val="24"/>
          <w:szCs w:val="24"/>
          <w:lang w:val="es-CR"/>
        </w:rPr>
        <w:t xml:space="preserve">. </w:t>
      </w:r>
      <w:r w:rsidRPr="00C854CA">
        <w:rPr>
          <w:rFonts w:ascii="Arial" w:eastAsia="Times New Roman" w:hAnsi="Arial" w:cs="Arial"/>
          <w:sz w:val="24"/>
          <w:szCs w:val="24"/>
          <w:lang w:val="es-CR"/>
        </w:rPr>
        <w:t>De otro lado, es cada vez mayor la presión social por servicios de salud accesibles y de calidad que atiendan las necesidades de la población</w:t>
      </w:r>
      <w:r w:rsidR="00350676" w:rsidRPr="00C854CA">
        <w:rPr>
          <w:rFonts w:ascii="Arial" w:eastAsia="Times New Roman" w:hAnsi="Arial" w:cs="Arial"/>
          <w:sz w:val="24"/>
          <w:szCs w:val="24"/>
          <w:lang w:val="es-CR"/>
        </w:rPr>
        <w:t>. (</w:t>
      </w:r>
      <w:r w:rsidR="00350676" w:rsidRPr="00C854CA">
        <w:rPr>
          <w:rFonts w:ascii="Arial" w:hAnsi="Arial" w:cs="Arial"/>
          <w:sz w:val="24"/>
          <w:szCs w:val="24"/>
          <w:shd w:val="clear" w:color="auto" w:fill="FFFFFF"/>
        </w:rPr>
        <w:t>Seclén-Palacin &amp;Darras,2005).</w:t>
      </w:r>
    </w:p>
    <w:p w14:paraId="3EA32CCF" w14:textId="77777777" w:rsidR="006D5659" w:rsidRPr="00C854CA" w:rsidRDefault="006D5659" w:rsidP="006D5659">
      <w:pPr>
        <w:spacing w:before="100" w:beforeAutospacing="1" w:after="100" w:afterAutospacing="1" w:line="360" w:lineRule="auto"/>
        <w:jc w:val="both"/>
        <w:rPr>
          <w:rFonts w:ascii="Verdana" w:eastAsia="Times New Roman" w:hAnsi="Verdana" w:cs="Times New Roman"/>
          <w:sz w:val="19"/>
          <w:szCs w:val="19"/>
          <w:lang w:val="es-CR"/>
        </w:rPr>
      </w:pPr>
    </w:p>
    <w:p w14:paraId="14FAE8C1" w14:textId="77777777" w:rsidR="004C76D8" w:rsidRPr="00C854CA" w:rsidRDefault="004C76D8" w:rsidP="009724FF">
      <w:pPr>
        <w:rPr>
          <w:rFonts w:ascii="Arial" w:hAnsi="Arial" w:cs="Arial"/>
          <w:bCs/>
          <w:sz w:val="56"/>
          <w:szCs w:val="56"/>
        </w:rPr>
        <w:sectPr w:rsidR="004C76D8" w:rsidRPr="00C854CA" w:rsidSect="00375194">
          <w:pgSz w:w="12240" w:h="15840"/>
          <w:pgMar w:top="1417" w:right="1701" w:bottom="1417" w:left="1701" w:header="708" w:footer="708" w:gutter="0"/>
          <w:cols w:space="708"/>
          <w:docGrid w:linePitch="360"/>
        </w:sectPr>
      </w:pPr>
    </w:p>
    <w:p w14:paraId="78BFE8A3" w14:textId="77777777" w:rsidR="000628B1" w:rsidRDefault="000628B1" w:rsidP="000628B1">
      <w:pPr>
        <w:jc w:val="center"/>
        <w:rPr>
          <w:rFonts w:ascii="Arial" w:hAnsi="Arial" w:cs="Arial"/>
          <w:bCs/>
          <w:sz w:val="56"/>
          <w:szCs w:val="56"/>
        </w:rPr>
      </w:pPr>
      <w:r>
        <w:rPr>
          <w:rFonts w:ascii="Arial" w:hAnsi="Arial" w:cs="Arial"/>
          <w:bCs/>
          <w:sz w:val="56"/>
          <w:szCs w:val="56"/>
        </w:rPr>
        <w:lastRenderedPageBreak/>
        <w:t>Capítulo III</w:t>
      </w:r>
    </w:p>
    <w:p w14:paraId="754C9BB7" w14:textId="77777777" w:rsidR="004C76D8" w:rsidRPr="00C854CA" w:rsidRDefault="009724FF" w:rsidP="000628B1">
      <w:pPr>
        <w:jc w:val="center"/>
        <w:rPr>
          <w:rFonts w:ascii="Arial" w:hAnsi="Arial" w:cs="Arial"/>
          <w:bCs/>
          <w:sz w:val="56"/>
          <w:szCs w:val="56"/>
        </w:rPr>
        <w:sectPr w:rsidR="004C76D8" w:rsidRPr="00C854CA" w:rsidSect="000628B1">
          <w:pgSz w:w="12240" w:h="15840"/>
          <w:pgMar w:top="1418" w:right="1701" w:bottom="1418" w:left="1701" w:header="709" w:footer="709" w:gutter="0"/>
          <w:cols w:space="708"/>
          <w:vAlign w:val="center"/>
          <w:docGrid w:linePitch="360"/>
        </w:sectPr>
      </w:pPr>
      <w:r w:rsidRPr="00C854CA">
        <w:rPr>
          <w:rFonts w:ascii="Arial" w:hAnsi="Arial" w:cs="Arial"/>
          <w:bCs/>
          <w:sz w:val="56"/>
          <w:szCs w:val="56"/>
        </w:rPr>
        <w:t>Marco Metodológico</w:t>
      </w:r>
    </w:p>
    <w:p w14:paraId="16FEA7E8" w14:textId="77777777" w:rsidR="00BA0CB5" w:rsidRPr="00C854CA" w:rsidRDefault="00D63CF2" w:rsidP="000628B1">
      <w:pPr>
        <w:pStyle w:val="Ttulo1"/>
        <w:spacing w:before="0"/>
        <w:rPr>
          <w:rFonts w:ascii="Arial" w:hAnsi="Arial" w:cs="Arial"/>
          <w:bCs w:val="0"/>
          <w:color w:val="auto"/>
          <w:sz w:val="24"/>
          <w:szCs w:val="24"/>
        </w:rPr>
      </w:pPr>
      <w:bookmarkStart w:id="160" w:name="_Toc30757228"/>
      <w:bookmarkStart w:id="161" w:name="_Toc30759358"/>
      <w:bookmarkStart w:id="162" w:name="_Toc30759934"/>
      <w:bookmarkStart w:id="163" w:name="_Toc31586312"/>
      <w:r w:rsidRPr="00C854CA">
        <w:rPr>
          <w:rFonts w:ascii="Arial" w:hAnsi="Arial" w:cs="Arial"/>
          <w:bCs w:val="0"/>
          <w:color w:val="auto"/>
          <w:sz w:val="24"/>
          <w:szCs w:val="24"/>
        </w:rPr>
        <w:lastRenderedPageBreak/>
        <w:t>C</w:t>
      </w:r>
      <w:r w:rsidR="00642D3D" w:rsidRPr="00C854CA">
        <w:rPr>
          <w:rFonts w:ascii="Arial" w:hAnsi="Arial" w:cs="Arial"/>
          <w:bCs w:val="0"/>
          <w:color w:val="auto"/>
          <w:sz w:val="24"/>
          <w:szCs w:val="24"/>
        </w:rPr>
        <w:t xml:space="preserve">APÍTULO </w:t>
      </w:r>
      <w:r w:rsidRPr="00C854CA">
        <w:rPr>
          <w:rFonts w:ascii="Arial" w:hAnsi="Arial" w:cs="Arial"/>
          <w:bCs w:val="0"/>
          <w:color w:val="auto"/>
          <w:sz w:val="24"/>
          <w:szCs w:val="24"/>
        </w:rPr>
        <w:t>III</w:t>
      </w:r>
      <w:bookmarkEnd w:id="160"/>
      <w:bookmarkEnd w:id="161"/>
      <w:bookmarkEnd w:id="162"/>
      <w:bookmarkEnd w:id="163"/>
    </w:p>
    <w:p w14:paraId="427C1C77" w14:textId="77777777" w:rsidR="00C468FC" w:rsidRPr="00C854CA" w:rsidRDefault="00C468FC" w:rsidP="000628B1">
      <w:pPr>
        <w:pStyle w:val="Ttulo1"/>
        <w:spacing w:before="0"/>
        <w:rPr>
          <w:rFonts w:ascii="Arial" w:hAnsi="Arial" w:cs="Arial"/>
          <w:bCs w:val="0"/>
          <w:color w:val="auto"/>
          <w:sz w:val="24"/>
          <w:szCs w:val="24"/>
        </w:rPr>
      </w:pPr>
      <w:bookmarkStart w:id="164" w:name="_Toc30757229"/>
      <w:bookmarkStart w:id="165" w:name="_Toc30759359"/>
      <w:bookmarkStart w:id="166" w:name="_Toc30759935"/>
      <w:bookmarkStart w:id="167" w:name="_Toc31586313"/>
      <w:r w:rsidRPr="00C854CA">
        <w:rPr>
          <w:rFonts w:ascii="Arial" w:hAnsi="Arial" w:cs="Arial"/>
          <w:bCs w:val="0"/>
          <w:color w:val="auto"/>
          <w:sz w:val="24"/>
          <w:szCs w:val="24"/>
        </w:rPr>
        <w:t>M</w:t>
      </w:r>
      <w:r w:rsidR="00642D3D" w:rsidRPr="00C854CA">
        <w:rPr>
          <w:rFonts w:ascii="Arial" w:hAnsi="Arial" w:cs="Arial"/>
          <w:bCs w:val="0"/>
          <w:color w:val="auto"/>
          <w:sz w:val="24"/>
          <w:szCs w:val="24"/>
        </w:rPr>
        <w:t>ARCO METODOLÓGICO</w:t>
      </w:r>
      <w:bookmarkEnd w:id="164"/>
      <w:bookmarkEnd w:id="165"/>
      <w:bookmarkEnd w:id="166"/>
      <w:bookmarkEnd w:id="167"/>
    </w:p>
    <w:p w14:paraId="2E5CC903" w14:textId="77777777" w:rsidR="00D63CF2" w:rsidRPr="00C854CA" w:rsidRDefault="00D63CF2" w:rsidP="00642D3D">
      <w:pPr>
        <w:spacing w:after="0" w:line="360" w:lineRule="auto"/>
        <w:rPr>
          <w:rFonts w:ascii="Arial" w:hAnsi="Arial" w:cs="Arial"/>
          <w:sz w:val="24"/>
          <w:szCs w:val="24"/>
        </w:rPr>
      </w:pPr>
    </w:p>
    <w:p w14:paraId="38985261" w14:textId="77777777" w:rsidR="00610DB4" w:rsidRPr="00C854CA" w:rsidRDefault="00610DB4" w:rsidP="00642D3D">
      <w:pPr>
        <w:pStyle w:val="Prrafodelista"/>
        <w:numPr>
          <w:ilvl w:val="0"/>
          <w:numId w:val="3"/>
        </w:numPr>
        <w:spacing w:after="0" w:line="360" w:lineRule="auto"/>
        <w:outlineLvl w:val="0"/>
        <w:rPr>
          <w:rFonts w:ascii="Arial" w:hAnsi="Arial" w:cs="Arial"/>
          <w:vanish/>
          <w:sz w:val="24"/>
          <w:szCs w:val="24"/>
        </w:rPr>
      </w:pPr>
      <w:bookmarkStart w:id="168" w:name="_Toc30757230"/>
      <w:bookmarkStart w:id="169" w:name="_Toc30759360"/>
      <w:bookmarkStart w:id="170" w:name="_Toc30759936"/>
      <w:bookmarkStart w:id="171" w:name="_Toc30760368"/>
      <w:bookmarkStart w:id="172" w:name="_Toc30761187"/>
      <w:bookmarkStart w:id="173" w:name="_Toc30779356"/>
      <w:bookmarkStart w:id="174" w:name="_Toc31585147"/>
      <w:bookmarkStart w:id="175" w:name="_Toc31586046"/>
      <w:bookmarkStart w:id="176" w:name="_Toc31586102"/>
      <w:bookmarkStart w:id="177" w:name="_Toc31586314"/>
      <w:bookmarkEnd w:id="168"/>
      <w:bookmarkEnd w:id="169"/>
      <w:bookmarkEnd w:id="170"/>
      <w:bookmarkEnd w:id="171"/>
      <w:bookmarkEnd w:id="172"/>
      <w:bookmarkEnd w:id="173"/>
      <w:bookmarkEnd w:id="174"/>
      <w:bookmarkEnd w:id="175"/>
      <w:bookmarkEnd w:id="176"/>
      <w:bookmarkEnd w:id="177"/>
    </w:p>
    <w:p w14:paraId="469D285B" w14:textId="77777777" w:rsidR="00D63CF2" w:rsidRPr="00C854CA" w:rsidRDefault="000628B1" w:rsidP="00642D3D">
      <w:pPr>
        <w:pStyle w:val="Prrafodelista"/>
        <w:numPr>
          <w:ilvl w:val="1"/>
          <w:numId w:val="3"/>
        </w:numPr>
        <w:spacing w:after="0" w:line="360" w:lineRule="auto"/>
        <w:outlineLvl w:val="1"/>
        <w:rPr>
          <w:rFonts w:ascii="Arial" w:hAnsi="Arial" w:cs="Arial"/>
          <w:sz w:val="24"/>
          <w:szCs w:val="24"/>
        </w:rPr>
      </w:pPr>
      <w:bookmarkStart w:id="178" w:name="_Toc30757231"/>
      <w:bookmarkStart w:id="179" w:name="_Toc30759361"/>
      <w:bookmarkStart w:id="180" w:name="_Toc30759937"/>
      <w:bookmarkStart w:id="181" w:name="_Toc31586315"/>
      <w:r w:rsidRPr="00C854CA">
        <w:rPr>
          <w:rFonts w:ascii="Arial" w:hAnsi="Arial" w:cs="Arial"/>
          <w:sz w:val="24"/>
          <w:szCs w:val="24"/>
        </w:rPr>
        <w:t>TIPO DE INVESTIGACIÓN</w:t>
      </w:r>
      <w:bookmarkEnd w:id="178"/>
      <w:bookmarkEnd w:id="179"/>
      <w:bookmarkEnd w:id="180"/>
      <w:bookmarkEnd w:id="181"/>
    </w:p>
    <w:p w14:paraId="16221216" w14:textId="77777777" w:rsidR="004C4550" w:rsidRPr="00C854CA" w:rsidRDefault="004C4550" w:rsidP="004C4550">
      <w:pPr>
        <w:spacing w:after="0" w:line="360" w:lineRule="auto"/>
        <w:jc w:val="both"/>
        <w:rPr>
          <w:rFonts w:ascii="Arial" w:hAnsi="Arial" w:cs="Arial"/>
          <w:sz w:val="24"/>
          <w:szCs w:val="24"/>
        </w:rPr>
      </w:pPr>
    </w:p>
    <w:p w14:paraId="341CA677" w14:textId="33F9A462" w:rsidR="004C4550" w:rsidRPr="00C854CA" w:rsidRDefault="00D63CF2" w:rsidP="004C4550">
      <w:pPr>
        <w:spacing w:after="0" w:line="360" w:lineRule="auto"/>
        <w:jc w:val="both"/>
        <w:rPr>
          <w:rFonts w:ascii="Arial" w:hAnsi="Arial" w:cs="Arial"/>
          <w:sz w:val="24"/>
          <w:szCs w:val="24"/>
        </w:rPr>
      </w:pPr>
      <w:r w:rsidRPr="00C854CA">
        <w:rPr>
          <w:rFonts w:ascii="Arial" w:hAnsi="Arial" w:cs="Arial"/>
          <w:sz w:val="24"/>
          <w:szCs w:val="24"/>
        </w:rPr>
        <w:t>El presente estudio por su profundidad inicia como descriptivo</w:t>
      </w:r>
      <w:r w:rsidR="00FC530E">
        <w:rPr>
          <w:rFonts w:ascii="Arial" w:hAnsi="Arial" w:cs="Arial"/>
          <w:sz w:val="24"/>
          <w:szCs w:val="24"/>
        </w:rPr>
        <w:t xml:space="preserve"> </w:t>
      </w:r>
      <w:r w:rsidRPr="00C854CA">
        <w:rPr>
          <w:rFonts w:ascii="Arial" w:hAnsi="Arial" w:cs="Arial"/>
          <w:sz w:val="24"/>
          <w:szCs w:val="24"/>
        </w:rPr>
        <w:t xml:space="preserve">porque persigue el entendimiento acerca de un fenómeno, en este caso </w:t>
      </w:r>
      <w:r w:rsidR="00D91CC5" w:rsidRPr="00C854CA">
        <w:rPr>
          <w:rFonts w:ascii="Arial" w:hAnsi="Arial" w:cs="Arial"/>
          <w:sz w:val="24"/>
          <w:szCs w:val="24"/>
        </w:rPr>
        <w:t>el dolor</w:t>
      </w:r>
      <w:r w:rsidRPr="00C854CA">
        <w:rPr>
          <w:rFonts w:ascii="Arial" w:hAnsi="Arial" w:cs="Arial"/>
          <w:sz w:val="24"/>
          <w:szCs w:val="24"/>
        </w:rPr>
        <w:t xml:space="preserve"> y </w:t>
      </w:r>
      <w:r w:rsidR="00D91CC5" w:rsidRPr="00C854CA">
        <w:rPr>
          <w:rFonts w:ascii="Arial" w:hAnsi="Arial" w:cs="Arial"/>
          <w:sz w:val="24"/>
          <w:szCs w:val="24"/>
        </w:rPr>
        <w:t xml:space="preserve">el grado de satisfacción </w:t>
      </w:r>
      <w:r w:rsidR="004C4550" w:rsidRPr="00C854CA">
        <w:rPr>
          <w:rFonts w:ascii="Arial" w:hAnsi="Arial" w:cs="Arial"/>
          <w:sz w:val="24"/>
          <w:szCs w:val="24"/>
        </w:rPr>
        <w:t>del paciente</w:t>
      </w:r>
      <w:r w:rsidR="00D91CC5" w:rsidRPr="00C854CA">
        <w:rPr>
          <w:rFonts w:ascii="Arial" w:hAnsi="Arial" w:cs="Arial"/>
          <w:sz w:val="24"/>
          <w:szCs w:val="24"/>
        </w:rPr>
        <w:t xml:space="preserve"> en el control del mismo.</w:t>
      </w:r>
    </w:p>
    <w:p w14:paraId="4A2B0037" w14:textId="77777777" w:rsidR="004C4550" w:rsidRPr="00C854CA" w:rsidRDefault="004C4550" w:rsidP="004C4550">
      <w:pPr>
        <w:spacing w:after="0" w:line="360" w:lineRule="auto"/>
        <w:jc w:val="both"/>
        <w:rPr>
          <w:rFonts w:ascii="Arial" w:hAnsi="Arial" w:cs="Arial"/>
          <w:sz w:val="24"/>
          <w:szCs w:val="24"/>
        </w:rPr>
      </w:pPr>
    </w:p>
    <w:p w14:paraId="6EB427C7" w14:textId="77777777" w:rsidR="00D63CF2" w:rsidRPr="00C854CA" w:rsidRDefault="00D63CF2" w:rsidP="004C4550">
      <w:pPr>
        <w:spacing w:after="0" w:line="360" w:lineRule="auto"/>
        <w:ind w:firstLine="360"/>
        <w:jc w:val="both"/>
        <w:rPr>
          <w:rFonts w:ascii="Arial" w:hAnsi="Arial" w:cs="Arial"/>
          <w:sz w:val="24"/>
          <w:szCs w:val="24"/>
        </w:rPr>
      </w:pPr>
      <w:r w:rsidRPr="00C854CA">
        <w:rPr>
          <w:rFonts w:ascii="Arial" w:hAnsi="Arial" w:cs="Arial"/>
          <w:sz w:val="24"/>
          <w:szCs w:val="24"/>
        </w:rPr>
        <w:t xml:space="preserve">Por su alcance temporal esta investigación es de carácter transversal, ya que el estudio considera un paciente que se realizó </w:t>
      </w:r>
      <w:r w:rsidR="00920E29" w:rsidRPr="00C854CA">
        <w:rPr>
          <w:rFonts w:ascii="Arial" w:hAnsi="Arial" w:cs="Arial"/>
          <w:sz w:val="24"/>
          <w:szCs w:val="24"/>
        </w:rPr>
        <w:t>una cirugía</w:t>
      </w:r>
      <w:r w:rsidRPr="00C854CA">
        <w:rPr>
          <w:rFonts w:ascii="Arial" w:hAnsi="Arial" w:cs="Arial"/>
          <w:sz w:val="24"/>
          <w:szCs w:val="24"/>
        </w:rPr>
        <w:t xml:space="preserve"> de terceros molares entre el intervalo de</w:t>
      </w:r>
      <w:r w:rsidR="004824D8" w:rsidRPr="00C854CA">
        <w:rPr>
          <w:rFonts w:ascii="Arial" w:hAnsi="Arial" w:cs="Arial"/>
          <w:sz w:val="24"/>
          <w:szCs w:val="24"/>
        </w:rPr>
        <w:t>l 15 de setiembre</w:t>
      </w:r>
      <w:r w:rsidRPr="00C854CA">
        <w:rPr>
          <w:rFonts w:ascii="Arial" w:hAnsi="Arial" w:cs="Arial"/>
          <w:sz w:val="24"/>
          <w:szCs w:val="24"/>
        </w:rPr>
        <w:t xml:space="preserve"> del 2</w:t>
      </w:r>
      <w:r w:rsidR="00D91CC5" w:rsidRPr="00C854CA">
        <w:rPr>
          <w:rFonts w:ascii="Arial" w:hAnsi="Arial" w:cs="Arial"/>
          <w:sz w:val="24"/>
          <w:szCs w:val="24"/>
        </w:rPr>
        <w:t>019</w:t>
      </w:r>
      <w:r w:rsidR="00152049" w:rsidRPr="00C854CA">
        <w:rPr>
          <w:rFonts w:ascii="Arial" w:hAnsi="Arial" w:cs="Arial"/>
          <w:sz w:val="24"/>
          <w:szCs w:val="24"/>
        </w:rPr>
        <w:t xml:space="preserve"> al </w:t>
      </w:r>
      <w:r w:rsidR="004824D8" w:rsidRPr="00C854CA">
        <w:rPr>
          <w:rFonts w:ascii="Arial" w:hAnsi="Arial" w:cs="Arial"/>
          <w:sz w:val="24"/>
          <w:szCs w:val="24"/>
        </w:rPr>
        <w:t xml:space="preserve">15 de </w:t>
      </w:r>
      <w:r w:rsidR="00152049" w:rsidRPr="00C854CA">
        <w:rPr>
          <w:rFonts w:ascii="Arial" w:hAnsi="Arial" w:cs="Arial"/>
          <w:sz w:val="24"/>
          <w:szCs w:val="24"/>
        </w:rPr>
        <w:t>diciembre</w:t>
      </w:r>
      <w:r w:rsidRPr="00C854CA">
        <w:rPr>
          <w:rFonts w:ascii="Arial" w:hAnsi="Arial" w:cs="Arial"/>
          <w:sz w:val="24"/>
          <w:szCs w:val="24"/>
        </w:rPr>
        <w:t>de20</w:t>
      </w:r>
      <w:r w:rsidR="00D91CC5" w:rsidRPr="00C854CA">
        <w:rPr>
          <w:rFonts w:ascii="Arial" w:hAnsi="Arial" w:cs="Arial"/>
          <w:sz w:val="24"/>
          <w:szCs w:val="24"/>
        </w:rPr>
        <w:t>19</w:t>
      </w:r>
      <w:r w:rsidRPr="00C854CA">
        <w:rPr>
          <w:rFonts w:ascii="Arial" w:hAnsi="Arial" w:cs="Arial"/>
          <w:sz w:val="24"/>
          <w:szCs w:val="24"/>
        </w:rPr>
        <w:t xml:space="preserve">, y se analizó </w:t>
      </w:r>
      <w:r w:rsidR="00D91CC5" w:rsidRPr="00C854CA">
        <w:rPr>
          <w:rFonts w:ascii="Arial" w:hAnsi="Arial" w:cs="Arial"/>
          <w:sz w:val="24"/>
          <w:szCs w:val="24"/>
        </w:rPr>
        <w:t>el grado de satisfacción del paciente en cuanto a control del dolor se refiere.</w:t>
      </w:r>
      <w:r w:rsidR="00CD6072" w:rsidRPr="00C854CA">
        <w:rPr>
          <w:rFonts w:ascii="Arial" w:hAnsi="Arial" w:cs="Arial"/>
          <w:sz w:val="24"/>
          <w:szCs w:val="24"/>
        </w:rPr>
        <w:t xml:space="preserve"> Es importante destacar que para efectos de esta investigación no se altera en ningún momento el protocolo normal de prescripción, manteniendo una condición observacional pragmática, ya que se observa el desempeño de una conducta ya instaurada en un tratamiento.</w:t>
      </w:r>
    </w:p>
    <w:p w14:paraId="1066E96B" w14:textId="77777777" w:rsidR="00D91CC5" w:rsidRPr="00C854CA" w:rsidRDefault="00D91CC5" w:rsidP="004C4550">
      <w:pPr>
        <w:spacing w:after="0" w:line="360" w:lineRule="auto"/>
        <w:jc w:val="both"/>
        <w:rPr>
          <w:rFonts w:ascii="Arial" w:hAnsi="Arial" w:cs="Arial"/>
          <w:sz w:val="24"/>
          <w:szCs w:val="24"/>
        </w:rPr>
      </w:pPr>
    </w:p>
    <w:p w14:paraId="5715658B" w14:textId="77777777" w:rsidR="00D63CF2" w:rsidRPr="00C854CA" w:rsidRDefault="000628B1" w:rsidP="00EC706B">
      <w:pPr>
        <w:pStyle w:val="Prrafodelista"/>
        <w:numPr>
          <w:ilvl w:val="1"/>
          <w:numId w:val="3"/>
        </w:numPr>
        <w:spacing w:after="0"/>
        <w:outlineLvl w:val="1"/>
        <w:rPr>
          <w:rFonts w:ascii="Arial" w:hAnsi="Arial" w:cs="Arial"/>
          <w:sz w:val="24"/>
          <w:szCs w:val="24"/>
        </w:rPr>
      </w:pPr>
      <w:bookmarkStart w:id="182" w:name="_Toc30757232"/>
      <w:bookmarkStart w:id="183" w:name="_Toc30759362"/>
      <w:bookmarkStart w:id="184" w:name="_Toc30759938"/>
      <w:bookmarkStart w:id="185" w:name="_Toc31586316"/>
      <w:r w:rsidRPr="00C854CA">
        <w:rPr>
          <w:rFonts w:ascii="Arial" w:hAnsi="Arial" w:cs="Arial"/>
          <w:sz w:val="24"/>
          <w:szCs w:val="24"/>
        </w:rPr>
        <w:t>SUJETOS Y POBLACIÓN DE ESTUDIO</w:t>
      </w:r>
      <w:bookmarkEnd w:id="182"/>
      <w:bookmarkEnd w:id="183"/>
      <w:bookmarkEnd w:id="184"/>
      <w:bookmarkEnd w:id="185"/>
    </w:p>
    <w:p w14:paraId="6AE55DC2" w14:textId="77777777" w:rsidR="004C4550" w:rsidRPr="00C854CA" w:rsidRDefault="004C4550" w:rsidP="004C4550">
      <w:pPr>
        <w:spacing w:after="0" w:line="360" w:lineRule="auto"/>
        <w:jc w:val="both"/>
        <w:rPr>
          <w:rFonts w:ascii="Arial" w:hAnsi="Arial" w:cs="Arial"/>
          <w:sz w:val="24"/>
          <w:szCs w:val="24"/>
        </w:rPr>
      </w:pPr>
    </w:p>
    <w:p w14:paraId="7C4ADAA0" w14:textId="5BA69FC3" w:rsidR="00D63CF2" w:rsidRPr="00C854CA" w:rsidRDefault="00D63CF2" w:rsidP="002B1103">
      <w:pPr>
        <w:spacing w:after="0" w:line="360" w:lineRule="auto"/>
        <w:ind w:firstLine="360"/>
        <w:jc w:val="both"/>
        <w:rPr>
          <w:rFonts w:ascii="Arial" w:hAnsi="Arial" w:cs="Arial"/>
          <w:sz w:val="24"/>
          <w:szCs w:val="24"/>
        </w:rPr>
      </w:pPr>
      <w:r w:rsidRPr="00C854CA">
        <w:rPr>
          <w:rFonts w:ascii="Arial" w:hAnsi="Arial" w:cs="Arial"/>
          <w:sz w:val="24"/>
          <w:szCs w:val="24"/>
        </w:rPr>
        <w:t xml:space="preserve">El sujeto de estudio está definido como: El paciente que asiste al servicio de Cirugía </w:t>
      </w:r>
      <w:r w:rsidR="00002901" w:rsidRPr="00C854CA">
        <w:rPr>
          <w:rFonts w:ascii="Arial" w:hAnsi="Arial" w:cs="Arial"/>
          <w:sz w:val="24"/>
          <w:szCs w:val="24"/>
        </w:rPr>
        <w:t>Maxilofacial</w:t>
      </w:r>
      <w:r w:rsidRPr="00C854CA">
        <w:rPr>
          <w:rFonts w:ascii="Arial" w:hAnsi="Arial" w:cs="Arial"/>
          <w:sz w:val="24"/>
          <w:szCs w:val="24"/>
        </w:rPr>
        <w:t xml:space="preserve"> del </w:t>
      </w:r>
      <w:r w:rsidR="00002901" w:rsidRPr="00C854CA">
        <w:rPr>
          <w:rFonts w:ascii="Arial" w:hAnsi="Arial" w:cs="Arial"/>
          <w:sz w:val="24"/>
          <w:szCs w:val="24"/>
        </w:rPr>
        <w:t>Hospital San Juan de Dios</w:t>
      </w:r>
      <w:r w:rsidR="00FC530E">
        <w:rPr>
          <w:rFonts w:ascii="Arial" w:hAnsi="Arial" w:cs="Arial"/>
          <w:sz w:val="24"/>
          <w:szCs w:val="24"/>
        </w:rPr>
        <w:t xml:space="preserve"> </w:t>
      </w:r>
      <w:r w:rsidR="004C4550" w:rsidRPr="00C854CA">
        <w:rPr>
          <w:rFonts w:ascii="Arial" w:hAnsi="Arial" w:cs="Arial"/>
          <w:sz w:val="24"/>
          <w:szCs w:val="24"/>
        </w:rPr>
        <w:t xml:space="preserve">y </w:t>
      </w:r>
      <w:r w:rsidRPr="00C854CA">
        <w:rPr>
          <w:rFonts w:ascii="Arial" w:hAnsi="Arial" w:cs="Arial"/>
          <w:sz w:val="24"/>
          <w:szCs w:val="24"/>
        </w:rPr>
        <w:t>le fue realizada una cirugía de terceros molares</w:t>
      </w:r>
      <w:r w:rsidR="00002901" w:rsidRPr="00C854CA">
        <w:rPr>
          <w:rFonts w:ascii="Arial" w:hAnsi="Arial" w:cs="Arial"/>
          <w:sz w:val="24"/>
          <w:szCs w:val="24"/>
        </w:rPr>
        <w:t xml:space="preserve"> y se le prescriben analgésicos no opioides</w:t>
      </w:r>
      <w:r w:rsidRPr="00C854CA">
        <w:rPr>
          <w:rFonts w:ascii="Arial" w:hAnsi="Arial" w:cs="Arial"/>
          <w:sz w:val="24"/>
          <w:szCs w:val="24"/>
        </w:rPr>
        <w:t xml:space="preserve">, sin presencia de alteraciones sistémicas. </w:t>
      </w:r>
    </w:p>
    <w:p w14:paraId="5EB235C4" w14:textId="77777777" w:rsidR="00353EE1" w:rsidRPr="00C854CA" w:rsidRDefault="00353EE1" w:rsidP="00D63CF2">
      <w:pPr>
        <w:rPr>
          <w:rFonts w:ascii="Arial" w:hAnsi="Arial" w:cs="Arial"/>
          <w:sz w:val="24"/>
          <w:szCs w:val="24"/>
        </w:rPr>
      </w:pPr>
    </w:p>
    <w:p w14:paraId="75C593F7" w14:textId="77777777" w:rsidR="00353EE1" w:rsidRPr="00C854CA" w:rsidRDefault="000628B1" w:rsidP="00EC706B">
      <w:pPr>
        <w:pStyle w:val="Prrafodelista"/>
        <w:numPr>
          <w:ilvl w:val="1"/>
          <w:numId w:val="3"/>
        </w:numPr>
        <w:spacing w:after="0"/>
        <w:outlineLvl w:val="1"/>
        <w:rPr>
          <w:rFonts w:ascii="Arial" w:hAnsi="Arial" w:cs="Arial"/>
          <w:sz w:val="24"/>
          <w:szCs w:val="24"/>
        </w:rPr>
      </w:pPr>
      <w:bookmarkStart w:id="186" w:name="_Toc30757233"/>
      <w:bookmarkStart w:id="187" w:name="_Toc30759363"/>
      <w:bookmarkStart w:id="188" w:name="_Toc30759939"/>
      <w:bookmarkStart w:id="189" w:name="_Toc31586317"/>
      <w:r w:rsidRPr="00C854CA">
        <w:rPr>
          <w:rFonts w:ascii="Arial" w:hAnsi="Arial" w:cs="Arial"/>
          <w:sz w:val="24"/>
          <w:szCs w:val="24"/>
        </w:rPr>
        <w:t>FUENTES DE INFORMACIÓN</w:t>
      </w:r>
      <w:bookmarkEnd w:id="186"/>
      <w:bookmarkEnd w:id="187"/>
      <w:bookmarkEnd w:id="188"/>
      <w:bookmarkEnd w:id="189"/>
    </w:p>
    <w:p w14:paraId="37CA5CEC" w14:textId="77777777" w:rsidR="004C4550" w:rsidRPr="00C854CA" w:rsidRDefault="004C4550" w:rsidP="004C4550">
      <w:pPr>
        <w:spacing w:after="0" w:line="360" w:lineRule="auto"/>
        <w:jc w:val="both"/>
        <w:rPr>
          <w:rFonts w:ascii="Arial" w:hAnsi="Arial" w:cs="Arial"/>
          <w:sz w:val="24"/>
          <w:szCs w:val="24"/>
        </w:rPr>
      </w:pPr>
    </w:p>
    <w:p w14:paraId="695B9CAE" w14:textId="77777777" w:rsidR="004C4550" w:rsidRPr="00C854CA" w:rsidRDefault="00D63CF2" w:rsidP="00CD6072">
      <w:pPr>
        <w:spacing w:after="0" w:line="360" w:lineRule="auto"/>
        <w:ind w:firstLine="360"/>
        <w:jc w:val="both"/>
        <w:rPr>
          <w:rFonts w:ascii="Arial" w:hAnsi="Arial" w:cs="Arial"/>
          <w:sz w:val="24"/>
          <w:szCs w:val="24"/>
        </w:rPr>
      </w:pPr>
      <w:r w:rsidRPr="00C854CA">
        <w:rPr>
          <w:rFonts w:ascii="Arial" w:hAnsi="Arial" w:cs="Arial"/>
          <w:sz w:val="24"/>
          <w:szCs w:val="24"/>
        </w:rPr>
        <w:t xml:space="preserve">Fuente de información es de carácter primario porque los datos son recopilados directamente del </w:t>
      </w:r>
      <w:r w:rsidR="00B72333" w:rsidRPr="00C854CA">
        <w:rPr>
          <w:rFonts w:ascii="Arial" w:hAnsi="Arial" w:cs="Arial"/>
          <w:sz w:val="24"/>
          <w:szCs w:val="24"/>
        </w:rPr>
        <w:t>expediente médico del paciente</w:t>
      </w:r>
      <w:r w:rsidRPr="00C854CA">
        <w:rPr>
          <w:rFonts w:ascii="Arial" w:hAnsi="Arial" w:cs="Arial"/>
          <w:sz w:val="24"/>
          <w:szCs w:val="24"/>
        </w:rPr>
        <w:t xml:space="preserve"> y aplicando el método de observación a la cirugía realizada por el cirujano que atiende al sujeto de estudio se completaron los datos pertinentes.</w:t>
      </w:r>
    </w:p>
    <w:p w14:paraId="7A969BF8" w14:textId="77777777" w:rsidR="00CD6072" w:rsidRPr="00C854CA" w:rsidRDefault="00D63CF2" w:rsidP="00642D3D">
      <w:pPr>
        <w:spacing w:line="360" w:lineRule="auto"/>
        <w:ind w:firstLine="708"/>
        <w:jc w:val="both"/>
        <w:rPr>
          <w:rFonts w:ascii="Arial" w:hAnsi="Arial" w:cs="Arial"/>
          <w:sz w:val="24"/>
          <w:szCs w:val="24"/>
        </w:rPr>
      </w:pPr>
      <w:r w:rsidRPr="00C854CA">
        <w:rPr>
          <w:rFonts w:ascii="Arial" w:hAnsi="Arial" w:cs="Arial"/>
          <w:sz w:val="24"/>
          <w:szCs w:val="24"/>
        </w:rPr>
        <w:lastRenderedPageBreak/>
        <w:t>Se utilizaron además fuentes secundarias, como libros, revistas, artículos publicados en versión electrónica, que fueron consultados para la elaboración del marco teórico y como guía de la discusión.</w:t>
      </w:r>
    </w:p>
    <w:p w14:paraId="7EEA7459" w14:textId="77777777" w:rsidR="00B72333" w:rsidRPr="00C854CA" w:rsidRDefault="00B72333" w:rsidP="00642D3D">
      <w:pPr>
        <w:spacing w:line="360" w:lineRule="auto"/>
        <w:ind w:firstLine="708"/>
        <w:jc w:val="both"/>
        <w:rPr>
          <w:rFonts w:ascii="Arial" w:hAnsi="Arial" w:cs="Arial"/>
          <w:sz w:val="24"/>
          <w:szCs w:val="24"/>
        </w:rPr>
      </w:pPr>
    </w:p>
    <w:p w14:paraId="037E72E5" w14:textId="77777777" w:rsidR="00CD6072" w:rsidRPr="00C854CA" w:rsidRDefault="000628B1" w:rsidP="00CD6072">
      <w:pPr>
        <w:pStyle w:val="Prrafodelista"/>
        <w:numPr>
          <w:ilvl w:val="1"/>
          <w:numId w:val="3"/>
        </w:numPr>
        <w:spacing w:after="0" w:line="360" w:lineRule="auto"/>
        <w:outlineLvl w:val="1"/>
        <w:rPr>
          <w:rFonts w:ascii="Arial" w:hAnsi="Arial" w:cs="Arial"/>
          <w:sz w:val="24"/>
          <w:szCs w:val="24"/>
        </w:rPr>
      </w:pPr>
      <w:bookmarkStart w:id="190" w:name="_Toc30757234"/>
      <w:bookmarkStart w:id="191" w:name="_Toc30759364"/>
      <w:bookmarkStart w:id="192" w:name="_Toc30759940"/>
      <w:bookmarkStart w:id="193" w:name="_Toc31586318"/>
      <w:r w:rsidRPr="00C854CA">
        <w:rPr>
          <w:rFonts w:ascii="Arial" w:hAnsi="Arial" w:cs="Arial"/>
          <w:sz w:val="24"/>
          <w:szCs w:val="24"/>
        </w:rPr>
        <w:t>MUESTREO</w:t>
      </w:r>
      <w:bookmarkEnd w:id="190"/>
      <w:bookmarkEnd w:id="191"/>
      <w:bookmarkEnd w:id="192"/>
      <w:bookmarkEnd w:id="193"/>
    </w:p>
    <w:p w14:paraId="250A78B6" w14:textId="77777777" w:rsidR="004C76D8" w:rsidRPr="00C854CA" w:rsidRDefault="004C76D8" w:rsidP="00CD6072">
      <w:pPr>
        <w:spacing w:line="360" w:lineRule="auto"/>
        <w:ind w:firstLine="708"/>
        <w:jc w:val="both"/>
        <w:rPr>
          <w:rFonts w:ascii="Arial" w:hAnsi="Arial" w:cs="Arial"/>
          <w:sz w:val="24"/>
          <w:szCs w:val="24"/>
        </w:rPr>
      </w:pPr>
    </w:p>
    <w:p w14:paraId="1DC59677" w14:textId="0B24167A" w:rsidR="008138C9" w:rsidRPr="00C854CA" w:rsidRDefault="008138C9" w:rsidP="00CD6072">
      <w:pPr>
        <w:spacing w:line="360" w:lineRule="auto"/>
        <w:ind w:firstLine="708"/>
        <w:jc w:val="both"/>
        <w:rPr>
          <w:rFonts w:ascii="Arial" w:hAnsi="Arial" w:cs="Arial"/>
          <w:sz w:val="24"/>
          <w:szCs w:val="24"/>
        </w:rPr>
      </w:pPr>
      <w:r w:rsidRPr="00C854CA">
        <w:rPr>
          <w:rFonts w:ascii="Arial" w:hAnsi="Arial" w:cs="Arial"/>
          <w:sz w:val="24"/>
          <w:szCs w:val="24"/>
        </w:rPr>
        <w:t>La población de estudio está conformada por el total de pacientes que asisten a la consulta externa del Hospital San Juan de Dios, para realizarse cirugía de terceros molares, en el período comprendido</w:t>
      </w:r>
      <w:r w:rsidR="00FC530E">
        <w:rPr>
          <w:rFonts w:ascii="Arial" w:hAnsi="Arial" w:cs="Arial"/>
          <w:sz w:val="24"/>
          <w:szCs w:val="24"/>
        </w:rPr>
        <w:t xml:space="preserve"> </w:t>
      </w:r>
      <w:r w:rsidR="00152049" w:rsidRPr="00C854CA">
        <w:rPr>
          <w:rFonts w:ascii="Arial" w:hAnsi="Arial" w:cs="Arial"/>
          <w:sz w:val="24"/>
          <w:szCs w:val="24"/>
        </w:rPr>
        <w:t>del 15 de setiembre del 2019 al 15 de diciembre de2019</w:t>
      </w:r>
      <w:r w:rsidRPr="00C854CA">
        <w:rPr>
          <w:rFonts w:ascii="Arial" w:hAnsi="Arial" w:cs="Arial"/>
          <w:sz w:val="24"/>
          <w:szCs w:val="24"/>
        </w:rPr>
        <w:t xml:space="preserve">.con los mismos se procede a investigar el grado de satisfacción de los mismos en cuento a control del </w:t>
      </w:r>
      <w:r w:rsidR="00920E29" w:rsidRPr="00C854CA">
        <w:rPr>
          <w:rFonts w:ascii="Arial" w:hAnsi="Arial" w:cs="Arial"/>
          <w:sz w:val="24"/>
          <w:szCs w:val="24"/>
        </w:rPr>
        <w:t>dolor.</w:t>
      </w:r>
    </w:p>
    <w:p w14:paraId="402A1D7C" w14:textId="77777777" w:rsidR="008138C9" w:rsidRPr="00C854CA" w:rsidRDefault="008138C9" w:rsidP="008138C9">
      <w:pPr>
        <w:spacing w:line="360" w:lineRule="auto"/>
        <w:ind w:firstLine="708"/>
        <w:jc w:val="both"/>
        <w:rPr>
          <w:rFonts w:ascii="Arial" w:hAnsi="Arial" w:cs="Arial"/>
          <w:sz w:val="24"/>
          <w:szCs w:val="24"/>
        </w:rPr>
      </w:pPr>
      <w:r w:rsidRPr="00C854CA">
        <w:rPr>
          <w:rFonts w:ascii="Arial" w:hAnsi="Arial" w:cs="Arial"/>
          <w:sz w:val="24"/>
          <w:szCs w:val="24"/>
        </w:rPr>
        <w:t>Criterios de inclusión:</w:t>
      </w:r>
    </w:p>
    <w:p w14:paraId="2AB9F81D" w14:textId="77777777" w:rsidR="008138C9" w:rsidRPr="00C854CA" w:rsidRDefault="008138C9" w:rsidP="00EC706B">
      <w:pPr>
        <w:pStyle w:val="Prrafodelista"/>
        <w:numPr>
          <w:ilvl w:val="0"/>
          <w:numId w:val="16"/>
        </w:numPr>
        <w:spacing w:line="360" w:lineRule="auto"/>
        <w:jc w:val="both"/>
        <w:rPr>
          <w:rFonts w:ascii="Arial" w:hAnsi="Arial" w:cs="Arial"/>
          <w:sz w:val="24"/>
          <w:szCs w:val="24"/>
        </w:rPr>
      </w:pPr>
      <w:r w:rsidRPr="00C854CA">
        <w:rPr>
          <w:rFonts w:ascii="Arial" w:hAnsi="Arial" w:cs="Arial"/>
          <w:sz w:val="24"/>
          <w:szCs w:val="24"/>
        </w:rPr>
        <w:t xml:space="preserve">Pacientes que se realizan cirugía de terceros molares </w:t>
      </w:r>
    </w:p>
    <w:p w14:paraId="3B7030C0" w14:textId="027EF5C1" w:rsidR="008138C9" w:rsidRPr="00C854CA" w:rsidRDefault="008138C9" w:rsidP="00EC706B">
      <w:pPr>
        <w:pStyle w:val="Textocomentario"/>
        <w:numPr>
          <w:ilvl w:val="0"/>
          <w:numId w:val="16"/>
        </w:numPr>
        <w:spacing w:line="360" w:lineRule="auto"/>
        <w:rPr>
          <w:rFonts w:ascii="Arial" w:hAnsi="Arial" w:cs="Arial"/>
          <w:sz w:val="24"/>
          <w:szCs w:val="24"/>
        </w:rPr>
      </w:pPr>
      <w:r w:rsidRPr="00C854CA">
        <w:rPr>
          <w:rFonts w:ascii="Arial" w:hAnsi="Arial" w:cs="Arial"/>
          <w:sz w:val="24"/>
          <w:szCs w:val="24"/>
        </w:rPr>
        <w:t>Pacientes sin enfermedades sistémicas</w:t>
      </w:r>
      <w:r w:rsidR="00FC530E">
        <w:rPr>
          <w:rFonts w:ascii="Arial" w:hAnsi="Arial" w:cs="Arial"/>
          <w:sz w:val="24"/>
          <w:szCs w:val="24"/>
        </w:rPr>
        <w:t xml:space="preserve"> </w:t>
      </w:r>
      <w:r w:rsidRPr="00C854CA">
        <w:rPr>
          <w:rFonts w:ascii="Arial" w:hAnsi="Arial" w:cs="Arial"/>
          <w:sz w:val="24"/>
          <w:szCs w:val="24"/>
        </w:rPr>
        <w:t>no controladas</w:t>
      </w:r>
      <w:r w:rsidR="007D1E8D" w:rsidRPr="00C854CA">
        <w:rPr>
          <w:rFonts w:ascii="Arial" w:hAnsi="Arial" w:cs="Arial"/>
          <w:sz w:val="24"/>
          <w:szCs w:val="24"/>
        </w:rPr>
        <w:t xml:space="preserve"> es decir</w:t>
      </w:r>
      <w:r w:rsidR="00D61C3F" w:rsidRPr="00C854CA">
        <w:rPr>
          <w:rFonts w:ascii="Arial" w:hAnsi="Arial" w:cs="Arial"/>
          <w:sz w:val="24"/>
          <w:szCs w:val="24"/>
        </w:rPr>
        <w:t>,</w:t>
      </w:r>
      <w:r w:rsidRPr="00C854CA">
        <w:rPr>
          <w:rFonts w:ascii="Arial" w:hAnsi="Arial" w:cs="Arial"/>
          <w:sz w:val="24"/>
          <w:szCs w:val="24"/>
        </w:rPr>
        <w:t xml:space="preserve"> ASA 1 O ASA 2. </w:t>
      </w:r>
    </w:p>
    <w:p w14:paraId="5A0B02C6" w14:textId="77777777" w:rsidR="008138C9" w:rsidRPr="00C854CA" w:rsidRDefault="008138C9" w:rsidP="00EC706B">
      <w:pPr>
        <w:pStyle w:val="Textocomentario"/>
        <w:numPr>
          <w:ilvl w:val="0"/>
          <w:numId w:val="16"/>
        </w:numPr>
        <w:spacing w:line="360" w:lineRule="auto"/>
        <w:rPr>
          <w:rFonts w:ascii="Arial" w:hAnsi="Arial" w:cs="Arial"/>
          <w:sz w:val="24"/>
          <w:szCs w:val="24"/>
        </w:rPr>
      </w:pPr>
      <w:r w:rsidRPr="00C854CA">
        <w:rPr>
          <w:rFonts w:ascii="Arial" w:hAnsi="Arial" w:cs="Arial"/>
          <w:sz w:val="24"/>
          <w:szCs w:val="24"/>
        </w:rPr>
        <w:t>En completas facultades emocionales y mentales.</w:t>
      </w:r>
    </w:p>
    <w:p w14:paraId="73765BA4" w14:textId="77777777" w:rsidR="008138C9" w:rsidRPr="00C854CA" w:rsidRDefault="008138C9" w:rsidP="00EC706B">
      <w:pPr>
        <w:pStyle w:val="Textocomentario"/>
        <w:numPr>
          <w:ilvl w:val="0"/>
          <w:numId w:val="16"/>
        </w:numPr>
        <w:spacing w:line="360" w:lineRule="auto"/>
        <w:rPr>
          <w:rFonts w:ascii="Arial" w:hAnsi="Arial" w:cs="Arial"/>
          <w:sz w:val="24"/>
          <w:szCs w:val="24"/>
        </w:rPr>
      </w:pPr>
      <w:r w:rsidRPr="00C854CA">
        <w:rPr>
          <w:rFonts w:ascii="Arial" w:hAnsi="Arial" w:cs="Arial"/>
          <w:sz w:val="24"/>
          <w:szCs w:val="24"/>
        </w:rPr>
        <w:t>En un rango de Edad de 1</w:t>
      </w:r>
      <w:r w:rsidR="007929EE" w:rsidRPr="00C854CA">
        <w:rPr>
          <w:rFonts w:ascii="Arial" w:hAnsi="Arial" w:cs="Arial"/>
          <w:sz w:val="24"/>
          <w:szCs w:val="24"/>
        </w:rPr>
        <w:t>2</w:t>
      </w:r>
      <w:r w:rsidRPr="00C854CA">
        <w:rPr>
          <w:rFonts w:ascii="Arial" w:hAnsi="Arial" w:cs="Arial"/>
          <w:sz w:val="24"/>
          <w:szCs w:val="24"/>
        </w:rPr>
        <w:t xml:space="preserve">-45 años de ambos sexos. </w:t>
      </w:r>
    </w:p>
    <w:p w14:paraId="1EA68A22" w14:textId="77777777" w:rsidR="008138C9" w:rsidRPr="00C854CA" w:rsidRDefault="008138C9" w:rsidP="008138C9">
      <w:pPr>
        <w:pStyle w:val="Textocomentario"/>
        <w:spacing w:line="360" w:lineRule="auto"/>
        <w:ind w:left="708"/>
        <w:rPr>
          <w:rFonts w:ascii="Arial" w:hAnsi="Arial" w:cs="Arial"/>
          <w:sz w:val="24"/>
          <w:szCs w:val="24"/>
        </w:rPr>
      </w:pPr>
      <w:r w:rsidRPr="00C854CA">
        <w:rPr>
          <w:rFonts w:ascii="Arial" w:hAnsi="Arial" w:cs="Arial"/>
          <w:sz w:val="24"/>
          <w:szCs w:val="24"/>
        </w:rPr>
        <w:t>Criterios de exclusión:</w:t>
      </w:r>
    </w:p>
    <w:p w14:paraId="760DEF06" w14:textId="77777777" w:rsidR="008138C9" w:rsidRPr="00C854CA" w:rsidRDefault="008138C9" w:rsidP="00EC706B">
      <w:pPr>
        <w:pStyle w:val="Textocomentario"/>
        <w:numPr>
          <w:ilvl w:val="0"/>
          <w:numId w:val="16"/>
        </w:numPr>
        <w:spacing w:line="360" w:lineRule="auto"/>
        <w:rPr>
          <w:rFonts w:ascii="Arial" w:hAnsi="Arial" w:cs="Arial"/>
          <w:sz w:val="24"/>
          <w:szCs w:val="24"/>
        </w:rPr>
      </w:pPr>
      <w:r w:rsidRPr="00C854CA">
        <w:rPr>
          <w:rFonts w:ascii="Arial" w:hAnsi="Arial" w:cs="Arial"/>
          <w:sz w:val="24"/>
          <w:szCs w:val="24"/>
        </w:rPr>
        <w:t>Pacientes embarazada</w:t>
      </w:r>
      <w:r w:rsidR="007929EE" w:rsidRPr="00C854CA">
        <w:rPr>
          <w:rFonts w:ascii="Arial" w:hAnsi="Arial" w:cs="Arial"/>
          <w:sz w:val="24"/>
          <w:szCs w:val="24"/>
        </w:rPr>
        <w:t>s de alto riesgo</w:t>
      </w:r>
    </w:p>
    <w:p w14:paraId="0F97AD9F" w14:textId="77777777" w:rsidR="008138C9" w:rsidRPr="00C854CA" w:rsidRDefault="008138C9" w:rsidP="00EC706B">
      <w:pPr>
        <w:pStyle w:val="Textocomentario"/>
        <w:numPr>
          <w:ilvl w:val="0"/>
          <w:numId w:val="16"/>
        </w:numPr>
        <w:spacing w:line="360" w:lineRule="auto"/>
        <w:rPr>
          <w:rFonts w:ascii="Arial" w:hAnsi="Arial" w:cs="Arial"/>
          <w:sz w:val="24"/>
          <w:szCs w:val="24"/>
        </w:rPr>
      </w:pPr>
      <w:r w:rsidRPr="00C854CA">
        <w:rPr>
          <w:rFonts w:ascii="Arial" w:hAnsi="Arial" w:cs="Arial"/>
          <w:sz w:val="24"/>
          <w:szCs w:val="24"/>
        </w:rPr>
        <w:t>Pacientes enfermos mentales</w:t>
      </w:r>
    </w:p>
    <w:p w14:paraId="48EC6ABA" w14:textId="77777777" w:rsidR="008138C9" w:rsidRPr="00C854CA" w:rsidRDefault="008138C9" w:rsidP="00EC706B">
      <w:pPr>
        <w:pStyle w:val="Textocomentario"/>
        <w:numPr>
          <w:ilvl w:val="0"/>
          <w:numId w:val="16"/>
        </w:numPr>
        <w:spacing w:line="360" w:lineRule="auto"/>
        <w:rPr>
          <w:rFonts w:ascii="Arial" w:hAnsi="Arial" w:cs="Arial"/>
          <w:sz w:val="24"/>
          <w:szCs w:val="24"/>
        </w:rPr>
      </w:pPr>
      <w:r w:rsidRPr="00C854CA">
        <w:rPr>
          <w:rFonts w:ascii="Arial" w:hAnsi="Arial" w:cs="Arial"/>
          <w:sz w:val="24"/>
          <w:szCs w:val="24"/>
        </w:rPr>
        <w:t>Pacientes que no puedan por sus medios dar un consentimiento informado</w:t>
      </w:r>
    </w:p>
    <w:p w14:paraId="30C743BA" w14:textId="77777777" w:rsidR="008138C9" w:rsidRPr="00C854CA" w:rsidRDefault="008138C9" w:rsidP="00EC706B">
      <w:pPr>
        <w:pStyle w:val="Textocomentario"/>
        <w:numPr>
          <w:ilvl w:val="0"/>
          <w:numId w:val="16"/>
        </w:numPr>
        <w:spacing w:line="360" w:lineRule="auto"/>
        <w:rPr>
          <w:rFonts w:ascii="Arial" w:hAnsi="Arial" w:cs="Arial"/>
          <w:sz w:val="24"/>
          <w:szCs w:val="24"/>
        </w:rPr>
      </w:pPr>
      <w:r w:rsidRPr="00C854CA">
        <w:rPr>
          <w:rFonts w:ascii="Arial" w:hAnsi="Arial" w:cs="Arial"/>
          <w:sz w:val="24"/>
          <w:szCs w:val="24"/>
        </w:rPr>
        <w:t xml:space="preserve">Pacientes alérgicos a los AINES,  </w:t>
      </w:r>
    </w:p>
    <w:p w14:paraId="677E0E76" w14:textId="77777777" w:rsidR="008138C9" w:rsidRPr="00C854CA" w:rsidRDefault="008138C9" w:rsidP="00EC706B">
      <w:pPr>
        <w:pStyle w:val="Textocomentario"/>
        <w:numPr>
          <w:ilvl w:val="0"/>
          <w:numId w:val="16"/>
        </w:numPr>
        <w:spacing w:line="360" w:lineRule="auto"/>
        <w:rPr>
          <w:rFonts w:ascii="Arial" w:hAnsi="Arial" w:cs="Arial"/>
          <w:sz w:val="24"/>
          <w:szCs w:val="24"/>
        </w:rPr>
      </w:pPr>
      <w:r w:rsidRPr="00C854CA">
        <w:rPr>
          <w:rFonts w:ascii="Arial" w:hAnsi="Arial" w:cs="Arial"/>
          <w:sz w:val="24"/>
          <w:szCs w:val="24"/>
        </w:rPr>
        <w:t xml:space="preserve">Pacientes </w:t>
      </w:r>
      <w:r w:rsidR="00642D3D" w:rsidRPr="00C854CA">
        <w:rPr>
          <w:rFonts w:ascii="Arial" w:hAnsi="Arial" w:cs="Arial"/>
          <w:sz w:val="24"/>
          <w:szCs w:val="24"/>
        </w:rPr>
        <w:t>sé</w:t>
      </w:r>
      <w:r w:rsidRPr="00C854CA">
        <w:rPr>
          <w:rFonts w:ascii="Arial" w:hAnsi="Arial" w:cs="Arial"/>
          <w:sz w:val="24"/>
          <w:szCs w:val="24"/>
        </w:rPr>
        <w:t xml:space="preserve"> que nieguen la terapia farmacología usual por su propia decisión </w:t>
      </w:r>
    </w:p>
    <w:p w14:paraId="69FDA12D" w14:textId="77777777" w:rsidR="008138C9" w:rsidRPr="00C854CA" w:rsidRDefault="008138C9" w:rsidP="00EC706B">
      <w:pPr>
        <w:pStyle w:val="Textocomentario"/>
        <w:numPr>
          <w:ilvl w:val="0"/>
          <w:numId w:val="16"/>
        </w:numPr>
        <w:spacing w:line="360" w:lineRule="auto"/>
        <w:rPr>
          <w:rFonts w:ascii="Arial" w:hAnsi="Arial" w:cs="Arial"/>
          <w:sz w:val="24"/>
          <w:szCs w:val="24"/>
        </w:rPr>
      </w:pPr>
      <w:r w:rsidRPr="00C854CA">
        <w:rPr>
          <w:rFonts w:ascii="Arial" w:hAnsi="Arial" w:cs="Arial"/>
          <w:sz w:val="24"/>
          <w:szCs w:val="24"/>
        </w:rPr>
        <w:lastRenderedPageBreak/>
        <w:t xml:space="preserve"> Pacientes con enfermedad sistémica descontrolada. </w:t>
      </w:r>
    </w:p>
    <w:p w14:paraId="421D3328" w14:textId="77777777" w:rsidR="00C21DA7" w:rsidRPr="00C854CA" w:rsidRDefault="00C21DA7" w:rsidP="00C21DA7">
      <w:pPr>
        <w:pStyle w:val="Textocomentario"/>
        <w:spacing w:line="360" w:lineRule="auto"/>
        <w:ind w:left="1428"/>
        <w:rPr>
          <w:rFonts w:ascii="Arial" w:hAnsi="Arial" w:cs="Arial"/>
          <w:sz w:val="24"/>
          <w:szCs w:val="24"/>
        </w:rPr>
      </w:pPr>
    </w:p>
    <w:p w14:paraId="75407060" w14:textId="43E9572C" w:rsidR="008138C9" w:rsidRPr="00C854CA" w:rsidRDefault="008138C9" w:rsidP="008138C9">
      <w:pPr>
        <w:spacing w:line="360" w:lineRule="auto"/>
        <w:ind w:firstLine="708"/>
        <w:jc w:val="both"/>
        <w:rPr>
          <w:rFonts w:ascii="Arial" w:hAnsi="Arial" w:cs="Arial"/>
          <w:sz w:val="24"/>
          <w:szCs w:val="24"/>
        </w:rPr>
      </w:pPr>
      <w:r w:rsidRPr="00C854CA">
        <w:rPr>
          <w:rFonts w:ascii="Arial" w:hAnsi="Arial" w:cs="Arial"/>
          <w:sz w:val="24"/>
          <w:szCs w:val="24"/>
        </w:rPr>
        <w:t xml:space="preserve">Esta población de estudio está constituida por un total estimado de </w:t>
      </w:r>
      <w:r w:rsidR="008321C1" w:rsidRPr="00C854CA">
        <w:rPr>
          <w:rFonts w:ascii="Arial" w:hAnsi="Arial" w:cs="Arial"/>
          <w:sz w:val="24"/>
          <w:szCs w:val="24"/>
        </w:rPr>
        <w:t>250</w:t>
      </w:r>
      <w:r w:rsidR="00DB22DD">
        <w:rPr>
          <w:rFonts w:ascii="Arial" w:hAnsi="Arial" w:cs="Arial"/>
          <w:sz w:val="24"/>
          <w:szCs w:val="24"/>
        </w:rPr>
        <w:t xml:space="preserve"> </w:t>
      </w:r>
      <w:r w:rsidRPr="00C854CA">
        <w:rPr>
          <w:rFonts w:ascii="Arial" w:hAnsi="Arial" w:cs="Arial"/>
          <w:sz w:val="24"/>
          <w:szCs w:val="24"/>
        </w:rPr>
        <w:t xml:space="preserve">sujetos, empleando como indicador que la tasa de atención para este tipo de cirugía es de </w:t>
      </w:r>
      <w:r w:rsidR="008321C1" w:rsidRPr="00C854CA">
        <w:rPr>
          <w:rFonts w:ascii="Arial" w:hAnsi="Arial" w:cs="Arial"/>
          <w:sz w:val="24"/>
          <w:szCs w:val="24"/>
        </w:rPr>
        <w:t>19</w:t>
      </w:r>
      <w:r w:rsidRPr="00C854CA">
        <w:rPr>
          <w:rFonts w:ascii="Arial" w:hAnsi="Arial" w:cs="Arial"/>
          <w:sz w:val="24"/>
          <w:szCs w:val="24"/>
        </w:rPr>
        <w:t xml:space="preserve"> pacientes por semana y que el estudio se va a realizar en un período de tres meses. </w:t>
      </w:r>
    </w:p>
    <w:p w14:paraId="442413D4" w14:textId="77777777" w:rsidR="008138C9" w:rsidRPr="00C854CA" w:rsidRDefault="008138C9" w:rsidP="008138C9">
      <w:pPr>
        <w:spacing w:line="360" w:lineRule="auto"/>
        <w:ind w:firstLine="708"/>
        <w:jc w:val="both"/>
        <w:rPr>
          <w:rFonts w:ascii="Arial" w:hAnsi="Arial" w:cs="Arial"/>
          <w:sz w:val="24"/>
          <w:szCs w:val="24"/>
        </w:rPr>
      </w:pPr>
      <w:r w:rsidRPr="00C854CA">
        <w:rPr>
          <w:rFonts w:ascii="Arial" w:hAnsi="Arial" w:cs="Arial"/>
          <w:sz w:val="24"/>
          <w:szCs w:val="24"/>
        </w:rPr>
        <w:t>Las fórmulas utilizadas para determinar el tamaño de la muestra son las fórmulas para población finita que se presentan a continuación:</w:t>
      </w:r>
    </w:p>
    <w:p w14:paraId="371976B8" w14:textId="77777777" w:rsidR="008138C9" w:rsidRPr="00C854CA" w:rsidRDefault="008138C9" w:rsidP="008138C9">
      <w:pPr>
        <w:spacing w:line="360" w:lineRule="auto"/>
        <w:rPr>
          <w:rFonts w:ascii="Arial" w:hAnsi="Arial" w:cs="Arial"/>
          <w:sz w:val="24"/>
          <w:szCs w:val="24"/>
        </w:rPr>
      </w:pPr>
      <w:r w:rsidRPr="00C854CA">
        <w:rPr>
          <w:rFonts w:ascii="Arial" w:hAnsi="Arial" w:cs="Arial"/>
          <w:sz w:val="24"/>
          <w:szCs w:val="24"/>
        </w:rPr>
        <w:t xml:space="preserve">Donde: </w:t>
      </w:r>
    </w:p>
    <w:p w14:paraId="66EC4E5A" w14:textId="77777777" w:rsidR="008138C9" w:rsidRPr="00C854CA" w:rsidRDefault="008138C9" w:rsidP="008138C9">
      <w:pPr>
        <w:spacing w:line="360" w:lineRule="auto"/>
        <w:rPr>
          <w:rFonts w:ascii="Arial" w:hAnsi="Arial" w:cs="Arial"/>
          <w:sz w:val="24"/>
          <w:szCs w:val="24"/>
        </w:rPr>
      </w:pPr>
      <w:r w:rsidRPr="00C854CA">
        <w:rPr>
          <w:rFonts w:ascii="Arial" w:hAnsi="Arial" w:cs="Arial"/>
          <w:sz w:val="24"/>
          <w:szCs w:val="24"/>
        </w:rPr>
        <w:t xml:space="preserve">N = total de la población </w:t>
      </w:r>
    </w:p>
    <w:p w14:paraId="1286C6EA" w14:textId="77777777" w:rsidR="008138C9" w:rsidRPr="00C854CA" w:rsidRDefault="008138C9" w:rsidP="00C21DA7">
      <w:pPr>
        <w:spacing w:line="360" w:lineRule="auto"/>
        <w:jc w:val="both"/>
        <w:rPr>
          <w:rFonts w:ascii="Arial" w:hAnsi="Arial" w:cs="Arial"/>
          <w:sz w:val="24"/>
          <w:szCs w:val="24"/>
        </w:rPr>
      </w:pPr>
      <w:r w:rsidRPr="00C854CA">
        <w:rPr>
          <w:rFonts w:ascii="Arial" w:hAnsi="Arial" w:cs="Arial"/>
          <w:sz w:val="24"/>
          <w:szCs w:val="24"/>
        </w:rPr>
        <w:t>P = proporción estimada de la variable en estudio, desconocida en este caso por lo cual se utiliza 0.50 valor con el que se obtiene la muestra en mayor tamaño para un nivel de confianza y un error de muestreo determinado 1-α = nivel de confianza, valor que garantiza la confiabilidad en</w:t>
      </w:r>
      <w:r w:rsidR="008321C1" w:rsidRPr="00C854CA">
        <w:rPr>
          <w:rFonts w:ascii="Arial" w:hAnsi="Arial" w:cs="Arial"/>
          <w:sz w:val="24"/>
          <w:szCs w:val="24"/>
        </w:rPr>
        <w:t xml:space="preserve"> el tamaño de muestra =91</w:t>
      </w:r>
      <w:r w:rsidRPr="00C854CA">
        <w:rPr>
          <w:rFonts w:ascii="Arial" w:hAnsi="Arial" w:cs="Arial"/>
          <w:sz w:val="24"/>
          <w:szCs w:val="24"/>
        </w:rPr>
        <w:t>% z</w:t>
      </w:r>
      <w:r w:rsidRPr="00C854CA">
        <w:rPr>
          <w:rFonts w:ascii="Arial" w:hAnsi="Arial" w:cs="Arial"/>
          <w:sz w:val="24"/>
          <w:szCs w:val="24"/>
          <w:vertAlign w:val="subscript"/>
        </w:rPr>
        <w:t xml:space="preserve">α/2 </w:t>
      </w:r>
      <w:r w:rsidRPr="00C854CA">
        <w:rPr>
          <w:rFonts w:ascii="Arial" w:hAnsi="Arial" w:cs="Arial"/>
          <w:sz w:val="24"/>
          <w:szCs w:val="24"/>
        </w:rPr>
        <w:t>= valor de la distribución normal estándar asociado al nivel de confianza =-1,</w:t>
      </w:r>
      <w:r w:rsidR="008321C1" w:rsidRPr="00C854CA">
        <w:rPr>
          <w:rFonts w:ascii="Arial" w:hAnsi="Arial" w:cs="Arial"/>
          <w:sz w:val="24"/>
          <w:szCs w:val="24"/>
        </w:rPr>
        <w:t>70</w:t>
      </w:r>
      <w:r w:rsidRPr="00C854CA">
        <w:rPr>
          <w:rFonts w:ascii="Arial" w:hAnsi="Arial" w:cs="Arial"/>
          <w:sz w:val="24"/>
          <w:szCs w:val="24"/>
        </w:rPr>
        <w:t>, d = error de muestreo diferencia entre el parámetro y el estimador que el investigad</w:t>
      </w:r>
      <w:r w:rsidR="008321C1" w:rsidRPr="00C854CA">
        <w:rPr>
          <w:rFonts w:ascii="Arial" w:hAnsi="Arial" w:cs="Arial"/>
          <w:sz w:val="24"/>
          <w:szCs w:val="24"/>
        </w:rPr>
        <w:t>or se permite en el estudio=0.10</w:t>
      </w:r>
    </w:p>
    <w:p w14:paraId="5789A7EB" w14:textId="77777777" w:rsidR="008138C9" w:rsidRPr="00C854CA" w:rsidRDefault="008138C9" w:rsidP="00C21DA7">
      <w:pPr>
        <w:spacing w:line="360" w:lineRule="auto"/>
        <w:jc w:val="both"/>
        <w:rPr>
          <w:rFonts w:ascii="Arial" w:hAnsi="Arial" w:cs="Arial"/>
          <w:sz w:val="24"/>
          <w:szCs w:val="24"/>
        </w:rPr>
      </w:pPr>
      <w:r w:rsidRPr="00C854CA">
        <w:rPr>
          <w:rFonts w:ascii="Arial" w:hAnsi="Arial" w:cs="Arial"/>
          <w:sz w:val="24"/>
          <w:szCs w:val="24"/>
        </w:rPr>
        <w:t xml:space="preserve">A </w:t>
      </w:r>
      <w:r w:rsidR="00920E29" w:rsidRPr="00C854CA">
        <w:rPr>
          <w:rFonts w:ascii="Arial" w:hAnsi="Arial" w:cs="Arial"/>
          <w:sz w:val="24"/>
          <w:szCs w:val="24"/>
        </w:rPr>
        <w:t>continuación,</w:t>
      </w:r>
      <w:r w:rsidRPr="00C854CA">
        <w:rPr>
          <w:rFonts w:ascii="Arial" w:hAnsi="Arial" w:cs="Arial"/>
          <w:sz w:val="24"/>
          <w:szCs w:val="24"/>
        </w:rPr>
        <w:t xml:space="preserve"> se presentan los cálculos pertinentes   </w:t>
      </w:r>
    </w:p>
    <w:p w14:paraId="56FBC2F4" w14:textId="77777777" w:rsidR="008138C9" w:rsidRPr="00C854CA" w:rsidRDefault="008138C9" w:rsidP="00C21DA7">
      <w:pPr>
        <w:spacing w:line="360" w:lineRule="auto"/>
        <w:jc w:val="both"/>
        <w:rPr>
          <w:rFonts w:ascii="Arial" w:hAnsi="Arial" w:cs="Arial"/>
          <w:sz w:val="24"/>
          <w:szCs w:val="24"/>
        </w:rPr>
      </w:pPr>
      <w:r w:rsidRPr="00C854CA">
        <w:rPr>
          <w:rFonts w:ascii="Arial" w:hAnsi="Arial" w:cs="Arial"/>
          <w:sz w:val="24"/>
          <w:szCs w:val="24"/>
        </w:rPr>
        <w:t xml:space="preserve">La muestra considerada asciende a un total 56 pacientes.  </w:t>
      </w:r>
    </w:p>
    <w:p w14:paraId="1372E9A7" w14:textId="77777777" w:rsidR="002B1103" w:rsidRDefault="008138C9" w:rsidP="008138C9">
      <w:pPr>
        <w:spacing w:line="360" w:lineRule="auto"/>
        <w:jc w:val="both"/>
        <w:rPr>
          <w:rFonts w:ascii="Arial" w:hAnsi="Arial" w:cs="Arial"/>
          <w:sz w:val="24"/>
          <w:szCs w:val="24"/>
        </w:rPr>
      </w:pPr>
      <w:r w:rsidRPr="00C854CA">
        <w:rPr>
          <w:rFonts w:ascii="Arial" w:hAnsi="Arial" w:cs="Arial"/>
          <w:sz w:val="24"/>
          <w:szCs w:val="24"/>
        </w:rPr>
        <w:t xml:space="preserve">El método de muestreo utilizado para lograr una muestra representativa es el muestreo aleatorio </w:t>
      </w:r>
      <w:r w:rsidR="00920E29" w:rsidRPr="00C854CA">
        <w:rPr>
          <w:rFonts w:ascii="Arial" w:hAnsi="Arial" w:cs="Arial"/>
          <w:sz w:val="24"/>
          <w:szCs w:val="24"/>
        </w:rPr>
        <w:t>sistemático con</w:t>
      </w:r>
      <w:r w:rsidRPr="00C854CA">
        <w:rPr>
          <w:rFonts w:ascii="Arial" w:hAnsi="Arial" w:cs="Arial"/>
          <w:sz w:val="24"/>
          <w:szCs w:val="24"/>
        </w:rPr>
        <w:t xml:space="preserve"> un intervalo igual a cinco por lo que la muestra seleccionada recae en el último paciente que se atiende para Cirugía de Terceros Molares en cada uno de los días comprendidos en el periodo de estudio.  </w:t>
      </w:r>
    </w:p>
    <w:p w14:paraId="3A7A6B6F" w14:textId="77777777" w:rsidR="00E4127F" w:rsidRDefault="00E4127F" w:rsidP="008138C9">
      <w:pPr>
        <w:spacing w:line="360" w:lineRule="auto"/>
        <w:jc w:val="both"/>
        <w:rPr>
          <w:rFonts w:ascii="Arial" w:hAnsi="Arial" w:cs="Arial"/>
          <w:sz w:val="24"/>
          <w:szCs w:val="24"/>
        </w:rPr>
      </w:pPr>
    </w:p>
    <w:p w14:paraId="05784AE8" w14:textId="77777777" w:rsidR="00E4127F" w:rsidRPr="00C854CA" w:rsidRDefault="00E4127F" w:rsidP="008138C9">
      <w:pPr>
        <w:spacing w:line="360" w:lineRule="auto"/>
        <w:jc w:val="both"/>
        <w:rPr>
          <w:rFonts w:ascii="Arial" w:hAnsi="Arial" w:cs="Arial"/>
          <w:sz w:val="24"/>
          <w:szCs w:val="24"/>
        </w:rPr>
      </w:pPr>
    </w:p>
    <w:p w14:paraId="72DE67FE" w14:textId="77777777" w:rsidR="007D1E8D" w:rsidRPr="00C854CA" w:rsidRDefault="007D1E8D" w:rsidP="008138C9">
      <w:pPr>
        <w:spacing w:line="360" w:lineRule="auto"/>
        <w:jc w:val="both"/>
        <w:rPr>
          <w:rFonts w:ascii="Arial" w:hAnsi="Arial" w:cs="Arial"/>
          <w:sz w:val="24"/>
          <w:szCs w:val="24"/>
        </w:rPr>
      </w:pPr>
    </w:p>
    <w:p w14:paraId="59486093" w14:textId="77777777" w:rsidR="008138C9" w:rsidRPr="00C854CA" w:rsidRDefault="000628B1" w:rsidP="00EC706B">
      <w:pPr>
        <w:pStyle w:val="Prrafodelista"/>
        <w:numPr>
          <w:ilvl w:val="1"/>
          <w:numId w:val="3"/>
        </w:numPr>
        <w:spacing w:after="0"/>
        <w:outlineLvl w:val="1"/>
        <w:rPr>
          <w:rFonts w:ascii="Arial" w:hAnsi="Arial" w:cs="Arial"/>
          <w:sz w:val="24"/>
          <w:szCs w:val="24"/>
        </w:rPr>
      </w:pPr>
      <w:bookmarkStart w:id="194" w:name="_Toc30757235"/>
      <w:bookmarkStart w:id="195" w:name="_Toc30759365"/>
      <w:bookmarkStart w:id="196" w:name="_Toc30759941"/>
      <w:bookmarkStart w:id="197" w:name="_Toc31586319"/>
      <w:r w:rsidRPr="00C854CA">
        <w:rPr>
          <w:rFonts w:ascii="Arial" w:hAnsi="Arial" w:cs="Arial"/>
          <w:sz w:val="24"/>
          <w:szCs w:val="24"/>
        </w:rPr>
        <w:lastRenderedPageBreak/>
        <w:t>ALCANCES Y LIMITACIONES</w:t>
      </w:r>
      <w:bookmarkEnd w:id="194"/>
      <w:bookmarkEnd w:id="195"/>
      <w:bookmarkEnd w:id="196"/>
      <w:bookmarkEnd w:id="197"/>
    </w:p>
    <w:p w14:paraId="48ADD76C" w14:textId="77777777" w:rsidR="008138C9" w:rsidRPr="00C854CA" w:rsidRDefault="008138C9" w:rsidP="008138C9">
      <w:pPr>
        <w:tabs>
          <w:tab w:val="left" w:pos="426"/>
        </w:tabs>
        <w:spacing w:line="360" w:lineRule="auto"/>
        <w:rPr>
          <w:rFonts w:ascii="Arial" w:hAnsi="Arial" w:cs="Arial"/>
          <w:sz w:val="24"/>
          <w:szCs w:val="24"/>
          <w:lang w:val="es-CR"/>
        </w:rPr>
      </w:pPr>
    </w:p>
    <w:p w14:paraId="502E12EA" w14:textId="77777777" w:rsidR="008138C9" w:rsidRPr="00C854CA" w:rsidRDefault="008138C9" w:rsidP="00EC706B">
      <w:pPr>
        <w:pStyle w:val="Prrafodelista"/>
        <w:numPr>
          <w:ilvl w:val="2"/>
          <w:numId w:val="3"/>
        </w:numPr>
        <w:tabs>
          <w:tab w:val="left" w:pos="426"/>
        </w:tabs>
        <w:spacing w:line="360" w:lineRule="auto"/>
        <w:jc w:val="both"/>
        <w:outlineLvl w:val="2"/>
        <w:rPr>
          <w:rFonts w:ascii="Arial" w:hAnsi="Arial" w:cs="Arial"/>
          <w:sz w:val="24"/>
          <w:szCs w:val="24"/>
        </w:rPr>
      </w:pPr>
      <w:bookmarkStart w:id="198" w:name="_Toc30757236"/>
      <w:bookmarkStart w:id="199" w:name="_Toc30759366"/>
      <w:bookmarkStart w:id="200" w:name="_Toc30759942"/>
      <w:bookmarkStart w:id="201" w:name="_Toc31586320"/>
      <w:r w:rsidRPr="00C854CA">
        <w:rPr>
          <w:rFonts w:ascii="Arial" w:hAnsi="Arial" w:cs="Arial"/>
          <w:sz w:val="24"/>
          <w:szCs w:val="24"/>
        </w:rPr>
        <w:t>Alcances</w:t>
      </w:r>
      <w:bookmarkEnd w:id="198"/>
      <w:bookmarkEnd w:id="199"/>
      <w:bookmarkEnd w:id="200"/>
      <w:bookmarkEnd w:id="201"/>
    </w:p>
    <w:p w14:paraId="12987C31" w14:textId="77777777" w:rsidR="008138C9" w:rsidRPr="00C854CA" w:rsidRDefault="008138C9" w:rsidP="00EC706B">
      <w:pPr>
        <w:pStyle w:val="Prrafodelista"/>
        <w:numPr>
          <w:ilvl w:val="0"/>
          <w:numId w:val="4"/>
        </w:numPr>
        <w:tabs>
          <w:tab w:val="left" w:pos="426"/>
        </w:tabs>
        <w:spacing w:line="360" w:lineRule="auto"/>
        <w:jc w:val="both"/>
        <w:rPr>
          <w:rFonts w:ascii="Arial" w:hAnsi="Arial" w:cs="Arial"/>
          <w:sz w:val="24"/>
          <w:szCs w:val="24"/>
          <w:lang w:val="es-CR"/>
        </w:rPr>
      </w:pPr>
      <w:r w:rsidRPr="00C854CA">
        <w:rPr>
          <w:rFonts w:ascii="Arial" w:hAnsi="Arial" w:cs="Arial"/>
          <w:sz w:val="24"/>
          <w:szCs w:val="24"/>
          <w:lang w:val="es-CR"/>
        </w:rPr>
        <w:t>Conocer la satisfacción de los pacientes en cuanto al uso de medicamentos no opioides, para control de dolor postquirúrgico, además de su división por sexo y grupo etario.</w:t>
      </w:r>
    </w:p>
    <w:p w14:paraId="7EE12DD4" w14:textId="77777777" w:rsidR="008138C9" w:rsidRPr="00C854CA" w:rsidRDefault="008138C9" w:rsidP="00EC706B">
      <w:pPr>
        <w:pStyle w:val="Prrafodelista"/>
        <w:numPr>
          <w:ilvl w:val="0"/>
          <w:numId w:val="4"/>
        </w:numPr>
        <w:tabs>
          <w:tab w:val="left" w:pos="426"/>
        </w:tabs>
        <w:spacing w:line="360" w:lineRule="auto"/>
        <w:jc w:val="both"/>
        <w:rPr>
          <w:rFonts w:ascii="Arial" w:hAnsi="Arial" w:cs="Arial"/>
          <w:sz w:val="24"/>
          <w:szCs w:val="24"/>
          <w:lang w:val="es-CR"/>
        </w:rPr>
      </w:pPr>
      <w:r w:rsidRPr="00C854CA">
        <w:rPr>
          <w:rFonts w:ascii="Arial" w:hAnsi="Arial" w:cs="Arial"/>
          <w:sz w:val="24"/>
          <w:szCs w:val="24"/>
          <w:lang w:val="es-CR"/>
        </w:rPr>
        <w:t>Se medirá además el grado de dolor que presentaron los pacientes posterior a la cirugía de terceros molares.</w:t>
      </w:r>
    </w:p>
    <w:p w14:paraId="1FA8098A" w14:textId="77777777" w:rsidR="008138C9" w:rsidRPr="00C854CA" w:rsidRDefault="008138C9" w:rsidP="00EC706B">
      <w:pPr>
        <w:pStyle w:val="Prrafodelista"/>
        <w:numPr>
          <w:ilvl w:val="0"/>
          <w:numId w:val="4"/>
        </w:numPr>
        <w:tabs>
          <w:tab w:val="left" w:pos="426"/>
        </w:tabs>
        <w:spacing w:line="360" w:lineRule="auto"/>
        <w:jc w:val="both"/>
        <w:rPr>
          <w:rFonts w:ascii="Arial" w:hAnsi="Arial" w:cs="Arial"/>
          <w:sz w:val="24"/>
          <w:szCs w:val="24"/>
          <w:lang w:val="es-CR"/>
        </w:rPr>
      </w:pPr>
      <w:r w:rsidRPr="00C854CA">
        <w:rPr>
          <w:rFonts w:ascii="Arial" w:hAnsi="Arial" w:cs="Arial"/>
          <w:sz w:val="24"/>
          <w:szCs w:val="24"/>
          <w:lang w:val="es-CR"/>
        </w:rPr>
        <w:t>Se podrá conocer la presencia de complicaciones transoperatorias y postoperatorias.</w:t>
      </w:r>
    </w:p>
    <w:p w14:paraId="0C82BFCA" w14:textId="77777777" w:rsidR="008138C9" w:rsidRPr="00C854CA" w:rsidRDefault="008138C9" w:rsidP="00C21DA7">
      <w:pPr>
        <w:pStyle w:val="Prrafodelista"/>
        <w:tabs>
          <w:tab w:val="left" w:pos="426"/>
        </w:tabs>
        <w:spacing w:line="360" w:lineRule="auto"/>
        <w:ind w:left="1080"/>
        <w:jc w:val="both"/>
        <w:rPr>
          <w:rFonts w:ascii="Arial" w:hAnsi="Arial" w:cs="Arial"/>
          <w:sz w:val="24"/>
          <w:szCs w:val="24"/>
          <w:lang w:val="es-CR"/>
        </w:rPr>
      </w:pPr>
    </w:p>
    <w:p w14:paraId="0F0454E5" w14:textId="77777777" w:rsidR="008138C9" w:rsidRPr="00C854CA" w:rsidRDefault="008138C9" w:rsidP="00EC706B">
      <w:pPr>
        <w:pStyle w:val="Prrafodelista"/>
        <w:numPr>
          <w:ilvl w:val="2"/>
          <w:numId w:val="3"/>
        </w:numPr>
        <w:tabs>
          <w:tab w:val="left" w:pos="426"/>
        </w:tabs>
        <w:spacing w:line="360" w:lineRule="auto"/>
        <w:jc w:val="both"/>
        <w:outlineLvl w:val="2"/>
        <w:rPr>
          <w:rFonts w:ascii="Arial" w:hAnsi="Arial" w:cs="Arial"/>
          <w:sz w:val="24"/>
          <w:szCs w:val="24"/>
        </w:rPr>
      </w:pPr>
      <w:bookmarkStart w:id="202" w:name="_Toc30757237"/>
      <w:bookmarkStart w:id="203" w:name="_Toc30759367"/>
      <w:bookmarkStart w:id="204" w:name="_Toc30759943"/>
      <w:bookmarkStart w:id="205" w:name="_Toc31586321"/>
      <w:r w:rsidRPr="00C854CA">
        <w:rPr>
          <w:rFonts w:ascii="Arial" w:hAnsi="Arial" w:cs="Arial"/>
          <w:sz w:val="24"/>
          <w:szCs w:val="24"/>
        </w:rPr>
        <w:t>Limitaciones:</w:t>
      </w:r>
      <w:bookmarkEnd w:id="202"/>
      <w:bookmarkEnd w:id="203"/>
      <w:bookmarkEnd w:id="204"/>
      <w:bookmarkEnd w:id="205"/>
    </w:p>
    <w:p w14:paraId="3439849F" w14:textId="77777777" w:rsidR="008138C9" w:rsidRPr="00C854CA" w:rsidRDefault="008138C9" w:rsidP="00EC706B">
      <w:pPr>
        <w:pStyle w:val="Prrafodelista"/>
        <w:numPr>
          <w:ilvl w:val="0"/>
          <w:numId w:val="5"/>
        </w:numPr>
        <w:tabs>
          <w:tab w:val="left" w:pos="426"/>
        </w:tabs>
        <w:spacing w:line="360" w:lineRule="auto"/>
        <w:jc w:val="both"/>
        <w:rPr>
          <w:rFonts w:ascii="Arial" w:hAnsi="Arial" w:cs="Arial"/>
          <w:sz w:val="24"/>
          <w:szCs w:val="24"/>
          <w:lang w:val="es-CR"/>
        </w:rPr>
      </w:pPr>
      <w:r w:rsidRPr="00C854CA">
        <w:rPr>
          <w:rFonts w:ascii="Arial" w:hAnsi="Arial" w:cs="Arial"/>
          <w:sz w:val="24"/>
          <w:szCs w:val="24"/>
          <w:lang w:val="es-CR"/>
        </w:rPr>
        <w:t>El estudio se limitará a los pacientes que son adscritos al Hospital San Juan de Dios como centro de referencia y no a nivel nacional.</w:t>
      </w:r>
    </w:p>
    <w:p w14:paraId="1DA1A0C7" w14:textId="77777777" w:rsidR="008138C9" w:rsidRPr="00C854CA" w:rsidRDefault="008138C9" w:rsidP="00EC706B">
      <w:pPr>
        <w:pStyle w:val="Prrafodelista"/>
        <w:numPr>
          <w:ilvl w:val="0"/>
          <w:numId w:val="5"/>
        </w:numPr>
        <w:tabs>
          <w:tab w:val="left" w:pos="426"/>
        </w:tabs>
        <w:spacing w:line="360" w:lineRule="auto"/>
        <w:jc w:val="both"/>
        <w:rPr>
          <w:rFonts w:ascii="Arial" w:hAnsi="Arial" w:cs="Arial"/>
          <w:sz w:val="24"/>
          <w:szCs w:val="24"/>
          <w:lang w:val="es-CR"/>
        </w:rPr>
      </w:pPr>
      <w:r w:rsidRPr="00C854CA">
        <w:rPr>
          <w:rFonts w:ascii="Arial" w:hAnsi="Arial" w:cs="Arial"/>
          <w:sz w:val="24"/>
          <w:szCs w:val="24"/>
          <w:lang w:val="es-CR"/>
        </w:rPr>
        <w:t>La investigación se limitará a un periodo determinado de tiempo.</w:t>
      </w:r>
    </w:p>
    <w:p w14:paraId="5CA1C40A" w14:textId="77777777" w:rsidR="008138C9" w:rsidRPr="00C854CA" w:rsidRDefault="008138C9" w:rsidP="00EC706B">
      <w:pPr>
        <w:pStyle w:val="Prrafodelista"/>
        <w:numPr>
          <w:ilvl w:val="0"/>
          <w:numId w:val="5"/>
        </w:numPr>
        <w:tabs>
          <w:tab w:val="left" w:pos="426"/>
        </w:tabs>
        <w:spacing w:line="360" w:lineRule="auto"/>
        <w:jc w:val="both"/>
        <w:rPr>
          <w:rFonts w:ascii="Arial" w:hAnsi="Arial" w:cs="Arial"/>
          <w:sz w:val="24"/>
          <w:szCs w:val="24"/>
          <w:lang w:val="es-CR"/>
        </w:rPr>
      </w:pPr>
      <w:r w:rsidRPr="00C854CA">
        <w:rPr>
          <w:rFonts w:ascii="Arial" w:hAnsi="Arial" w:cs="Arial"/>
          <w:sz w:val="24"/>
          <w:szCs w:val="24"/>
          <w:lang w:val="es-CR"/>
        </w:rPr>
        <w:t>El estudio tendrá como limitante que los datos se obtendrán del expediente médico del paciente.</w:t>
      </w:r>
    </w:p>
    <w:p w14:paraId="44EA93FE" w14:textId="77777777" w:rsidR="0076654F" w:rsidRPr="00C854CA" w:rsidRDefault="008138C9" w:rsidP="00642D3D">
      <w:pPr>
        <w:pStyle w:val="Prrafodelista"/>
        <w:numPr>
          <w:ilvl w:val="0"/>
          <w:numId w:val="5"/>
        </w:numPr>
        <w:tabs>
          <w:tab w:val="left" w:pos="426"/>
        </w:tabs>
        <w:spacing w:line="360" w:lineRule="auto"/>
        <w:jc w:val="both"/>
        <w:rPr>
          <w:rFonts w:ascii="Arial" w:hAnsi="Arial" w:cs="Arial"/>
          <w:sz w:val="24"/>
          <w:szCs w:val="24"/>
          <w:lang w:val="es-CR"/>
        </w:rPr>
      </w:pPr>
      <w:r w:rsidRPr="00C854CA">
        <w:rPr>
          <w:rFonts w:ascii="Arial" w:hAnsi="Arial" w:cs="Arial"/>
          <w:sz w:val="24"/>
          <w:szCs w:val="24"/>
          <w:lang w:val="es-CR"/>
        </w:rPr>
        <w:t>No se contemplará dentro de la muestra aquellos pacientes, que tengan algún padecimiento sistémico, que pueda influir en el control del dolor.</w:t>
      </w:r>
    </w:p>
    <w:p w14:paraId="763C4160" w14:textId="77777777" w:rsidR="007D1E8D" w:rsidRPr="00C854CA" w:rsidRDefault="007D1E8D" w:rsidP="007D1E8D">
      <w:pPr>
        <w:pStyle w:val="Prrafodelista"/>
        <w:numPr>
          <w:ilvl w:val="0"/>
          <w:numId w:val="5"/>
        </w:numPr>
        <w:tabs>
          <w:tab w:val="left" w:pos="426"/>
        </w:tabs>
        <w:spacing w:line="360" w:lineRule="auto"/>
        <w:jc w:val="both"/>
        <w:rPr>
          <w:rFonts w:ascii="Arial" w:hAnsi="Arial" w:cs="Arial"/>
          <w:sz w:val="24"/>
          <w:szCs w:val="24"/>
          <w:lang w:val="es-CR"/>
        </w:rPr>
      </w:pPr>
      <w:r w:rsidRPr="00C854CA">
        <w:rPr>
          <w:rFonts w:ascii="Arial" w:hAnsi="Arial" w:cs="Arial"/>
          <w:sz w:val="24"/>
          <w:szCs w:val="24"/>
          <w:lang w:val="es-CR"/>
        </w:rPr>
        <w:t xml:space="preserve">El estudio se realizará en un ámbito en donde la cirugía de terceros molares es un procedimiento rutinario realizado por especialistas o residentes. </w:t>
      </w:r>
    </w:p>
    <w:p w14:paraId="00A4F25F" w14:textId="77777777" w:rsidR="008138C9" w:rsidRPr="00C854CA" w:rsidRDefault="008138C9" w:rsidP="00642D3D">
      <w:pPr>
        <w:pStyle w:val="Prrafodelista"/>
        <w:tabs>
          <w:tab w:val="left" w:pos="426"/>
        </w:tabs>
        <w:spacing w:line="360" w:lineRule="auto"/>
        <w:ind w:left="1080"/>
        <w:rPr>
          <w:rFonts w:ascii="Arial" w:hAnsi="Arial" w:cs="Arial"/>
          <w:sz w:val="24"/>
          <w:szCs w:val="24"/>
          <w:lang w:val="es-CR"/>
        </w:rPr>
      </w:pPr>
    </w:p>
    <w:p w14:paraId="52F2C89A" w14:textId="77777777" w:rsidR="00610DB4" w:rsidRPr="00C854CA" w:rsidRDefault="000628B1" w:rsidP="00642D3D">
      <w:pPr>
        <w:pStyle w:val="Prrafodelista"/>
        <w:numPr>
          <w:ilvl w:val="1"/>
          <w:numId w:val="3"/>
        </w:numPr>
        <w:spacing w:after="0" w:line="360" w:lineRule="auto"/>
        <w:outlineLvl w:val="1"/>
        <w:rPr>
          <w:rFonts w:ascii="Arial" w:hAnsi="Arial" w:cs="Arial"/>
          <w:sz w:val="24"/>
          <w:szCs w:val="24"/>
        </w:rPr>
      </w:pPr>
      <w:bookmarkStart w:id="206" w:name="_Toc30757238"/>
      <w:bookmarkStart w:id="207" w:name="_Toc30759368"/>
      <w:bookmarkStart w:id="208" w:name="_Toc30759944"/>
      <w:bookmarkStart w:id="209" w:name="_Toc31586322"/>
      <w:r w:rsidRPr="00C854CA">
        <w:rPr>
          <w:rFonts w:ascii="Arial" w:hAnsi="Arial" w:cs="Arial"/>
          <w:sz w:val="24"/>
          <w:szCs w:val="24"/>
        </w:rPr>
        <w:t>OPERACIONALIZACIÓN DE VARIABLES</w:t>
      </w:r>
      <w:bookmarkEnd w:id="206"/>
      <w:bookmarkEnd w:id="207"/>
      <w:bookmarkEnd w:id="208"/>
      <w:bookmarkEnd w:id="209"/>
    </w:p>
    <w:p w14:paraId="4706AE96" w14:textId="77777777" w:rsidR="00591570" w:rsidRPr="00C854CA" w:rsidRDefault="00591570" w:rsidP="00822FA1">
      <w:pPr>
        <w:rPr>
          <w:rFonts w:ascii="Arial" w:hAnsi="Arial" w:cs="Arial"/>
          <w:sz w:val="24"/>
          <w:szCs w:val="24"/>
        </w:rPr>
      </w:pPr>
    </w:p>
    <w:tbl>
      <w:tblPr>
        <w:tblStyle w:val="Tablaconcuadrcula"/>
        <w:tblW w:w="9381" w:type="dxa"/>
        <w:tblInd w:w="792" w:type="dxa"/>
        <w:tblLayout w:type="fixed"/>
        <w:tblLook w:val="04A0" w:firstRow="1" w:lastRow="0" w:firstColumn="1" w:lastColumn="0" w:noHBand="0" w:noVBand="1"/>
      </w:tblPr>
      <w:tblGrid>
        <w:gridCol w:w="2854"/>
        <w:gridCol w:w="1707"/>
        <w:gridCol w:w="1559"/>
        <w:gridCol w:w="1560"/>
        <w:gridCol w:w="1701"/>
      </w:tblGrid>
      <w:tr w:rsidR="00610DB4" w:rsidRPr="00C854CA" w14:paraId="5B8A68AF" w14:textId="77777777" w:rsidTr="00171A24">
        <w:tc>
          <w:tcPr>
            <w:tcW w:w="2854" w:type="dxa"/>
            <w:vAlign w:val="center"/>
          </w:tcPr>
          <w:p w14:paraId="66649259" w14:textId="77777777" w:rsidR="00610DB4" w:rsidRPr="00C854CA" w:rsidRDefault="00610DB4" w:rsidP="00822FA1">
            <w:pPr>
              <w:rPr>
                <w:rFonts w:ascii="Arial" w:hAnsi="Arial" w:cs="Arial"/>
                <w:sz w:val="24"/>
                <w:szCs w:val="24"/>
              </w:rPr>
            </w:pPr>
            <w:r w:rsidRPr="00C854CA">
              <w:rPr>
                <w:rFonts w:ascii="Arial" w:hAnsi="Arial" w:cs="Arial"/>
                <w:sz w:val="24"/>
                <w:szCs w:val="24"/>
              </w:rPr>
              <w:t>Objetivo</w:t>
            </w:r>
          </w:p>
        </w:tc>
        <w:tc>
          <w:tcPr>
            <w:tcW w:w="1707" w:type="dxa"/>
            <w:vAlign w:val="center"/>
          </w:tcPr>
          <w:p w14:paraId="3B4F42B7" w14:textId="77777777" w:rsidR="00610DB4" w:rsidRPr="00C854CA" w:rsidRDefault="00610DB4" w:rsidP="00822FA1">
            <w:pPr>
              <w:rPr>
                <w:rFonts w:ascii="Arial" w:hAnsi="Arial" w:cs="Arial"/>
                <w:sz w:val="24"/>
                <w:szCs w:val="24"/>
              </w:rPr>
            </w:pPr>
            <w:r w:rsidRPr="00C854CA">
              <w:rPr>
                <w:rFonts w:ascii="Arial" w:hAnsi="Arial" w:cs="Arial"/>
                <w:sz w:val="24"/>
                <w:szCs w:val="24"/>
              </w:rPr>
              <w:t>Variable</w:t>
            </w:r>
          </w:p>
        </w:tc>
        <w:tc>
          <w:tcPr>
            <w:tcW w:w="1559" w:type="dxa"/>
            <w:vAlign w:val="center"/>
          </w:tcPr>
          <w:p w14:paraId="6ABF2CE9" w14:textId="77777777" w:rsidR="00610DB4" w:rsidRPr="00C854CA" w:rsidRDefault="00610DB4" w:rsidP="00822FA1">
            <w:pPr>
              <w:rPr>
                <w:rFonts w:ascii="Arial" w:hAnsi="Arial" w:cs="Arial"/>
                <w:sz w:val="24"/>
                <w:szCs w:val="24"/>
              </w:rPr>
            </w:pPr>
            <w:r w:rsidRPr="00C854CA">
              <w:rPr>
                <w:rFonts w:ascii="Arial" w:hAnsi="Arial" w:cs="Arial"/>
                <w:sz w:val="24"/>
                <w:szCs w:val="24"/>
              </w:rPr>
              <w:t>Definición Conceptual</w:t>
            </w:r>
          </w:p>
        </w:tc>
        <w:tc>
          <w:tcPr>
            <w:tcW w:w="1560" w:type="dxa"/>
            <w:vAlign w:val="center"/>
          </w:tcPr>
          <w:p w14:paraId="432ADCF5" w14:textId="77777777" w:rsidR="00610DB4" w:rsidRPr="00C854CA" w:rsidRDefault="00610DB4" w:rsidP="00822FA1">
            <w:pPr>
              <w:rPr>
                <w:rFonts w:ascii="Arial" w:hAnsi="Arial" w:cs="Arial"/>
                <w:sz w:val="24"/>
                <w:szCs w:val="24"/>
              </w:rPr>
            </w:pPr>
            <w:r w:rsidRPr="00C854CA">
              <w:rPr>
                <w:rFonts w:ascii="Arial" w:hAnsi="Arial" w:cs="Arial"/>
                <w:sz w:val="24"/>
                <w:szCs w:val="24"/>
              </w:rPr>
              <w:t>Definición Operacional</w:t>
            </w:r>
          </w:p>
        </w:tc>
        <w:tc>
          <w:tcPr>
            <w:tcW w:w="1701" w:type="dxa"/>
            <w:vAlign w:val="center"/>
          </w:tcPr>
          <w:p w14:paraId="5E6B7593" w14:textId="77777777" w:rsidR="00610DB4" w:rsidRPr="00C854CA" w:rsidRDefault="00610DB4" w:rsidP="00822FA1">
            <w:pPr>
              <w:rPr>
                <w:rFonts w:ascii="Arial" w:hAnsi="Arial" w:cs="Arial"/>
                <w:sz w:val="24"/>
                <w:szCs w:val="24"/>
              </w:rPr>
            </w:pPr>
            <w:r w:rsidRPr="00C854CA">
              <w:rPr>
                <w:rFonts w:ascii="Arial" w:hAnsi="Arial" w:cs="Arial"/>
                <w:sz w:val="24"/>
                <w:szCs w:val="24"/>
              </w:rPr>
              <w:t>Definición Instrumental</w:t>
            </w:r>
          </w:p>
        </w:tc>
      </w:tr>
      <w:tr w:rsidR="00610DB4" w:rsidRPr="00C854CA" w14:paraId="636AF40D" w14:textId="77777777" w:rsidTr="00B15137">
        <w:trPr>
          <w:trHeight w:val="706"/>
        </w:trPr>
        <w:tc>
          <w:tcPr>
            <w:tcW w:w="2854" w:type="dxa"/>
            <w:vMerge w:val="restart"/>
          </w:tcPr>
          <w:p w14:paraId="67DEEB12" w14:textId="77777777" w:rsidR="00610DB4" w:rsidRPr="00C854CA" w:rsidRDefault="00610DB4" w:rsidP="00822FA1">
            <w:pPr>
              <w:rPr>
                <w:rFonts w:ascii="Arial" w:hAnsi="Arial" w:cs="Arial"/>
                <w:sz w:val="20"/>
                <w:szCs w:val="20"/>
              </w:rPr>
            </w:pPr>
            <w:r w:rsidRPr="00C854CA">
              <w:rPr>
                <w:rFonts w:ascii="Arial" w:hAnsi="Arial" w:cs="Arial"/>
                <w:sz w:val="20"/>
                <w:szCs w:val="20"/>
              </w:rPr>
              <w:t>Describir el perfil demográfico de  los pacientes que presentan dolor post cirugía de terceros molares.</w:t>
            </w:r>
          </w:p>
        </w:tc>
        <w:tc>
          <w:tcPr>
            <w:tcW w:w="1707" w:type="dxa"/>
            <w:tcBorders>
              <w:bottom w:val="single" w:sz="4" w:space="0" w:color="auto"/>
            </w:tcBorders>
          </w:tcPr>
          <w:p w14:paraId="6DED0826" w14:textId="77777777" w:rsidR="00610DB4" w:rsidRPr="00C854CA" w:rsidRDefault="00610DB4" w:rsidP="00822FA1">
            <w:pPr>
              <w:rPr>
                <w:rFonts w:ascii="Arial" w:hAnsi="Arial" w:cs="Arial"/>
                <w:sz w:val="20"/>
                <w:szCs w:val="20"/>
              </w:rPr>
            </w:pPr>
            <w:bookmarkStart w:id="210" w:name="_Toc30757239"/>
            <w:bookmarkStart w:id="211" w:name="_Toc30759369"/>
            <w:bookmarkStart w:id="212" w:name="_Toc30759945"/>
            <w:r w:rsidRPr="00C854CA">
              <w:rPr>
                <w:rFonts w:ascii="Arial" w:hAnsi="Arial" w:cs="Arial"/>
                <w:sz w:val="20"/>
                <w:szCs w:val="20"/>
              </w:rPr>
              <w:t>Sexo</w:t>
            </w:r>
            <w:bookmarkEnd w:id="210"/>
            <w:bookmarkEnd w:id="211"/>
            <w:bookmarkEnd w:id="212"/>
          </w:p>
          <w:p w14:paraId="395E8840" w14:textId="77777777" w:rsidR="00610DB4" w:rsidRPr="00C854CA" w:rsidRDefault="00610DB4" w:rsidP="00822FA1">
            <w:pPr>
              <w:rPr>
                <w:rFonts w:ascii="Arial" w:hAnsi="Arial" w:cs="Arial"/>
                <w:sz w:val="20"/>
                <w:szCs w:val="20"/>
              </w:rPr>
            </w:pPr>
          </w:p>
          <w:p w14:paraId="7A9DCF32" w14:textId="77777777" w:rsidR="00610DB4" w:rsidRPr="00C854CA" w:rsidRDefault="00610DB4" w:rsidP="00822FA1">
            <w:pPr>
              <w:rPr>
                <w:rFonts w:ascii="Arial" w:hAnsi="Arial" w:cs="Arial"/>
                <w:sz w:val="20"/>
                <w:szCs w:val="20"/>
              </w:rPr>
            </w:pPr>
          </w:p>
        </w:tc>
        <w:tc>
          <w:tcPr>
            <w:tcW w:w="1559" w:type="dxa"/>
            <w:tcBorders>
              <w:bottom w:val="single" w:sz="4" w:space="0" w:color="auto"/>
            </w:tcBorders>
          </w:tcPr>
          <w:p w14:paraId="1322AA1A" w14:textId="77777777" w:rsidR="00610DB4" w:rsidRPr="00C854CA" w:rsidRDefault="00610DB4" w:rsidP="00822FA1">
            <w:pPr>
              <w:rPr>
                <w:rFonts w:ascii="Arial" w:hAnsi="Arial" w:cs="Arial"/>
                <w:sz w:val="20"/>
                <w:szCs w:val="20"/>
              </w:rPr>
            </w:pPr>
            <w:bookmarkStart w:id="213" w:name="_Toc30757240"/>
            <w:bookmarkStart w:id="214" w:name="_Toc30759370"/>
            <w:bookmarkStart w:id="215" w:name="_Toc30759946"/>
            <w:r w:rsidRPr="00C854CA">
              <w:rPr>
                <w:rFonts w:ascii="Arial" w:hAnsi="Arial" w:cs="Arial"/>
                <w:sz w:val="20"/>
                <w:szCs w:val="20"/>
              </w:rPr>
              <w:t>Condición orgánica que distingue a los machos de las hembras.</w:t>
            </w:r>
            <w:bookmarkEnd w:id="213"/>
            <w:bookmarkEnd w:id="214"/>
            <w:bookmarkEnd w:id="215"/>
          </w:p>
        </w:tc>
        <w:tc>
          <w:tcPr>
            <w:tcW w:w="1560" w:type="dxa"/>
            <w:tcBorders>
              <w:bottom w:val="single" w:sz="4" w:space="0" w:color="auto"/>
            </w:tcBorders>
          </w:tcPr>
          <w:p w14:paraId="33E46184" w14:textId="77777777" w:rsidR="00610DB4" w:rsidRPr="00C854CA" w:rsidRDefault="00B15137" w:rsidP="00822FA1">
            <w:pPr>
              <w:rPr>
                <w:rFonts w:ascii="Arial" w:hAnsi="Arial" w:cs="Arial"/>
                <w:sz w:val="20"/>
                <w:szCs w:val="20"/>
              </w:rPr>
            </w:pPr>
            <w:bookmarkStart w:id="216" w:name="_Toc30757241"/>
            <w:bookmarkStart w:id="217" w:name="_Toc30759371"/>
            <w:bookmarkStart w:id="218" w:name="_Toc30759947"/>
            <w:r w:rsidRPr="00C854CA">
              <w:rPr>
                <w:rFonts w:ascii="Arial" w:hAnsi="Arial" w:cs="Arial"/>
                <w:sz w:val="20"/>
                <w:szCs w:val="20"/>
              </w:rPr>
              <w:t>1=Masculino</w:t>
            </w:r>
            <w:bookmarkEnd w:id="216"/>
            <w:bookmarkEnd w:id="217"/>
            <w:bookmarkEnd w:id="218"/>
          </w:p>
          <w:p w14:paraId="5B7DD606" w14:textId="77777777" w:rsidR="00B15137" w:rsidRPr="00C854CA" w:rsidRDefault="00B15137" w:rsidP="00822FA1">
            <w:pPr>
              <w:rPr>
                <w:rFonts w:ascii="Arial" w:hAnsi="Arial" w:cs="Arial"/>
                <w:sz w:val="20"/>
                <w:szCs w:val="20"/>
              </w:rPr>
            </w:pPr>
            <w:bookmarkStart w:id="219" w:name="_Toc30757242"/>
            <w:bookmarkStart w:id="220" w:name="_Toc30759372"/>
            <w:bookmarkStart w:id="221" w:name="_Toc30759948"/>
            <w:r w:rsidRPr="00C854CA">
              <w:rPr>
                <w:rFonts w:ascii="Arial" w:hAnsi="Arial" w:cs="Arial"/>
                <w:sz w:val="20"/>
                <w:szCs w:val="20"/>
              </w:rPr>
              <w:t>2=Femenino</w:t>
            </w:r>
            <w:bookmarkEnd w:id="219"/>
            <w:bookmarkEnd w:id="220"/>
            <w:bookmarkEnd w:id="221"/>
          </w:p>
        </w:tc>
        <w:tc>
          <w:tcPr>
            <w:tcW w:w="1701" w:type="dxa"/>
            <w:tcBorders>
              <w:bottom w:val="single" w:sz="4" w:space="0" w:color="auto"/>
            </w:tcBorders>
          </w:tcPr>
          <w:p w14:paraId="0588928E" w14:textId="77777777" w:rsidR="00610DB4" w:rsidRPr="00C854CA" w:rsidRDefault="00B15137" w:rsidP="00822FA1">
            <w:pPr>
              <w:rPr>
                <w:rFonts w:ascii="Arial" w:hAnsi="Arial" w:cs="Arial"/>
                <w:sz w:val="20"/>
                <w:szCs w:val="20"/>
              </w:rPr>
            </w:pPr>
            <w:bookmarkStart w:id="222" w:name="_Toc30757243"/>
            <w:bookmarkStart w:id="223" w:name="_Toc30759373"/>
            <w:bookmarkStart w:id="224" w:name="_Toc30759949"/>
            <w:r w:rsidRPr="00C854CA">
              <w:rPr>
                <w:rFonts w:ascii="Arial" w:hAnsi="Arial" w:cs="Arial"/>
                <w:sz w:val="20"/>
                <w:szCs w:val="20"/>
              </w:rPr>
              <w:t>Expediente Médico</w:t>
            </w:r>
            <w:bookmarkEnd w:id="222"/>
            <w:bookmarkEnd w:id="223"/>
            <w:bookmarkEnd w:id="224"/>
          </w:p>
        </w:tc>
      </w:tr>
      <w:tr w:rsidR="00610DB4" w:rsidRPr="00C854CA" w14:paraId="134D23C0" w14:textId="77777777" w:rsidTr="00B15137">
        <w:trPr>
          <w:trHeight w:val="1005"/>
        </w:trPr>
        <w:tc>
          <w:tcPr>
            <w:tcW w:w="2854" w:type="dxa"/>
            <w:vMerge/>
            <w:tcBorders>
              <w:bottom w:val="single" w:sz="4" w:space="0" w:color="auto"/>
            </w:tcBorders>
          </w:tcPr>
          <w:p w14:paraId="192185D8" w14:textId="77777777" w:rsidR="00610DB4" w:rsidRPr="00C854CA" w:rsidRDefault="00610DB4" w:rsidP="00822FA1">
            <w:pPr>
              <w:rPr>
                <w:rFonts w:ascii="Arial" w:hAnsi="Arial" w:cs="Arial"/>
                <w:sz w:val="20"/>
                <w:szCs w:val="20"/>
              </w:rPr>
            </w:pPr>
          </w:p>
        </w:tc>
        <w:tc>
          <w:tcPr>
            <w:tcW w:w="1707" w:type="dxa"/>
            <w:tcBorders>
              <w:top w:val="single" w:sz="4" w:space="0" w:color="auto"/>
              <w:bottom w:val="single" w:sz="4" w:space="0" w:color="auto"/>
            </w:tcBorders>
          </w:tcPr>
          <w:p w14:paraId="36187142" w14:textId="77777777" w:rsidR="00610DB4" w:rsidRPr="00C854CA" w:rsidRDefault="00610DB4" w:rsidP="00822FA1">
            <w:pPr>
              <w:rPr>
                <w:rFonts w:ascii="Arial" w:hAnsi="Arial" w:cs="Arial"/>
                <w:sz w:val="20"/>
                <w:szCs w:val="20"/>
              </w:rPr>
            </w:pPr>
            <w:bookmarkStart w:id="225" w:name="_Toc30757244"/>
            <w:bookmarkStart w:id="226" w:name="_Toc30759374"/>
            <w:bookmarkStart w:id="227" w:name="_Toc30759950"/>
            <w:r w:rsidRPr="00C854CA">
              <w:rPr>
                <w:rFonts w:ascii="Arial" w:hAnsi="Arial" w:cs="Arial"/>
                <w:sz w:val="20"/>
                <w:szCs w:val="20"/>
              </w:rPr>
              <w:t>Edad</w:t>
            </w:r>
            <w:bookmarkEnd w:id="225"/>
            <w:bookmarkEnd w:id="226"/>
            <w:bookmarkEnd w:id="227"/>
          </w:p>
        </w:tc>
        <w:tc>
          <w:tcPr>
            <w:tcW w:w="1559" w:type="dxa"/>
            <w:tcBorders>
              <w:top w:val="single" w:sz="4" w:space="0" w:color="auto"/>
              <w:bottom w:val="single" w:sz="4" w:space="0" w:color="auto"/>
            </w:tcBorders>
          </w:tcPr>
          <w:p w14:paraId="62BDB6E2" w14:textId="77777777" w:rsidR="00610DB4" w:rsidRPr="00C854CA" w:rsidRDefault="00B15137" w:rsidP="00822FA1">
            <w:pPr>
              <w:rPr>
                <w:rFonts w:ascii="Arial" w:hAnsi="Arial" w:cs="Arial"/>
                <w:sz w:val="20"/>
                <w:szCs w:val="20"/>
              </w:rPr>
            </w:pPr>
            <w:bookmarkStart w:id="228" w:name="_Toc30757245"/>
            <w:bookmarkStart w:id="229" w:name="_Toc30759375"/>
            <w:bookmarkStart w:id="230" w:name="_Toc30759951"/>
            <w:r w:rsidRPr="00C854CA">
              <w:rPr>
                <w:rFonts w:ascii="Arial" w:hAnsi="Arial" w:cs="Arial"/>
                <w:sz w:val="20"/>
                <w:szCs w:val="20"/>
              </w:rPr>
              <w:t>Tiempo que ha vivido una persona u otro ser vivo contando desde su nacimiento</w:t>
            </w:r>
            <w:bookmarkEnd w:id="228"/>
            <w:bookmarkEnd w:id="229"/>
            <w:bookmarkEnd w:id="230"/>
          </w:p>
        </w:tc>
        <w:tc>
          <w:tcPr>
            <w:tcW w:w="1560" w:type="dxa"/>
            <w:tcBorders>
              <w:top w:val="single" w:sz="4" w:space="0" w:color="auto"/>
              <w:bottom w:val="single" w:sz="4" w:space="0" w:color="auto"/>
            </w:tcBorders>
          </w:tcPr>
          <w:p w14:paraId="231DE800" w14:textId="77777777" w:rsidR="00610DB4" w:rsidRPr="00C854CA" w:rsidRDefault="00B15137" w:rsidP="00822FA1">
            <w:pPr>
              <w:rPr>
                <w:rFonts w:ascii="Arial" w:hAnsi="Arial" w:cs="Arial"/>
                <w:sz w:val="20"/>
                <w:szCs w:val="20"/>
              </w:rPr>
            </w:pPr>
            <w:bookmarkStart w:id="231" w:name="_Toc30757246"/>
            <w:bookmarkStart w:id="232" w:name="_Toc30759376"/>
            <w:bookmarkStart w:id="233" w:name="_Toc30759952"/>
            <w:r w:rsidRPr="00C854CA">
              <w:rPr>
                <w:rFonts w:ascii="Arial" w:hAnsi="Arial" w:cs="Arial"/>
                <w:sz w:val="20"/>
                <w:szCs w:val="20"/>
              </w:rPr>
              <w:t>Años cumplidos en el momento del registro del expediente</w:t>
            </w:r>
            <w:bookmarkEnd w:id="231"/>
            <w:bookmarkEnd w:id="232"/>
            <w:bookmarkEnd w:id="233"/>
          </w:p>
        </w:tc>
        <w:tc>
          <w:tcPr>
            <w:tcW w:w="1701" w:type="dxa"/>
            <w:tcBorders>
              <w:top w:val="single" w:sz="4" w:space="0" w:color="auto"/>
              <w:bottom w:val="single" w:sz="4" w:space="0" w:color="auto"/>
            </w:tcBorders>
          </w:tcPr>
          <w:p w14:paraId="4D5A110E" w14:textId="77777777" w:rsidR="00610DB4" w:rsidRPr="00C854CA" w:rsidRDefault="00B15137" w:rsidP="00822FA1">
            <w:pPr>
              <w:rPr>
                <w:rFonts w:ascii="Arial" w:hAnsi="Arial" w:cs="Arial"/>
                <w:sz w:val="24"/>
                <w:szCs w:val="24"/>
              </w:rPr>
            </w:pPr>
            <w:bookmarkStart w:id="234" w:name="_Toc30757247"/>
            <w:bookmarkStart w:id="235" w:name="_Toc30759377"/>
            <w:bookmarkStart w:id="236" w:name="_Toc30759953"/>
            <w:r w:rsidRPr="00C854CA">
              <w:rPr>
                <w:rFonts w:ascii="Arial" w:hAnsi="Arial" w:cs="Arial"/>
                <w:sz w:val="20"/>
                <w:szCs w:val="20"/>
              </w:rPr>
              <w:t>Expediente Médico</w:t>
            </w:r>
            <w:bookmarkEnd w:id="234"/>
            <w:bookmarkEnd w:id="235"/>
            <w:bookmarkEnd w:id="236"/>
          </w:p>
        </w:tc>
      </w:tr>
      <w:tr w:rsidR="00610DB4" w:rsidRPr="00C854CA" w14:paraId="4B62982A" w14:textId="77777777" w:rsidTr="00B15137">
        <w:trPr>
          <w:trHeight w:val="543"/>
        </w:trPr>
        <w:tc>
          <w:tcPr>
            <w:tcW w:w="2854" w:type="dxa"/>
            <w:tcBorders>
              <w:top w:val="single" w:sz="4" w:space="0" w:color="auto"/>
              <w:bottom w:val="single" w:sz="4" w:space="0" w:color="auto"/>
            </w:tcBorders>
          </w:tcPr>
          <w:p w14:paraId="1161322D" w14:textId="77777777" w:rsidR="00610DB4" w:rsidRPr="00C854CA" w:rsidRDefault="00610DB4" w:rsidP="00822FA1">
            <w:pPr>
              <w:rPr>
                <w:rFonts w:ascii="Arial" w:hAnsi="Arial" w:cs="Arial"/>
                <w:sz w:val="20"/>
                <w:szCs w:val="20"/>
              </w:rPr>
            </w:pPr>
            <w:r w:rsidRPr="00C854CA">
              <w:rPr>
                <w:rFonts w:ascii="Arial" w:hAnsi="Arial" w:cs="Arial"/>
                <w:sz w:val="20"/>
                <w:szCs w:val="20"/>
              </w:rPr>
              <w:t xml:space="preserve">Medir el grado de dolor que presentan pacientes según la escala </w:t>
            </w:r>
            <w:r w:rsidR="007D1E8D" w:rsidRPr="00C854CA">
              <w:rPr>
                <w:rFonts w:ascii="Arial" w:hAnsi="Arial" w:cs="Arial"/>
                <w:sz w:val="20"/>
                <w:szCs w:val="20"/>
              </w:rPr>
              <w:t>numérica verbal</w:t>
            </w:r>
            <w:r w:rsidRPr="00C854CA">
              <w:rPr>
                <w:rFonts w:ascii="Arial" w:hAnsi="Arial" w:cs="Arial"/>
                <w:sz w:val="20"/>
                <w:szCs w:val="20"/>
              </w:rPr>
              <w:t xml:space="preserve"> post cirugía de terceros molares.</w:t>
            </w:r>
          </w:p>
          <w:p w14:paraId="58CEAF61" w14:textId="77777777" w:rsidR="00610DB4" w:rsidRPr="00C854CA" w:rsidRDefault="00610DB4" w:rsidP="00822FA1">
            <w:pPr>
              <w:rPr>
                <w:rFonts w:ascii="Arial" w:hAnsi="Arial" w:cs="Arial"/>
                <w:sz w:val="20"/>
                <w:szCs w:val="20"/>
              </w:rPr>
            </w:pPr>
          </w:p>
        </w:tc>
        <w:tc>
          <w:tcPr>
            <w:tcW w:w="1707" w:type="dxa"/>
            <w:tcBorders>
              <w:top w:val="single" w:sz="4" w:space="0" w:color="auto"/>
              <w:bottom w:val="single" w:sz="4" w:space="0" w:color="auto"/>
            </w:tcBorders>
          </w:tcPr>
          <w:p w14:paraId="0C2AFD93" w14:textId="77777777" w:rsidR="00610DB4" w:rsidRPr="00C854CA" w:rsidRDefault="00B15137" w:rsidP="00822FA1">
            <w:pPr>
              <w:rPr>
                <w:rFonts w:ascii="Arial" w:hAnsi="Arial" w:cs="Arial"/>
                <w:sz w:val="20"/>
                <w:szCs w:val="20"/>
              </w:rPr>
            </w:pPr>
            <w:bookmarkStart w:id="237" w:name="_Toc30757248"/>
            <w:bookmarkStart w:id="238" w:name="_Toc30759378"/>
            <w:bookmarkStart w:id="239" w:name="_Toc30759954"/>
            <w:r w:rsidRPr="00C854CA">
              <w:rPr>
                <w:rFonts w:ascii="Arial" w:hAnsi="Arial" w:cs="Arial"/>
                <w:sz w:val="20"/>
                <w:szCs w:val="20"/>
              </w:rPr>
              <w:t>Grado de dolor</w:t>
            </w:r>
            <w:bookmarkEnd w:id="237"/>
            <w:bookmarkEnd w:id="238"/>
            <w:bookmarkEnd w:id="239"/>
            <w:r w:rsidRPr="00C854CA">
              <w:rPr>
                <w:rFonts w:ascii="Arial" w:hAnsi="Arial" w:cs="Arial"/>
                <w:sz w:val="20"/>
                <w:szCs w:val="20"/>
              </w:rPr>
              <w:t xml:space="preserve"> </w:t>
            </w:r>
          </w:p>
        </w:tc>
        <w:tc>
          <w:tcPr>
            <w:tcW w:w="1559" w:type="dxa"/>
            <w:tcBorders>
              <w:top w:val="single" w:sz="4" w:space="0" w:color="auto"/>
              <w:bottom w:val="single" w:sz="4" w:space="0" w:color="auto"/>
            </w:tcBorders>
          </w:tcPr>
          <w:p w14:paraId="684EA201" w14:textId="77777777" w:rsidR="00610DB4" w:rsidRPr="00C854CA" w:rsidRDefault="00B15137" w:rsidP="00822FA1">
            <w:pPr>
              <w:rPr>
                <w:rFonts w:ascii="Arial" w:hAnsi="Arial" w:cs="Arial"/>
                <w:sz w:val="24"/>
                <w:szCs w:val="24"/>
              </w:rPr>
            </w:pPr>
            <w:bookmarkStart w:id="240" w:name="_Toc30757249"/>
            <w:bookmarkStart w:id="241" w:name="_Toc30759379"/>
            <w:bookmarkStart w:id="242" w:name="_Toc30759955"/>
            <w:r w:rsidRPr="00C854CA">
              <w:rPr>
                <w:rFonts w:ascii="Arial" w:hAnsi="Arial" w:cs="Arial"/>
                <w:sz w:val="20"/>
                <w:szCs w:val="20"/>
              </w:rPr>
              <w:t>Percepción sensorial localizada y subjetiva que puede ser más o menos intensa, molesta o desagradable y que se siente en una parte del cuerpo.</w:t>
            </w:r>
            <w:bookmarkEnd w:id="240"/>
            <w:bookmarkEnd w:id="241"/>
            <w:bookmarkEnd w:id="242"/>
          </w:p>
        </w:tc>
        <w:tc>
          <w:tcPr>
            <w:tcW w:w="1560" w:type="dxa"/>
            <w:tcBorders>
              <w:top w:val="single" w:sz="4" w:space="0" w:color="auto"/>
              <w:bottom w:val="single" w:sz="4" w:space="0" w:color="auto"/>
            </w:tcBorders>
          </w:tcPr>
          <w:p w14:paraId="2BA9E3A5" w14:textId="12AC61AD" w:rsidR="00B15137" w:rsidRPr="00C854CA" w:rsidRDefault="00B15137" w:rsidP="00822FA1">
            <w:pPr>
              <w:rPr>
                <w:rFonts w:ascii="Arial" w:hAnsi="Arial" w:cs="Arial"/>
                <w:sz w:val="20"/>
                <w:szCs w:val="20"/>
              </w:rPr>
            </w:pPr>
            <w:r w:rsidRPr="00C854CA">
              <w:rPr>
                <w:rFonts w:ascii="Arial" w:hAnsi="Arial" w:cs="Arial"/>
                <w:sz w:val="20"/>
                <w:szCs w:val="20"/>
              </w:rPr>
              <w:t xml:space="preserve">Escala </w:t>
            </w:r>
            <w:r w:rsidR="00205A01" w:rsidRPr="00C854CA">
              <w:rPr>
                <w:rFonts w:ascii="Arial" w:hAnsi="Arial" w:cs="Arial"/>
                <w:sz w:val="20"/>
                <w:szCs w:val="20"/>
              </w:rPr>
              <w:t>E</w:t>
            </w:r>
            <w:r w:rsidR="007D1E8D" w:rsidRPr="00C854CA">
              <w:rPr>
                <w:rFonts w:ascii="Arial" w:hAnsi="Arial" w:cs="Arial"/>
                <w:sz w:val="20"/>
                <w:szCs w:val="20"/>
              </w:rPr>
              <w:t>NV</w:t>
            </w:r>
            <w:r w:rsidRPr="00C854CA">
              <w:rPr>
                <w:rFonts w:ascii="Arial" w:hAnsi="Arial" w:cs="Arial"/>
                <w:sz w:val="20"/>
                <w:szCs w:val="20"/>
              </w:rPr>
              <w:t xml:space="preserve"> post cirugía de terceros molares. En la </w:t>
            </w:r>
            <w:r w:rsidRPr="00C854CA">
              <w:rPr>
                <w:rFonts w:ascii="Arial" w:hAnsi="Arial" w:cs="Arial"/>
                <w:iCs/>
                <w:sz w:val="20"/>
                <w:szCs w:val="20"/>
              </w:rPr>
              <w:t>escala</w:t>
            </w:r>
            <w:r w:rsidR="00FC530E">
              <w:rPr>
                <w:rFonts w:ascii="Arial" w:hAnsi="Arial" w:cs="Arial"/>
                <w:iCs/>
                <w:sz w:val="20"/>
                <w:szCs w:val="20"/>
              </w:rPr>
              <w:t xml:space="preserve"> </w:t>
            </w:r>
            <w:r w:rsidR="007D1E8D" w:rsidRPr="00C854CA">
              <w:rPr>
                <w:rFonts w:ascii="Arial" w:hAnsi="Arial" w:cs="Arial"/>
                <w:sz w:val="20"/>
                <w:szCs w:val="20"/>
              </w:rPr>
              <w:t>numérica verbal</w:t>
            </w:r>
            <w:r w:rsidRPr="00C854CA">
              <w:rPr>
                <w:rFonts w:ascii="Arial" w:hAnsi="Arial" w:cs="Arial"/>
                <w:sz w:val="20"/>
                <w:szCs w:val="20"/>
              </w:rPr>
              <w:t xml:space="preserve"> la intensidad del </w:t>
            </w:r>
            <w:r w:rsidRPr="00C854CA">
              <w:rPr>
                <w:rFonts w:ascii="Arial" w:hAnsi="Arial" w:cs="Arial"/>
                <w:iCs/>
                <w:sz w:val="20"/>
                <w:szCs w:val="20"/>
              </w:rPr>
              <w:t>dolor</w:t>
            </w:r>
            <w:r w:rsidR="00FC530E">
              <w:rPr>
                <w:rFonts w:ascii="Arial" w:hAnsi="Arial" w:cs="Arial"/>
                <w:iCs/>
                <w:sz w:val="20"/>
                <w:szCs w:val="20"/>
              </w:rPr>
              <w:t xml:space="preserve"> </w:t>
            </w:r>
            <w:r w:rsidR="007D1E8D" w:rsidRPr="00C854CA">
              <w:rPr>
                <w:rFonts w:ascii="Arial" w:hAnsi="Arial" w:cs="Arial"/>
                <w:sz w:val="20"/>
                <w:szCs w:val="20"/>
              </w:rPr>
              <w:t>de 0 a 10</w:t>
            </w:r>
          </w:p>
          <w:p w14:paraId="2F8EFE45" w14:textId="77777777" w:rsidR="00610DB4" w:rsidRPr="00C854CA" w:rsidRDefault="00610DB4" w:rsidP="00822FA1">
            <w:pPr>
              <w:rPr>
                <w:rFonts w:ascii="Arial" w:hAnsi="Arial" w:cs="Arial"/>
                <w:sz w:val="24"/>
                <w:szCs w:val="24"/>
              </w:rPr>
            </w:pPr>
          </w:p>
        </w:tc>
        <w:tc>
          <w:tcPr>
            <w:tcW w:w="1701" w:type="dxa"/>
            <w:tcBorders>
              <w:top w:val="single" w:sz="4" w:space="0" w:color="auto"/>
              <w:bottom w:val="single" w:sz="4" w:space="0" w:color="auto"/>
            </w:tcBorders>
          </w:tcPr>
          <w:p w14:paraId="1BBD61EE" w14:textId="77777777" w:rsidR="00610DB4" w:rsidRPr="00C854CA" w:rsidRDefault="00B15137" w:rsidP="00822FA1">
            <w:pPr>
              <w:rPr>
                <w:rFonts w:ascii="Arial" w:hAnsi="Arial" w:cs="Arial"/>
                <w:sz w:val="24"/>
                <w:szCs w:val="24"/>
              </w:rPr>
            </w:pPr>
            <w:bookmarkStart w:id="243" w:name="_Toc30757250"/>
            <w:bookmarkStart w:id="244" w:name="_Toc30759380"/>
            <w:bookmarkStart w:id="245" w:name="_Toc30759956"/>
            <w:r w:rsidRPr="00C854CA">
              <w:rPr>
                <w:rFonts w:ascii="Arial" w:hAnsi="Arial" w:cs="Arial"/>
                <w:sz w:val="20"/>
                <w:szCs w:val="20"/>
              </w:rPr>
              <w:t>Expediente Médico</w:t>
            </w:r>
            <w:bookmarkEnd w:id="243"/>
            <w:bookmarkEnd w:id="244"/>
            <w:bookmarkEnd w:id="245"/>
          </w:p>
        </w:tc>
      </w:tr>
      <w:tr w:rsidR="00610DB4" w:rsidRPr="00C854CA" w14:paraId="1B0763F9" w14:textId="77777777" w:rsidTr="00B15137">
        <w:trPr>
          <w:trHeight w:val="1475"/>
        </w:trPr>
        <w:tc>
          <w:tcPr>
            <w:tcW w:w="2854" w:type="dxa"/>
            <w:tcBorders>
              <w:top w:val="single" w:sz="4" w:space="0" w:color="auto"/>
              <w:bottom w:val="single" w:sz="4" w:space="0" w:color="auto"/>
            </w:tcBorders>
          </w:tcPr>
          <w:p w14:paraId="20745FA6" w14:textId="77777777" w:rsidR="00610DB4" w:rsidRPr="00C854CA" w:rsidRDefault="00610DB4" w:rsidP="00822FA1">
            <w:pPr>
              <w:rPr>
                <w:rFonts w:ascii="Arial" w:hAnsi="Arial" w:cs="Arial"/>
                <w:sz w:val="20"/>
                <w:szCs w:val="20"/>
              </w:rPr>
            </w:pPr>
            <w:r w:rsidRPr="00C854CA">
              <w:rPr>
                <w:rFonts w:ascii="Arial" w:hAnsi="Arial" w:cs="Arial"/>
                <w:sz w:val="20"/>
                <w:szCs w:val="20"/>
              </w:rPr>
              <w:t xml:space="preserve">Identificar la satisfacción de los pacientes en cuanto al control del dolor post cirugía de terceros molares. </w:t>
            </w:r>
          </w:p>
        </w:tc>
        <w:tc>
          <w:tcPr>
            <w:tcW w:w="1707" w:type="dxa"/>
            <w:tcBorders>
              <w:top w:val="single" w:sz="4" w:space="0" w:color="auto"/>
              <w:bottom w:val="single" w:sz="4" w:space="0" w:color="auto"/>
            </w:tcBorders>
          </w:tcPr>
          <w:p w14:paraId="2B86155C" w14:textId="77777777" w:rsidR="00610DB4" w:rsidRPr="00C854CA" w:rsidRDefault="00B15137" w:rsidP="00822FA1">
            <w:pPr>
              <w:rPr>
                <w:rFonts w:ascii="Arial" w:hAnsi="Arial" w:cs="Arial"/>
                <w:sz w:val="20"/>
                <w:szCs w:val="20"/>
              </w:rPr>
            </w:pPr>
            <w:bookmarkStart w:id="246" w:name="_Toc30757251"/>
            <w:bookmarkStart w:id="247" w:name="_Toc30759381"/>
            <w:bookmarkStart w:id="248" w:name="_Toc30759957"/>
            <w:r w:rsidRPr="00C854CA">
              <w:rPr>
                <w:rFonts w:ascii="Arial" w:hAnsi="Arial" w:cs="Arial"/>
                <w:sz w:val="20"/>
                <w:szCs w:val="20"/>
              </w:rPr>
              <w:t>Satisfacción</w:t>
            </w:r>
            <w:bookmarkEnd w:id="246"/>
            <w:bookmarkEnd w:id="247"/>
            <w:bookmarkEnd w:id="248"/>
          </w:p>
        </w:tc>
        <w:tc>
          <w:tcPr>
            <w:tcW w:w="1559" w:type="dxa"/>
            <w:tcBorders>
              <w:top w:val="single" w:sz="4" w:space="0" w:color="auto"/>
              <w:bottom w:val="single" w:sz="4" w:space="0" w:color="auto"/>
            </w:tcBorders>
          </w:tcPr>
          <w:p w14:paraId="51EE2AC9" w14:textId="77777777" w:rsidR="00610DB4" w:rsidRPr="00C854CA" w:rsidRDefault="00B15137" w:rsidP="00822FA1">
            <w:pPr>
              <w:rPr>
                <w:rFonts w:ascii="Arial" w:hAnsi="Arial" w:cs="Arial"/>
                <w:sz w:val="24"/>
                <w:szCs w:val="24"/>
              </w:rPr>
            </w:pPr>
            <w:bookmarkStart w:id="249" w:name="_Toc30757252"/>
            <w:bookmarkStart w:id="250" w:name="_Toc30759382"/>
            <w:bookmarkStart w:id="251" w:name="_Toc30759958"/>
            <w:r w:rsidRPr="00C854CA">
              <w:rPr>
                <w:rFonts w:ascii="Arial" w:hAnsi="Arial" w:cs="Arial"/>
                <w:sz w:val="20"/>
                <w:szCs w:val="20"/>
              </w:rPr>
              <w:t>Sentimiento de bienestar o placer que se tiene cuando se ha colmado un deseo o cubierto una necesidad</w:t>
            </w:r>
            <w:bookmarkEnd w:id="249"/>
            <w:bookmarkEnd w:id="250"/>
            <w:bookmarkEnd w:id="251"/>
          </w:p>
        </w:tc>
        <w:tc>
          <w:tcPr>
            <w:tcW w:w="1560" w:type="dxa"/>
            <w:tcBorders>
              <w:top w:val="single" w:sz="4" w:space="0" w:color="auto"/>
              <w:bottom w:val="single" w:sz="4" w:space="0" w:color="auto"/>
            </w:tcBorders>
          </w:tcPr>
          <w:p w14:paraId="38EC3BFC" w14:textId="77777777" w:rsidR="00B15137" w:rsidRPr="00C854CA" w:rsidRDefault="00F2768C" w:rsidP="00822FA1">
            <w:pPr>
              <w:rPr>
                <w:rFonts w:ascii="Arial" w:hAnsi="Arial" w:cs="Arial"/>
                <w:sz w:val="20"/>
                <w:szCs w:val="20"/>
              </w:rPr>
            </w:pPr>
            <w:bookmarkStart w:id="252" w:name="_Toc30757253"/>
            <w:bookmarkStart w:id="253" w:name="_Toc30759383"/>
            <w:bookmarkStart w:id="254" w:name="_Toc30759959"/>
            <w:r w:rsidRPr="00C854CA">
              <w:rPr>
                <w:rFonts w:ascii="Arial" w:hAnsi="Arial" w:cs="Arial"/>
                <w:sz w:val="20"/>
                <w:szCs w:val="20"/>
              </w:rPr>
              <w:t xml:space="preserve">En una escala numérica de </w:t>
            </w:r>
            <w:r w:rsidR="00205A01" w:rsidRPr="00C854CA">
              <w:rPr>
                <w:rFonts w:ascii="Arial" w:hAnsi="Arial" w:cs="Arial"/>
                <w:sz w:val="20"/>
                <w:szCs w:val="20"/>
              </w:rPr>
              <w:t xml:space="preserve">1 </w:t>
            </w:r>
            <w:r w:rsidRPr="00C854CA">
              <w:rPr>
                <w:rFonts w:ascii="Arial" w:hAnsi="Arial" w:cs="Arial"/>
                <w:sz w:val="20"/>
                <w:szCs w:val="20"/>
              </w:rPr>
              <w:t xml:space="preserve">a </w:t>
            </w:r>
            <w:r w:rsidR="00205A01" w:rsidRPr="00C854CA">
              <w:rPr>
                <w:rFonts w:ascii="Arial" w:hAnsi="Arial" w:cs="Arial"/>
                <w:sz w:val="20"/>
                <w:szCs w:val="20"/>
              </w:rPr>
              <w:t>5</w:t>
            </w:r>
            <w:r w:rsidRPr="00C854CA">
              <w:rPr>
                <w:rFonts w:ascii="Arial" w:hAnsi="Arial" w:cs="Arial"/>
                <w:sz w:val="20"/>
                <w:szCs w:val="20"/>
              </w:rPr>
              <w:t>.</w:t>
            </w:r>
            <w:bookmarkEnd w:id="252"/>
            <w:bookmarkEnd w:id="253"/>
            <w:bookmarkEnd w:id="254"/>
          </w:p>
        </w:tc>
        <w:tc>
          <w:tcPr>
            <w:tcW w:w="1701" w:type="dxa"/>
            <w:tcBorders>
              <w:top w:val="single" w:sz="4" w:space="0" w:color="auto"/>
              <w:bottom w:val="single" w:sz="4" w:space="0" w:color="auto"/>
            </w:tcBorders>
          </w:tcPr>
          <w:p w14:paraId="59C5F9A7" w14:textId="77777777" w:rsidR="00610DB4" w:rsidRPr="00C854CA" w:rsidRDefault="00B15137" w:rsidP="00822FA1">
            <w:pPr>
              <w:rPr>
                <w:rFonts w:ascii="Arial" w:hAnsi="Arial" w:cs="Arial"/>
                <w:sz w:val="24"/>
                <w:szCs w:val="24"/>
              </w:rPr>
            </w:pPr>
            <w:bookmarkStart w:id="255" w:name="_Toc30757254"/>
            <w:bookmarkStart w:id="256" w:name="_Toc30759384"/>
            <w:bookmarkStart w:id="257" w:name="_Toc30759960"/>
            <w:r w:rsidRPr="00C854CA">
              <w:rPr>
                <w:rFonts w:ascii="Arial" w:hAnsi="Arial" w:cs="Arial"/>
                <w:sz w:val="20"/>
                <w:szCs w:val="20"/>
              </w:rPr>
              <w:t>Expediente Médico</w:t>
            </w:r>
            <w:bookmarkEnd w:id="255"/>
            <w:bookmarkEnd w:id="256"/>
            <w:bookmarkEnd w:id="257"/>
          </w:p>
        </w:tc>
      </w:tr>
      <w:tr w:rsidR="00610DB4" w:rsidRPr="00C854CA" w14:paraId="020AFD83" w14:textId="77777777" w:rsidTr="006E475D">
        <w:trPr>
          <w:trHeight w:val="2465"/>
        </w:trPr>
        <w:tc>
          <w:tcPr>
            <w:tcW w:w="2854" w:type="dxa"/>
            <w:tcBorders>
              <w:top w:val="single" w:sz="4" w:space="0" w:color="auto"/>
            </w:tcBorders>
          </w:tcPr>
          <w:p w14:paraId="0592F4F1" w14:textId="77777777" w:rsidR="00610DB4" w:rsidRPr="00C854CA" w:rsidRDefault="00610DB4" w:rsidP="00822FA1">
            <w:pPr>
              <w:rPr>
                <w:rFonts w:ascii="Arial" w:hAnsi="Arial" w:cs="Arial"/>
                <w:sz w:val="20"/>
                <w:szCs w:val="20"/>
              </w:rPr>
            </w:pPr>
            <w:r w:rsidRPr="00C854CA">
              <w:rPr>
                <w:rFonts w:ascii="Arial" w:hAnsi="Arial" w:cs="Arial"/>
                <w:sz w:val="20"/>
                <w:szCs w:val="20"/>
              </w:rPr>
              <w:t>Identificar la presencia de otras complicaciones, transoperatorias y postoperatorias en los pacientes que presentan dolor como complicación post quirúrgica.</w:t>
            </w:r>
          </w:p>
        </w:tc>
        <w:tc>
          <w:tcPr>
            <w:tcW w:w="1707" w:type="dxa"/>
            <w:tcBorders>
              <w:top w:val="single" w:sz="4" w:space="0" w:color="auto"/>
            </w:tcBorders>
          </w:tcPr>
          <w:p w14:paraId="71CB7ED7" w14:textId="77777777" w:rsidR="00610DB4" w:rsidRPr="00C854CA" w:rsidRDefault="00B15137" w:rsidP="00822FA1">
            <w:pPr>
              <w:rPr>
                <w:rFonts w:ascii="Arial" w:hAnsi="Arial" w:cs="Arial"/>
                <w:sz w:val="20"/>
                <w:szCs w:val="20"/>
              </w:rPr>
            </w:pPr>
            <w:bookmarkStart w:id="258" w:name="_Toc30757255"/>
            <w:bookmarkStart w:id="259" w:name="_Toc30759385"/>
            <w:bookmarkStart w:id="260" w:name="_Toc30759961"/>
            <w:r w:rsidRPr="00C854CA">
              <w:rPr>
                <w:rFonts w:ascii="Arial" w:hAnsi="Arial" w:cs="Arial"/>
                <w:sz w:val="20"/>
                <w:szCs w:val="20"/>
              </w:rPr>
              <w:t>Complicaciones</w:t>
            </w:r>
            <w:bookmarkEnd w:id="258"/>
            <w:bookmarkEnd w:id="259"/>
            <w:bookmarkEnd w:id="260"/>
            <w:r w:rsidRPr="00C854CA">
              <w:rPr>
                <w:rFonts w:ascii="Arial" w:hAnsi="Arial" w:cs="Arial"/>
                <w:sz w:val="20"/>
                <w:szCs w:val="20"/>
              </w:rPr>
              <w:t xml:space="preserve"> </w:t>
            </w:r>
          </w:p>
        </w:tc>
        <w:tc>
          <w:tcPr>
            <w:tcW w:w="1559" w:type="dxa"/>
            <w:tcBorders>
              <w:top w:val="single" w:sz="4" w:space="0" w:color="auto"/>
            </w:tcBorders>
          </w:tcPr>
          <w:p w14:paraId="26CDEE46" w14:textId="77777777" w:rsidR="00B15137" w:rsidRPr="00C854CA" w:rsidRDefault="00B6215C" w:rsidP="00822FA1">
            <w:r w:rsidRPr="00C854CA">
              <w:rPr>
                <w:rStyle w:val="e24kjd"/>
              </w:rPr>
              <w:t>P</w:t>
            </w:r>
            <w:r w:rsidR="00B15137" w:rsidRPr="00C854CA">
              <w:rPr>
                <w:rFonts w:ascii="Arial" w:hAnsi="Arial" w:cs="Arial"/>
                <w:sz w:val="20"/>
                <w:szCs w:val="20"/>
              </w:rPr>
              <w:t>roblema médico que se presenta durante el curso de una enfermedad o después de un procedimiento o tratamiento</w:t>
            </w:r>
            <w:r w:rsidR="00B15137" w:rsidRPr="00C854CA">
              <w:rPr>
                <w:rStyle w:val="e24kjd"/>
              </w:rPr>
              <w:t xml:space="preserve">. </w:t>
            </w:r>
          </w:p>
          <w:p w14:paraId="453ACA1F" w14:textId="77777777" w:rsidR="00610DB4" w:rsidRPr="00C854CA" w:rsidRDefault="00610DB4" w:rsidP="00822FA1">
            <w:pPr>
              <w:rPr>
                <w:rFonts w:ascii="Arial" w:hAnsi="Arial" w:cs="Arial"/>
                <w:sz w:val="24"/>
                <w:szCs w:val="24"/>
              </w:rPr>
            </w:pPr>
          </w:p>
        </w:tc>
        <w:tc>
          <w:tcPr>
            <w:tcW w:w="1560" w:type="dxa"/>
            <w:tcBorders>
              <w:top w:val="single" w:sz="4" w:space="0" w:color="auto"/>
            </w:tcBorders>
          </w:tcPr>
          <w:p w14:paraId="7B68E72B" w14:textId="77777777" w:rsidR="00610DB4" w:rsidRPr="00C854CA" w:rsidRDefault="00B02568" w:rsidP="00822FA1">
            <w:pPr>
              <w:rPr>
                <w:rFonts w:ascii="Arial" w:hAnsi="Arial" w:cs="Arial"/>
                <w:sz w:val="20"/>
                <w:szCs w:val="20"/>
              </w:rPr>
            </w:pPr>
            <w:bookmarkStart w:id="261" w:name="_Toc30757256"/>
            <w:bookmarkStart w:id="262" w:name="_Toc30759386"/>
            <w:bookmarkStart w:id="263" w:name="_Toc30759962"/>
            <w:r w:rsidRPr="00C854CA">
              <w:rPr>
                <w:rFonts w:ascii="Arial" w:hAnsi="Arial" w:cs="Arial"/>
                <w:sz w:val="20"/>
                <w:szCs w:val="20"/>
              </w:rPr>
              <w:t>Descripción</w:t>
            </w:r>
            <w:bookmarkEnd w:id="261"/>
            <w:bookmarkEnd w:id="262"/>
            <w:bookmarkEnd w:id="263"/>
          </w:p>
        </w:tc>
        <w:tc>
          <w:tcPr>
            <w:tcW w:w="1701" w:type="dxa"/>
            <w:tcBorders>
              <w:top w:val="single" w:sz="4" w:space="0" w:color="auto"/>
            </w:tcBorders>
          </w:tcPr>
          <w:p w14:paraId="027949A5" w14:textId="77777777" w:rsidR="00610DB4" w:rsidRPr="00C854CA" w:rsidRDefault="006E475D" w:rsidP="00822FA1">
            <w:pPr>
              <w:rPr>
                <w:rFonts w:ascii="Arial" w:hAnsi="Arial" w:cs="Arial"/>
                <w:sz w:val="24"/>
                <w:szCs w:val="24"/>
              </w:rPr>
            </w:pPr>
            <w:bookmarkStart w:id="264" w:name="_Toc30757257"/>
            <w:bookmarkStart w:id="265" w:name="_Toc30759387"/>
            <w:bookmarkStart w:id="266" w:name="_Toc30759963"/>
            <w:r w:rsidRPr="00C854CA">
              <w:rPr>
                <w:rFonts w:ascii="Arial" w:hAnsi="Arial" w:cs="Arial"/>
                <w:sz w:val="20"/>
                <w:szCs w:val="20"/>
              </w:rPr>
              <w:t>Expediente Médico</w:t>
            </w:r>
            <w:bookmarkEnd w:id="264"/>
            <w:bookmarkEnd w:id="265"/>
            <w:bookmarkEnd w:id="266"/>
          </w:p>
        </w:tc>
      </w:tr>
    </w:tbl>
    <w:p w14:paraId="7AAC3167" w14:textId="77777777" w:rsidR="0085116B" w:rsidRPr="00C854CA" w:rsidRDefault="0085116B" w:rsidP="00D61C3F">
      <w:pPr>
        <w:spacing w:line="360" w:lineRule="auto"/>
        <w:jc w:val="both"/>
        <w:rPr>
          <w:rFonts w:ascii="Arial" w:hAnsi="Arial" w:cs="Arial"/>
          <w:sz w:val="24"/>
          <w:szCs w:val="24"/>
        </w:rPr>
      </w:pPr>
    </w:p>
    <w:p w14:paraId="3AF030B4" w14:textId="77777777" w:rsidR="0085116B" w:rsidRPr="00C854CA" w:rsidRDefault="000628B1" w:rsidP="00E27399">
      <w:pPr>
        <w:pStyle w:val="Prrafodelista"/>
        <w:numPr>
          <w:ilvl w:val="1"/>
          <w:numId w:val="3"/>
        </w:numPr>
        <w:spacing w:after="0" w:line="360" w:lineRule="auto"/>
        <w:outlineLvl w:val="1"/>
        <w:rPr>
          <w:rFonts w:ascii="Arial" w:hAnsi="Arial" w:cs="Arial"/>
          <w:sz w:val="24"/>
          <w:szCs w:val="24"/>
        </w:rPr>
      </w:pPr>
      <w:bookmarkStart w:id="267" w:name="_Toc30757258"/>
      <w:bookmarkStart w:id="268" w:name="_Toc30759388"/>
      <w:bookmarkStart w:id="269" w:name="_Toc30759964"/>
      <w:bookmarkStart w:id="270" w:name="_Toc31586323"/>
      <w:r w:rsidRPr="00C854CA">
        <w:rPr>
          <w:rFonts w:ascii="Arial" w:hAnsi="Arial" w:cs="Arial"/>
          <w:sz w:val="24"/>
          <w:szCs w:val="24"/>
        </w:rPr>
        <w:t>INSTRUMENTO DE RECOPILACIÓN DE DATOS</w:t>
      </w:r>
      <w:bookmarkEnd w:id="267"/>
      <w:bookmarkEnd w:id="268"/>
      <w:bookmarkEnd w:id="269"/>
      <w:bookmarkEnd w:id="270"/>
    </w:p>
    <w:p w14:paraId="2B893824" w14:textId="77777777" w:rsidR="00D61C3F" w:rsidRPr="00C854CA" w:rsidRDefault="00D61C3F" w:rsidP="00E375C4">
      <w:pPr>
        <w:pStyle w:val="Prrafodelista"/>
        <w:spacing w:after="0" w:line="360" w:lineRule="auto"/>
        <w:ind w:left="792"/>
        <w:rPr>
          <w:rFonts w:ascii="Arial" w:hAnsi="Arial" w:cs="Arial"/>
          <w:sz w:val="24"/>
          <w:szCs w:val="24"/>
        </w:rPr>
      </w:pPr>
    </w:p>
    <w:p w14:paraId="4A3B933F" w14:textId="77777777" w:rsidR="002B1103" w:rsidRPr="00C854CA" w:rsidRDefault="007E2169" w:rsidP="00D61C3F">
      <w:pPr>
        <w:spacing w:line="360" w:lineRule="auto"/>
        <w:ind w:firstLine="360"/>
        <w:jc w:val="both"/>
        <w:rPr>
          <w:rFonts w:ascii="Arial" w:hAnsi="Arial" w:cs="Arial"/>
          <w:sz w:val="24"/>
          <w:szCs w:val="24"/>
        </w:rPr>
      </w:pPr>
      <w:r w:rsidRPr="00C854CA">
        <w:rPr>
          <w:rFonts w:ascii="Arial" w:hAnsi="Arial" w:cs="Arial"/>
          <w:sz w:val="24"/>
          <w:szCs w:val="24"/>
        </w:rPr>
        <w:t xml:space="preserve">Para la recopilación de los datos se diseñó una hoja de registro (anexo </w:t>
      </w:r>
      <w:r w:rsidR="00B02568" w:rsidRPr="00C854CA">
        <w:rPr>
          <w:rFonts w:ascii="Arial" w:hAnsi="Arial" w:cs="Arial"/>
          <w:sz w:val="24"/>
          <w:szCs w:val="24"/>
        </w:rPr>
        <w:t>2</w:t>
      </w:r>
      <w:r w:rsidRPr="00C854CA">
        <w:rPr>
          <w:rFonts w:ascii="Arial" w:hAnsi="Arial" w:cs="Arial"/>
          <w:sz w:val="24"/>
          <w:szCs w:val="24"/>
        </w:rPr>
        <w:t>)</w:t>
      </w:r>
      <w:r w:rsidR="00770BA6" w:rsidRPr="00C854CA">
        <w:rPr>
          <w:rFonts w:ascii="Arial" w:hAnsi="Arial" w:cs="Arial"/>
          <w:sz w:val="24"/>
          <w:szCs w:val="24"/>
        </w:rPr>
        <w:t xml:space="preserve">, en el </w:t>
      </w:r>
      <w:r w:rsidR="00205A01" w:rsidRPr="00C854CA">
        <w:rPr>
          <w:rFonts w:ascii="Arial" w:hAnsi="Arial" w:cs="Arial"/>
          <w:sz w:val="24"/>
          <w:szCs w:val="24"/>
        </w:rPr>
        <w:t>cual</w:t>
      </w:r>
      <w:r w:rsidR="00770BA6" w:rsidRPr="00C854CA">
        <w:rPr>
          <w:rFonts w:ascii="Arial" w:hAnsi="Arial" w:cs="Arial"/>
          <w:sz w:val="24"/>
          <w:szCs w:val="24"/>
        </w:rPr>
        <w:t xml:space="preserve"> se transcribieron los datos del expediente médico de los pacientes, permitiendo obtener los datos personales del paciente, su satisfacción en cuanto a control del dolor, el grado de dolor presentado durante su proceso postoperatorio, así como la presencia de complicaciones transoperatorias y postoperatorias.</w:t>
      </w:r>
    </w:p>
    <w:p w14:paraId="6A8CAD61" w14:textId="77777777" w:rsidR="00642D3D" w:rsidRPr="00C854CA" w:rsidRDefault="00642D3D" w:rsidP="00D61C3F">
      <w:pPr>
        <w:spacing w:line="360" w:lineRule="auto"/>
        <w:ind w:firstLine="360"/>
        <w:jc w:val="both"/>
        <w:rPr>
          <w:rFonts w:ascii="Arial" w:hAnsi="Arial" w:cs="Arial"/>
          <w:sz w:val="24"/>
          <w:szCs w:val="24"/>
        </w:rPr>
      </w:pPr>
    </w:p>
    <w:p w14:paraId="31E445BF" w14:textId="77777777" w:rsidR="0085116B" w:rsidRPr="00C854CA" w:rsidRDefault="000628B1" w:rsidP="00E27399">
      <w:pPr>
        <w:pStyle w:val="Prrafodelista"/>
        <w:numPr>
          <w:ilvl w:val="1"/>
          <w:numId w:val="3"/>
        </w:numPr>
        <w:spacing w:after="0" w:line="360" w:lineRule="auto"/>
        <w:outlineLvl w:val="1"/>
        <w:rPr>
          <w:rFonts w:ascii="Arial" w:hAnsi="Arial" w:cs="Arial"/>
          <w:sz w:val="24"/>
          <w:szCs w:val="24"/>
        </w:rPr>
      </w:pPr>
      <w:bookmarkStart w:id="271" w:name="_Toc30757259"/>
      <w:bookmarkStart w:id="272" w:name="_Toc30759389"/>
      <w:bookmarkStart w:id="273" w:name="_Toc30759965"/>
      <w:bookmarkStart w:id="274" w:name="_Toc31586324"/>
      <w:r w:rsidRPr="00C854CA">
        <w:rPr>
          <w:rFonts w:ascii="Arial" w:hAnsi="Arial" w:cs="Arial"/>
          <w:sz w:val="24"/>
          <w:szCs w:val="24"/>
        </w:rPr>
        <w:lastRenderedPageBreak/>
        <w:t>PROCESAMIENTO DE LA INFORMACIÓN</w:t>
      </w:r>
      <w:bookmarkEnd w:id="271"/>
      <w:bookmarkEnd w:id="272"/>
      <w:bookmarkEnd w:id="273"/>
      <w:bookmarkEnd w:id="274"/>
    </w:p>
    <w:p w14:paraId="1D546C42" w14:textId="77777777" w:rsidR="00D61C3F" w:rsidRPr="00C854CA" w:rsidRDefault="00D61C3F" w:rsidP="00E375C4">
      <w:pPr>
        <w:pStyle w:val="Prrafodelista"/>
        <w:spacing w:after="0" w:line="360" w:lineRule="auto"/>
        <w:ind w:left="792"/>
        <w:rPr>
          <w:rFonts w:ascii="Arial" w:hAnsi="Arial" w:cs="Arial"/>
          <w:sz w:val="24"/>
          <w:szCs w:val="24"/>
        </w:rPr>
      </w:pPr>
    </w:p>
    <w:p w14:paraId="4AC9D879" w14:textId="77777777" w:rsidR="00350676" w:rsidRPr="00C854CA" w:rsidRDefault="007E2169" w:rsidP="00D61C3F">
      <w:pPr>
        <w:spacing w:line="360" w:lineRule="auto"/>
        <w:ind w:firstLine="360"/>
        <w:jc w:val="both"/>
        <w:rPr>
          <w:rFonts w:ascii="Arial" w:hAnsi="Arial" w:cs="Arial"/>
          <w:sz w:val="24"/>
          <w:szCs w:val="24"/>
        </w:rPr>
      </w:pPr>
      <w:r w:rsidRPr="00C854CA">
        <w:rPr>
          <w:rFonts w:ascii="Arial" w:hAnsi="Arial" w:cs="Arial"/>
          <w:sz w:val="24"/>
          <w:szCs w:val="24"/>
        </w:rPr>
        <w:t>Posterior a la reco</w:t>
      </w:r>
      <w:r w:rsidR="0085116B" w:rsidRPr="00C854CA">
        <w:rPr>
          <w:rFonts w:ascii="Arial" w:hAnsi="Arial" w:cs="Arial"/>
          <w:sz w:val="24"/>
          <w:szCs w:val="24"/>
        </w:rPr>
        <w:t>pilación de los datos se elabora</w:t>
      </w:r>
      <w:r w:rsidRPr="00C854CA">
        <w:rPr>
          <w:rFonts w:ascii="Arial" w:hAnsi="Arial" w:cs="Arial"/>
          <w:sz w:val="24"/>
          <w:szCs w:val="24"/>
        </w:rPr>
        <w:t xml:space="preserve"> una base de la cual se alimenta el procesamiento que fue realizado empleando el módulo de estadística de Microsoft Excel por medio de cuadros, gráficos e indicadores de posición y variabilidad para uso exclusivo de variables cuantitativas. </w:t>
      </w:r>
      <w:r w:rsidR="00920E29" w:rsidRPr="00C854CA">
        <w:rPr>
          <w:rFonts w:ascii="Arial" w:hAnsi="Arial" w:cs="Arial"/>
          <w:sz w:val="24"/>
          <w:szCs w:val="24"/>
        </w:rPr>
        <w:t>Además,</w:t>
      </w:r>
      <w:r w:rsidR="00E14E7E" w:rsidRPr="00C854CA">
        <w:rPr>
          <w:rFonts w:ascii="Arial" w:hAnsi="Arial" w:cs="Arial"/>
          <w:sz w:val="24"/>
          <w:szCs w:val="24"/>
        </w:rPr>
        <w:t xml:space="preserve"> se realiza una prueba de igualdad de proporción en un punto para efecto de validad la hipótesis planteada</w:t>
      </w:r>
    </w:p>
    <w:p w14:paraId="3C827226" w14:textId="77777777" w:rsidR="004C76D8" w:rsidRPr="00C854CA" w:rsidRDefault="004C76D8" w:rsidP="009724FF">
      <w:pPr>
        <w:jc w:val="center"/>
        <w:rPr>
          <w:rFonts w:ascii="Arial" w:hAnsi="Arial" w:cs="Arial"/>
          <w:b/>
          <w:sz w:val="56"/>
          <w:szCs w:val="56"/>
        </w:rPr>
        <w:sectPr w:rsidR="004C76D8" w:rsidRPr="00C854CA" w:rsidSect="00375194">
          <w:pgSz w:w="12240" w:h="15840"/>
          <w:pgMar w:top="1417" w:right="1701" w:bottom="1417" w:left="1701" w:header="708" w:footer="708" w:gutter="0"/>
          <w:cols w:space="708"/>
          <w:docGrid w:linePitch="360"/>
        </w:sectPr>
      </w:pPr>
    </w:p>
    <w:p w14:paraId="7361EDA0" w14:textId="77777777" w:rsidR="004C76D8" w:rsidRPr="00C854CA" w:rsidRDefault="009724FF" w:rsidP="009724FF">
      <w:pPr>
        <w:jc w:val="center"/>
        <w:rPr>
          <w:rFonts w:ascii="Arial" w:hAnsi="Arial" w:cs="Arial"/>
          <w:b/>
          <w:sz w:val="56"/>
          <w:szCs w:val="56"/>
        </w:rPr>
        <w:sectPr w:rsidR="004C76D8" w:rsidRPr="00C854CA" w:rsidSect="00E4127F">
          <w:pgSz w:w="12240" w:h="15840" w:code="1"/>
          <w:pgMar w:top="1418" w:right="1701" w:bottom="1418" w:left="1701" w:header="709" w:footer="709" w:gutter="0"/>
          <w:cols w:space="708"/>
          <w:vAlign w:val="center"/>
          <w:docGrid w:linePitch="360"/>
        </w:sectPr>
      </w:pPr>
      <w:r w:rsidRPr="00C854CA">
        <w:rPr>
          <w:rFonts w:ascii="Arial" w:hAnsi="Arial" w:cs="Arial"/>
          <w:b/>
          <w:sz w:val="56"/>
          <w:szCs w:val="56"/>
        </w:rPr>
        <w:lastRenderedPageBreak/>
        <w:t>Capítulo I V- Análisis y Discusión de Resultados</w:t>
      </w:r>
    </w:p>
    <w:p w14:paraId="0EE5FA74" w14:textId="77777777" w:rsidR="00205A01" w:rsidRPr="00C854CA" w:rsidRDefault="00205A01" w:rsidP="004C76D8">
      <w:pPr>
        <w:pStyle w:val="Ttulo1"/>
        <w:rPr>
          <w:rFonts w:ascii="Arial" w:hAnsi="Arial" w:cs="Arial"/>
          <w:b w:val="0"/>
          <w:bCs w:val="0"/>
          <w:color w:val="auto"/>
          <w:sz w:val="24"/>
          <w:szCs w:val="24"/>
        </w:rPr>
      </w:pPr>
      <w:bookmarkStart w:id="275" w:name="_Toc30757260"/>
      <w:bookmarkStart w:id="276" w:name="_Toc30759390"/>
      <w:bookmarkStart w:id="277" w:name="_Toc30759966"/>
      <w:bookmarkStart w:id="278" w:name="_Toc31586325"/>
      <w:r w:rsidRPr="00C854CA">
        <w:rPr>
          <w:rFonts w:ascii="Arial" w:hAnsi="Arial" w:cs="Arial"/>
          <w:b w:val="0"/>
          <w:bCs w:val="0"/>
          <w:color w:val="auto"/>
          <w:sz w:val="24"/>
          <w:szCs w:val="24"/>
        </w:rPr>
        <w:lastRenderedPageBreak/>
        <w:t>C</w:t>
      </w:r>
      <w:r w:rsidR="00642D3D" w:rsidRPr="00C854CA">
        <w:rPr>
          <w:rFonts w:ascii="Arial" w:hAnsi="Arial" w:cs="Arial"/>
          <w:b w:val="0"/>
          <w:bCs w:val="0"/>
          <w:color w:val="auto"/>
          <w:sz w:val="24"/>
          <w:szCs w:val="24"/>
        </w:rPr>
        <w:t>APÍTULO IV</w:t>
      </w:r>
      <w:bookmarkEnd w:id="275"/>
      <w:bookmarkEnd w:id="276"/>
      <w:bookmarkEnd w:id="277"/>
      <w:bookmarkEnd w:id="278"/>
    </w:p>
    <w:p w14:paraId="27C5FA33" w14:textId="77777777" w:rsidR="00205A01" w:rsidRPr="00C854CA" w:rsidRDefault="00205A01" w:rsidP="004C76D8">
      <w:pPr>
        <w:pStyle w:val="Ttulo1"/>
        <w:rPr>
          <w:rFonts w:ascii="Arial" w:hAnsi="Arial" w:cs="Arial"/>
          <w:b w:val="0"/>
          <w:bCs w:val="0"/>
          <w:color w:val="auto"/>
          <w:sz w:val="24"/>
          <w:szCs w:val="24"/>
        </w:rPr>
      </w:pPr>
      <w:bookmarkStart w:id="279" w:name="_Toc30757261"/>
      <w:bookmarkStart w:id="280" w:name="_Toc30759391"/>
      <w:bookmarkStart w:id="281" w:name="_Toc30759967"/>
      <w:bookmarkStart w:id="282" w:name="_Toc31586326"/>
      <w:r w:rsidRPr="00C854CA">
        <w:rPr>
          <w:rFonts w:ascii="Arial" w:hAnsi="Arial" w:cs="Arial"/>
          <w:b w:val="0"/>
          <w:bCs w:val="0"/>
          <w:color w:val="auto"/>
          <w:sz w:val="24"/>
          <w:szCs w:val="24"/>
        </w:rPr>
        <w:t>A</w:t>
      </w:r>
      <w:r w:rsidR="00642D3D" w:rsidRPr="00C854CA">
        <w:rPr>
          <w:rFonts w:ascii="Arial" w:hAnsi="Arial" w:cs="Arial"/>
          <w:b w:val="0"/>
          <w:bCs w:val="0"/>
          <w:color w:val="auto"/>
          <w:sz w:val="24"/>
          <w:szCs w:val="24"/>
        </w:rPr>
        <w:t>NÁLISIS Y DISCUSIÓN DE RESULTADO</w:t>
      </w:r>
      <w:bookmarkEnd w:id="279"/>
      <w:bookmarkEnd w:id="280"/>
      <w:bookmarkEnd w:id="281"/>
      <w:bookmarkEnd w:id="282"/>
    </w:p>
    <w:p w14:paraId="711C49FF" w14:textId="77777777" w:rsidR="008469AA" w:rsidRPr="00C854CA" w:rsidRDefault="008469AA" w:rsidP="00205A01">
      <w:pPr>
        <w:spacing w:line="360" w:lineRule="auto"/>
        <w:jc w:val="center"/>
        <w:rPr>
          <w:rFonts w:ascii="Arial" w:hAnsi="Arial" w:cs="Arial"/>
          <w:b/>
          <w:bCs/>
          <w:sz w:val="24"/>
          <w:szCs w:val="24"/>
        </w:rPr>
      </w:pPr>
    </w:p>
    <w:p w14:paraId="654FA2D0" w14:textId="77777777" w:rsidR="008469AA" w:rsidRPr="00C854CA" w:rsidRDefault="008469AA" w:rsidP="002B1103">
      <w:pPr>
        <w:spacing w:line="360" w:lineRule="auto"/>
        <w:ind w:firstLine="708"/>
        <w:jc w:val="both"/>
        <w:rPr>
          <w:rFonts w:ascii="Arial" w:hAnsi="Arial" w:cs="Arial"/>
          <w:sz w:val="24"/>
          <w:szCs w:val="24"/>
        </w:rPr>
      </w:pPr>
      <w:r w:rsidRPr="00C854CA">
        <w:rPr>
          <w:rFonts w:ascii="Arial" w:hAnsi="Arial" w:cs="Arial"/>
          <w:sz w:val="24"/>
          <w:szCs w:val="24"/>
        </w:rPr>
        <w:t xml:space="preserve">Procesados los datos se presentan los resultados en el orden de los objetivos planteados </w:t>
      </w:r>
    </w:p>
    <w:p w14:paraId="3B25E40C" w14:textId="77777777" w:rsidR="00205A01" w:rsidRPr="00C854CA" w:rsidRDefault="002B1103" w:rsidP="008E1935">
      <w:pPr>
        <w:tabs>
          <w:tab w:val="left" w:pos="426"/>
        </w:tabs>
        <w:spacing w:line="360" w:lineRule="auto"/>
        <w:jc w:val="both"/>
        <w:rPr>
          <w:rFonts w:ascii="Arial" w:hAnsi="Arial" w:cs="Arial"/>
          <w:sz w:val="24"/>
          <w:szCs w:val="24"/>
        </w:rPr>
      </w:pPr>
      <w:r w:rsidRPr="00C854CA">
        <w:rPr>
          <w:rFonts w:ascii="Arial" w:hAnsi="Arial" w:cs="Arial"/>
          <w:sz w:val="24"/>
          <w:szCs w:val="24"/>
        </w:rPr>
        <w:tab/>
      </w:r>
      <w:r w:rsidR="008469AA" w:rsidRPr="00C854CA">
        <w:rPr>
          <w:rFonts w:ascii="Arial" w:hAnsi="Arial" w:cs="Arial"/>
          <w:sz w:val="24"/>
          <w:szCs w:val="24"/>
        </w:rPr>
        <w:t xml:space="preserve">Para describir el </w:t>
      </w:r>
      <w:r w:rsidR="008E1935" w:rsidRPr="00C854CA">
        <w:rPr>
          <w:rFonts w:ascii="Arial" w:hAnsi="Arial" w:cs="Arial"/>
          <w:sz w:val="24"/>
          <w:szCs w:val="24"/>
        </w:rPr>
        <w:t>perfil demográfico de los pacientes que presentan dolor post cirugía de terceros molares</w:t>
      </w:r>
      <w:r w:rsidR="008469AA" w:rsidRPr="00C854CA">
        <w:rPr>
          <w:rFonts w:ascii="Arial" w:hAnsi="Arial" w:cs="Arial"/>
          <w:sz w:val="24"/>
          <w:szCs w:val="24"/>
        </w:rPr>
        <w:t>, se consideraron las variables sexo</w:t>
      </w:r>
      <w:r w:rsidR="008E1935" w:rsidRPr="00C854CA">
        <w:rPr>
          <w:rFonts w:ascii="Arial" w:hAnsi="Arial" w:cs="Arial"/>
          <w:sz w:val="24"/>
          <w:szCs w:val="24"/>
        </w:rPr>
        <w:t xml:space="preserve"> y </w:t>
      </w:r>
      <w:r w:rsidR="008469AA" w:rsidRPr="00C854CA">
        <w:rPr>
          <w:rFonts w:ascii="Arial" w:hAnsi="Arial" w:cs="Arial"/>
          <w:sz w:val="24"/>
          <w:szCs w:val="24"/>
        </w:rPr>
        <w:t>cuyos resultados se muestran en los siguientes cuadros y gráficos:</w:t>
      </w:r>
    </w:p>
    <w:p w14:paraId="37AA7C13" w14:textId="77777777" w:rsidR="00E5101B" w:rsidRPr="00C854CA" w:rsidRDefault="00E5101B" w:rsidP="008E1935">
      <w:pPr>
        <w:tabs>
          <w:tab w:val="left" w:pos="426"/>
        </w:tabs>
        <w:spacing w:line="360" w:lineRule="auto"/>
        <w:jc w:val="both"/>
        <w:rPr>
          <w:rFonts w:ascii="Arial" w:hAnsi="Arial" w:cs="Arial"/>
          <w:sz w:val="24"/>
          <w:szCs w:val="24"/>
        </w:rPr>
      </w:pPr>
    </w:p>
    <w:p w14:paraId="2266A4F8" w14:textId="77777777" w:rsidR="00205A01" w:rsidRPr="00C854CA" w:rsidRDefault="00FB770A" w:rsidP="00205A01">
      <w:pPr>
        <w:spacing w:line="360" w:lineRule="auto"/>
        <w:jc w:val="center"/>
        <w:rPr>
          <w:rFonts w:ascii="Arial" w:hAnsi="Arial" w:cs="Arial"/>
          <w:b/>
          <w:bCs/>
          <w:sz w:val="24"/>
          <w:szCs w:val="24"/>
          <w:lang w:val="es-CR"/>
        </w:rPr>
      </w:pPr>
      <w:r w:rsidRPr="00C854CA">
        <w:rPr>
          <w:noProof/>
          <w:lang w:val="es-ES" w:eastAsia="es-ES"/>
        </w:rPr>
        <w:drawing>
          <wp:inline distT="0" distB="0" distL="0" distR="0" wp14:anchorId="15AFFE94" wp14:editId="1BC63149">
            <wp:extent cx="5344795" cy="301121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2814" cy="3015732"/>
                    </a:xfrm>
                    <a:prstGeom prst="rect">
                      <a:avLst/>
                    </a:prstGeom>
                    <a:noFill/>
                    <a:ln>
                      <a:noFill/>
                    </a:ln>
                  </pic:spPr>
                </pic:pic>
              </a:graphicData>
            </a:graphic>
          </wp:inline>
        </w:drawing>
      </w:r>
    </w:p>
    <w:p w14:paraId="56D37D2F" w14:textId="77777777" w:rsidR="008E1935" w:rsidRPr="00C854CA" w:rsidRDefault="008E1935" w:rsidP="00205A01">
      <w:pPr>
        <w:spacing w:line="360" w:lineRule="auto"/>
        <w:jc w:val="center"/>
        <w:rPr>
          <w:rFonts w:ascii="Arial" w:hAnsi="Arial" w:cs="Arial"/>
          <w:b/>
          <w:bCs/>
          <w:sz w:val="24"/>
          <w:szCs w:val="24"/>
          <w:lang w:val="es-CR"/>
        </w:rPr>
      </w:pPr>
    </w:p>
    <w:p w14:paraId="0A764BAB" w14:textId="77777777" w:rsidR="00FB770A" w:rsidRPr="00C854CA" w:rsidRDefault="008E1935" w:rsidP="008E1935">
      <w:pPr>
        <w:spacing w:line="360" w:lineRule="auto"/>
        <w:jc w:val="both"/>
        <w:rPr>
          <w:rFonts w:ascii="Arial" w:hAnsi="Arial" w:cs="Arial"/>
          <w:sz w:val="24"/>
          <w:szCs w:val="24"/>
          <w:lang w:val="es-CR"/>
        </w:rPr>
      </w:pPr>
      <w:r w:rsidRPr="00C854CA">
        <w:rPr>
          <w:rFonts w:ascii="Arial" w:hAnsi="Arial" w:cs="Arial"/>
          <w:sz w:val="24"/>
          <w:szCs w:val="24"/>
          <w:lang w:val="es-CR"/>
        </w:rPr>
        <w:t xml:space="preserve">Descripción </w:t>
      </w:r>
    </w:p>
    <w:p w14:paraId="77419F8E" w14:textId="77777777" w:rsidR="008E1935" w:rsidRPr="00C854CA" w:rsidRDefault="00DD0184" w:rsidP="002B1103">
      <w:pPr>
        <w:spacing w:line="360" w:lineRule="auto"/>
        <w:ind w:firstLine="708"/>
        <w:jc w:val="both"/>
        <w:rPr>
          <w:rFonts w:ascii="Arial" w:hAnsi="Arial" w:cs="Arial"/>
          <w:sz w:val="24"/>
          <w:szCs w:val="24"/>
          <w:lang w:val="es-CR"/>
        </w:rPr>
      </w:pPr>
      <w:r w:rsidRPr="00C854CA">
        <w:rPr>
          <w:rFonts w:ascii="Arial" w:hAnsi="Arial" w:cs="Arial"/>
          <w:sz w:val="24"/>
          <w:szCs w:val="24"/>
          <w:lang w:val="es-CR"/>
        </w:rPr>
        <w:t>Para la variable sexo el cuadro 1 y el gráfico 1 muestran que de un total de 56 pacientes estudiados, 23 son de género masculino, para un 41%, mientras que 33 son de género femenino representando un 59%, de la población. Es importante indicar q</w:t>
      </w:r>
      <w:r w:rsidR="00177C9C" w:rsidRPr="00C854CA">
        <w:rPr>
          <w:rFonts w:ascii="Arial" w:hAnsi="Arial" w:cs="Arial"/>
          <w:sz w:val="24"/>
          <w:szCs w:val="24"/>
          <w:lang w:val="es-CR"/>
        </w:rPr>
        <w:t xml:space="preserve">ue los pacientes de género femenino fueron mayormente sometidos a </w:t>
      </w:r>
      <w:r w:rsidR="00177C9C" w:rsidRPr="00C854CA">
        <w:rPr>
          <w:rFonts w:ascii="Arial" w:hAnsi="Arial" w:cs="Arial"/>
          <w:sz w:val="24"/>
          <w:szCs w:val="24"/>
          <w:lang w:val="es-CR"/>
        </w:rPr>
        <w:lastRenderedPageBreak/>
        <w:t xml:space="preserve">cirugía de terceros molares, </w:t>
      </w:r>
      <w:r w:rsidRPr="00C854CA">
        <w:rPr>
          <w:rFonts w:ascii="Arial" w:hAnsi="Arial" w:cs="Arial"/>
          <w:sz w:val="24"/>
          <w:szCs w:val="24"/>
          <w:lang w:val="es-CR"/>
        </w:rPr>
        <w:t xml:space="preserve">supera al </w:t>
      </w:r>
      <w:r w:rsidR="00177C9C" w:rsidRPr="00C854CA">
        <w:rPr>
          <w:rFonts w:ascii="Arial" w:hAnsi="Arial" w:cs="Arial"/>
          <w:sz w:val="24"/>
          <w:szCs w:val="24"/>
          <w:lang w:val="es-CR"/>
        </w:rPr>
        <w:t>género masculino en un 18%, para un total de 33 sobre 23 pacientes.</w:t>
      </w:r>
      <w:r w:rsidRPr="00C854CA">
        <w:rPr>
          <w:rFonts w:ascii="Arial" w:hAnsi="Arial" w:cs="Arial"/>
          <w:sz w:val="24"/>
          <w:szCs w:val="24"/>
          <w:lang w:val="es-CR"/>
        </w:rPr>
        <w:t>.</w:t>
      </w:r>
    </w:p>
    <w:p w14:paraId="2B9312E2" w14:textId="3D0AEFEC" w:rsidR="00FB770A" w:rsidRPr="00C854CA" w:rsidRDefault="008B39AC" w:rsidP="002B1103">
      <w:pPr>
        <w:spacing w:line="360" w:lineRule="auto"/>
        <w:ind w:firstLine="708"/>
        <w:jc w:val="both"/>
        <w:rPr>
          <w:rFonts w:ascii="Arial" w:hAnsi="Arial" w:cs="Arial"/>
          <w:sz w:val="24"/>
          <w:szCs w:val="24"/>
          <w:lang w:val="es-CR"/>
        </w:rPr>
      </w:pPr>
      <w:r w:rsidRPr="00C854CA">
        <w:rPr>
          <w:rFonts w:ascii="Arial" w:hAnsi="Arial" w:cs="Arial"/>
          <w:sz w:val="24"/>
          <w:szCs w:val="24"/>
          <w:lang w:val="es-CR"/>
        </w:rPr>
        <w:t xml:space="preserve">Respecto a la edad se observa muestran que el grupo de edad con mayor frecuencia que fue sometido a Cirugía de Terceros Molares  fue de 14 a 19 años, para un total de 25 pacientes, representando un 45% de la población de estudio, seguido del grupo de edad entre los 20 a los 30 años, con un 36% la misma población, sobre el grupo con menos representación de más de 30 años, con un </w:t>
      </w:r>
      <w:r w:rsidR="00C6570E">
        <w:rPr>
          <w:rFonts w:ascii="Arial" w:hAnsi="Arial" w:cs="Arial"/>
          <w:sz w:val="24"/>
          <w:szCs w:val="24"/>
          <w:lang w:val="es-CR"/>
        </w:rPr>
        <w:t>20</w:t>
      </w:r>
      <w:r w:rsidRPr="00C854CA">
        <w:rPr>
          <w:rFonts w:ascii="Arial" w:hAnsi="Arial" w:cs="Arial"/>
          <w:sz w:val="24"/>
          <w:szCs w:val="24"/>
          <w:lang w:val="es-CR"/>
        </w:rPr>
        <w:t>% del total de la muestra.</w:t>
      </w:r>
    </w:p>
    <w:p w14:paraId="44482B2A" w14:textId="26D49BB1" w:rsidR="00205A01" w:rsidRPr="00C854CA" w:rsidRDefault="00FC530E" w:rsidP="00C924B7">
      <w:pPr>
        <w:tabs>
          <w:tab w:val="left" w:pos="5114"/>
        </w:tabs>
        <w:spacing w:line="360" w:lineRule="auto"/>
        <w:jc w:val="both"/>
        <w:rPr>
          <w:rFonts w:ascii="Arial" w:hAnsi="Arial" w:cs="Arial"/>
          <w:b/>
          <w:bCs/>
          <w:sz w:val="24"/>
          <w:szCs w:val="24"/>
        </w:rPr>
      </w:pPr>
      <w:bookmarkStart w:id="283" w:name="_Hlk30199177"/>
      <w:bookmarkEnd w:id="283"/>
      <w:r>
        <w:rPr>
          <w:rFonts w:ascii="Arial" w:hAnsi="Arial" w:cs="Arial"/>
          <w:b/>
          <w:bCs/>
          <w:noProof/>
          <w:sz w:val="24"/>
          <w:szCs w:val="24"/>
          <w:lang w:val="es-CR"/>
        </w:rPr>
        <mc:AlternateContent>
          <mc:Choice Requires="wps">
            <w:drawing>
              <wp:anchor distT="0" distB="0" distL="114300" distR="114300" simplePos="0" relativeHeight="251656191" behindDoc="1" locked="0" layoutInCell="1" allowOverlap="1" wp14:anchorId="1D5D75DE" wp14:editId="1D00128E">
                <wp:simplePos x="0" y="0"/>
                <wp:positionH relativeFrom="column">
                  <wp:posOffset>23495</wp:posOffset>
                </wp:positionH>
                <wp:positionV relativeFrom="paragraph">
                  <wp:posOffset>109220</wp:posOffset>
                </wp:positionV>
                <wp:extent cx="5643880" cy="5534025"/>
                <wp:effectExtent l="19050" t="19050" r="13970" b="476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880" cy="5534025"/>
                        </a:xfrm>
                        <a:prstGeom prst="rect">
                          <a:avLst/>
                        </a:prstGeom>
                        <a:solidFill>
                          <a:schemeClr val="dk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685301BA" w14:textId="77777777" w:rsidR="00153B7E" w:rsidRDefault="00153B7E">
                            <w:bookmarkStart w:id="284" w:name="_Hlk30143802"/>
                            <w:bookmarkEnd w:id="284"/>
                          </w:p>
                          <w:p w14:paraId="537636ED" w14:textId="77777777" w:rsidR="00153B7E" w:rsidRDefault="00153B7E"/>
                          <w:p w14:paraId="792613B0" w14:textId="77777777" w:rsidR="00153B7E" w:rsidRDefault="00153B7E"/>
                          <w:p w14:paraId="44CE2EDD" w14:textId="77777777" w:rsidR="00153B7E" w:rsidRDefault="00153B7E"/>
                          <w:p w14:paraId="34E8ABBA" w14:textId="77777777" w:rsidR="00153B7E" w:rsidRDefault="00153B7E"/>
                          <w:p w14:paraId="5D10D76F" w14:textId="77777777" w:rsidR="00153B7E" w:rsidRDefault="00153B7E"/>
                          <w:p w14:paraId="6A25A77F" w14:textId="77777777" w:rsidR="00153B7E" w:rsidRDefault="00153B7E"/>
                          <w:p w14:paraId="41979BBD" w14:textId="77777777" w:rsidR="00153B7E" w:rsidRDefault="00153B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D75DE" id="_x0000_t202" coordsize="21600,21600" o:spt="202" path="m,l,21600r21600,l21600,xe">
                <v:stroke joinstyle="miter"/>
                <v:path gradientshapeok="t" o:connecttype="rect"/>
              </v:shapetype>
              <v:shape id="Text Box 5" o:spid="_x0000_s1026" type="#_x0000_t202" style="position:absolute;left:0;text-align:left;margin-left:1.85pt;margin-top:8.6pt;width:444.4pt;height:435.7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1RkwIAAJMFAAAOAAAAZHJzL2Uyb0RvYy54bWysVNtO3DAQfa/Uf7D8XpK9QYjIIgqlqkQv&#10;ElR9nrWdjYVvtb2bwNd37Czbbal4qMhDZI/tMzNnzszZ+aAV2QofpDUNnRyVlAjDLJdm3dDvd9fv&#10;KkpCBMNBWSMa+iACPV++fXPWu1pMbWcVF54giAl17xraxejqogisExrCkXXC4GFrvYaIW78uuIce&#10;0bUqpmV5XPTWc+ctEyGg9Wo8pMuM37aCxa9tG0QkqqEYW8x/n/+r9C+WZ1CvPbhOsl0Y8B9RaJAG&#10;ne6hriAC2Xj5DEpL5m2wbTxiVhe2bSUTOQfMZlL+lc1tB07kXJCc4PY0hdeDZV+23zyRHGs3o8SA&#10;xhrdiSGS93Ygi0RP70KNt24d3osDmvFqTjW4G8vuAzH2sgOzFhfe274TwDG8SXpZHDwdcUICWfWf&#10;LUc3sIk2Aw2t14k7ZIMgOpbpYV+aFApD4+J4PqsqPGJ4tljM5uU0R1dA/fTc+RA/CqtJWjTUY+0z&#10;PGxvQkzhQP10JXkLVkl+LZXKm6Q3cak82QIqhd+PKaqNxlhH26RM3ygYtKOsRns2IXaWbILInv5A&#10;V4b0DZ1VCDEy94LrOLyqay0j9peSuqHVQQKpTB8Mz+qPINW4xiyUSXSI3DlIWy7LBiFuO94TLhOx&#10;02p2il3NJbbRrCqPy9MTSkCtsf9Z9JR4G3/I2GXxpjr+g18Vnye5eIFeqEG5DkbC9xefkW6fIs0l&#10;OEgiKzGJb5RhHFbDTtkryx9QkxhzFh5OMlx01j9S0uNUaGj4uQEvKFGfDOr6dDKfpzGSN/PFyRQ3&#10;/vBkdXgChiFUQyPyk5eXcRw9G+flukNPIw3GXmAvtDKrNDXNGNWug7Dzcz67KZVGy+E+3/o9S5e/&#10;AAAA//8DAFBLAwQUAAYACAAAACEACO0aqOAAAAAIAQAADwAAAGRycy9kb3ducmV2LnhtbEyPzU7D&#10;MBCE70i8g7VI3KjTVBA3xKlQ+RGq1ANtL9zceEmixusQu23g6VlOcNvdGc1+UyxG14kTDqH1pGE6&#10;SUAgVd62VGvYbZ9vFIgQDVnTeUINXxhgUV5eFCa3/kxveNrEWnAIhdxoaGLscylD1aAzYeJ7JNY+&#10;/OBM5HWopR3MmcNdJ9MkuZPOtMQfGtPjssHqsDk6DcvH136q1Pf7k8tWn4f4sp7heq719dX4cA8i&#10;4hj/zPCLz+hQMtPeH8kG0WmYZWzkc5aCYFnN01sQex6UykCWhfxfoPwBAAD//wMAUEsBAi0AFAAG&#10;AAgAAAAhALaDOJL+AAAA4QEAABMAAAAAAAAAAAAAAAAAAAAAAFtDb250ZW50X1R5cGVzXS54bWxQ&#10;SwECLQAUAAYACAAAACEAOP0h/9YAAACUAQAACwAAAAAAAAAAAAAAAAAvAQAAX3JlbHMvLnJlbHNQ&#10;SwECLQAUAAYACAAAACEAB+vtUZMCAACTBQAADgAAAAAAAAAAAAAAAAAuAgAAZHJzL2Uyb0RvYy54&#10;bWxQSwECLQAUAAYACAAAACEACO0aqOAAAAAIAQAADwAAAAAAAAAAAAAAAADtBAAAZHJzL2Rvd25y&#10;ZXYueG1sUEsFBgAAAAAEAAQA8wAAAPoFAAAAAA==&#10;" fillcolor="black [3200]" strokecolor="black [3213]" strokeweight="3pt">
                <v:shadow on="t" color="#7f7f7f [1601]" opacity=".5" offset="1pt"/>
                <v:textbox>
                  <w:txbxContent>
                    <w:p w14:paraId="685301BA" w14:textId="77777777" w:rsidR="00153B7E" w:rsidRDefault="00153B7E">
                      <w:bookmarkStart w:id="285" w:name="_Hlk30143802"/>
                      <w:bookmarkEnd w:id="285"/>
                    </w:p>
                    <w:p w14:paraId="537636ED" w14:textId="77777777" w:rsidR="00153B7E" w:rsidRDefault="00153B7E"/>
                    <w:p w14:paraId="792613B0" w14:textId="77777777" w:rsidR="00153B7E" w:rsidRDefault="00153B7E"/>
                    <w:p w14:paraId="44CE2EDD" w14:textId="77777777" w:rsidR="00153B7E" w:rsidRDefault="00153B7E"/>
                    <w:p w14:paraId="34E8ABBA" w14:textId="77777777" w:rsidR="00153B7E" w:rsidRDefault="00153B7E"/>
                    <w:p w14:paraId="5D10D76F" w14:textId="77777777" w:rsidR="00153B7E" w:rsidRDefault="00153B7E"/>
                    <w:p w14:paraId="6A25A77F" w14:textId="77777777" w:rsidR="00153B7E" w:rsidRDefault="00153B7E"/>
                    <w:p w14:paraId="41979BBD" w14:textId="77777777" w:rsidR="00153B7E" w:rsidRDefault="00153B7E"/>
                  </w:txbxContent>
                </v:textbox>
              </v:shape>
            </w:pict>
          </mc:Fallback>
        </mc:AlternateContent>
      </w:r>
      <w:r w:rsidR="00C924B7" w:rsidRPr="00C854CA">
        <w:rPr>
          <w:rFonts w:ascii="Arial" w:hAnsi="Arial" w:cs="Arial"/>
          <w:b/>
          <w:bCs/>
          <w:sz w:val="24"/>
          <w:szCs w:val="24"/>
        </w:rPr>
        <w:tab/>
      </w:r>
    </w:p>
    <w:p w14:paraId="1FACB38A" w14:textId="77777777" w:rsidR="008E1935" w:rsidRPr="00C854CA" w:rsidRDefault="00E5101B">
      <w:pPr>
        <w:rPr>
          <w:rFonts w:ascii="Arial" w:hAnsi="Arial" w:cs="Arial"/>
          <w:sz w:val="24"/>
          <w:szCs w:val="24"/>
        </w:rPr>
      </w:pPr>
      <w:r w:rsidRPr="00C854CA">
        <w:rPr>
          <w:noProof/>
          <w:lang w:val="es-ES" w:eastAsia="es-ES"/>
        </w:rPr>
        <w:drawing>
          <wp:inline distT="0" distB="0" distL="0" distR="0" wp14:anchorId="257F8FE8" wp14:editId="29C06AFC">
            <wp:extent cx="5705059" cy="107188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9748" cy="1072761"/>
                    </a:xfrm>
                    <a:prstGeom prst="rect">
                      <a:avLst/>
                    </a:prstGeom>
                    <a:noFill/>
                    <a:ln>
                      <a:noFill/>
                    </a:ln>
                  </pic:spPr>
                </pic:pic>
              </a:graphicData>
            </a:graphic>
          </wp:inline>
        </w:drawing>
      </w:r>
    </w:p>
    <w:p w14:paraId="3F708156" w14:textId="77777777" w:rsidR="008E1935" w:rsidRPr="00C854CA" w:rsidRDefault="00C924B7">
      <w:pPr>
        <w:rPr>
          <w:rFonts w:ascii="Arial" w:hAnsi="Arial" w:cs="Arial"/>
          <w:sz w:val="24"/>
          <w:szCs w:val="24"/>
        </w:rPr>
      </w:pPr>
      <w:r w:rsidRPr="00C854CA">
        <w:rPr>
          <w:noProof/>
          <w:lang w:val="es-ES" w:eastAsia="es-ES"/>
        </w:rPr>
        <w:drawing>
          <wp:inline distT="0" distB="0" distL="0" distR="0" wp14:anchorId="55D505C2" wp14:editId="684AD6DD">
            <wp:extent cx="5643880" cy="409903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1365" cy="4126259"/>
                    </a:xfrm>
                    <a:prstGeom prst="rect">
                      <a:avLst/>
                    </a:prstGeom>
                    <a:noFill/>
                    <a:ln>
                      <a:noFill/>
                    </a:ln>
                  </pic:spPr>
                </pic:pic>
              </a:graphicData>
            </a:graphic>
          </wp:inline>
        </w:drawing>
      </w:r>
      <w:bookmarkStart w:id="286" w:name="_Hlk30143760"/>
      <w:bookmarkEnd w:id="286"/>
    </w:p>
    <w:p w14:paraId="5A1E8FAA" w14:textId="77777777" w:rsidR="001845D6" w:rsidRPr="00C854CA" w:rsidRDefault="001845D6">
      <w:pPr>
        <w:rPr>
          <w:rFonts w:ascii="Arial" w:hAnsi="Arial" w:cs="Arial"/>
          <w:sz w:val="24"/>
          <w:szCs w:val="24"/>
        </w:rPr>
      </w:pPr>
    </w:p>
    <w:p w14:paraId="617A5B46" w14:textId="77777777" w:rsidR="001845D6" w:rsidRPr="00C854CA" w:rsidRDefault="001845D6" w:rsidP="001845D6">
      <w:pPr>
        <w:spacing w:line="360" w:lineRule="auto"/>
        <w:ind w:firstLine="708"/>
        <w:jc w:val="both"/>
        <w:rPr>
          <w:rFonts w:ascii="Arial" w:hAnsi="Arial" w:cs="Arial"/>
          <w:sz w:val="24"/>
          <w:szCs w:val="24"/>
        </w:rPr>
      </w:pPr>
      <w:r w:rsidRPr="00C854CA">
        <w:rPr>
          <w:rFonts w:ascii="Arial" w:hAnsi="Arial" w:cs="Arial"/>
          <w:sz w:val="24"/>
          <w:szCs w:val="24"/>
        </w:rPr>
        <w:lastRenderedPageBreak/>
        <w:t xml:space="preserve">Se </w:t>
      </w:r>
      <w:r w:rsidR="00652954" w:rsidRPr="00C854CA">
        <w:rPr>
          <w:rFonts w:ascii="Arial" w:hAnsi="Arial" w:cs="Arial"/>
          <w:sz w:val="24"/>
          <w:szCs w:val="24"/>
        </w:rPr>
        <w:t>evidencia</w:t>
      </w:r>
      <w:r w:rsidRPr="00C854CA">
        <w:rPr>
          <w:rFonts w:ascii="Arial" w:hAnsi="Arial" w:cs="Arial"/>
          <w:sz w:val="24"/>
          <w:szCs w:val="24"/>
        </w:rPr>
        <w:t xml:space="preserve"> que la mayor frecuencia de casos sometidos a cirugía de terceros molares</w:t>
      </w:r>
      <w:r w:rsidR="00FA3ED0" w:rsidRPr="00C854CA">
        <w:rPr>
          <w:rFonts w:ascii="Arial" w:hAnsi="Arial" w:cs="Arial"/>
          <w:sz w:val="24"/>
          <w:szCs w:val="24"/>
        </w:rPr>
        <w:t>, pertenecen al género femenino para un total de 33 pacientes</w:t>
      </w:r>
      <w:r w:rsidR="00652954" w:rsidRPr="00C854CA">
        <w:rPr>
          <w:rFonts w:ascii="Arial" w:hAnsi="Arial" w:cs="Arial"/>
          <w:sz w:val="24"/>
          <w:szCs w:val="24"/>
        </w:rPr>
        <w:t>;</w:t>
      </w:r>
      <w:r w:rsidR="00FA3ED0" w:rsidRPr="00C854CA">
        <w:rPr>
          <w:rFonts w:ascii="Arial" w:hAnsi="Arial" w:cs="Arial"/>
          <w:sz w:val="24"/>
          <w:szCs w:val="24"/>
        </w:rPr>
        <w:t xml:space="preserve"> en lo que respecta a la edad</w:t>
      </w:r>
      <w:r w:rsidR="00652954" w:rsidRPr="00C854CA">
        <w:rPr>
          <w:rFonts w:ascii="Arial" w:hAnsi="Arial" w:cs="Arial"/>
          <w:sz w:val="24"/>
          <w:szCs w:val="24"/>
        </w:rPr>
        <w:t>,</w:t>
      </w:r>
      <w:r w:rsidR="00FA3ED0" w:rsidRPr="00C854CA">
        <w:rPr>
          <w:rFonts w:ascii="Arial" w:hAnsi="Arial" w:cs="Arial"/>
          <w:sz w:val="24"/>
          <w:szCs w:val="24"/>
        </w:rPr>
        <w:t xml:space="preserve"> el grupo de edad que predominó, dentro de la población de estudio, es la que pertenece al intervalo entre los 14 y los 19 años</w:t>
      </w:r>
      <w:r w:rsidRPr="00C854CA">
        <w:rPr>
          <w:rFonts w:ascii="Arial" w:hAnsi="Arial" w:cs="Arial"/>
          <w:sz w:val="24"/>
          <w:szCs w:val="24"/>
        </w:rPr>
        <w:t>,</w:t>
      </w:r>
      <w:r w:rsidR="00652954" w:rsidRPr="00C854CA">
        <w:rPr>
          <w:rFonts w:ascii="Arial" w:hAnsi="Arial" w:cs="Arial"/>
          <w:sz w:val="24"/>
          <w:szCs w:val="24"/>
        </w:rPr>
        <w:t xml:space="preserve"> no cumpliéndose con veracidad lo indicado por Petterson (1998) en la literatura</w:t>
      </w:r>
      <w:r w:rsidRPr="00C854CA">
        <w:rPr>
          <w:rFonts w:ascii="Arial" w:hAnsi="Arial" w:cs="Arial"/>
          <w:sz w:val="24"/>
          <w:szCs w:val="24"/>
        </w:rPr>
        <w:t xml:space="preserve"> “</w:t>
      </w:r>
      <w:r w:rsidR="00652954" w:rsidRPr="00C854CA">
        <w:rPr>
          <w:rFonts w:ascii="Arial" w:hAnsi="Arial" w:cs="Arial"/>
          <w:sz w:val="24"/>
          <w:szCs w:val="24"/>
        </w:rPr>
        <w:t>Debe considerarse remover los dientes impactados luego de que el diagnóstico es realizado; la edad de erupción de un tercer molar es a los 20 años, aunque la erupción puede continuar hasta los 25 años”.</w:t>
      </w:r>
    </w:p>
    <w:p w14:paraId="2E0C8990" w14:textId="77777777" w:rsidR="001845D6" w:rsidRPr="00C854CA" w:rsidRDefault="001845D6">
      <w:pPr>
        <w:rPr>
          <w:rFonts w:ascii="Arial" w:hAnsi="Arial" w:cs="Arial"/>
          <w:sz w:val="24"/>
          <w:szCs w:val="24"/>
        </w:rPr>
      </w:pPr>
    </w:p>
    <w:p w14:paraId="320619D4" w14:textId="224BF3F4" w:rsidR="00652954" w:rsidRPr="00C854CA" w:rsidRDefault="00E5101B" w:rsidP="00EB3A9B">
      <w:pPr>
        <w:spacing w:line="360" w:lineRule="auto"/>
        <w:ind w:firstLine="708"/>
        <w:jc w:val="both"/>
        <w:rPr>
          <w:rFonts w:ascii="Arial" w:hAnsi="Arial" w:cs="Arial"/>
          <w:sz w:val="24"/>
          <w:szCs w:val="24"/>
        </w:rPr>
      </w:pPr>
      <w:r w:rsidRPr="00C854CA">
        <w:rPr>
          <w:rFonts w:ascii="Arial" w:hAnsi="Arial" w:cs="Arial"/>
          <w:sz w:val="24"/>
          <w:szCs w:val="24"/>
        </w:rPr>
        <w:t>Para medir el grado de dolor que presentan</w:t>
      </w:r>
      <w:r w:rsidR="00FC530E">
        <w:rPr>
          <w:rFonts w:ascii="Arial" w:hAnsi="Arial" w:cs="Arial"/>
          <w:sz w:val="24"/>
          <w:szCs w:val="24"/>
        </w:rPr>
        <w:t xml:space="preserve"> </w:t>
      </w:r>
      <w:r w:rsidRPr="00C854CA">
        <w:rPr>
          <w:rFonts w:ascii="Arial" w:hAnsi="Arial" w:cs="Arial"/>
          <w:sz w:val="24"/>
          <w:szCs w:val="24"/>
        </w:rPr>
        <w:t xml:space="preserve">pacientes según la escala </w:t>
      </w:r>
      <w:r w:rsidR="003647C0" w:rsidRPr="00C854CA">
        <w:rPr>
          <w:rFonts w:ascii="Arial" w:hAnsi="Arial" w:cs="Arial"/>
          <w:sz w:val="24"/>
          <w:szCs w:val="24"/>
        </w:rPr>
        <w:t>numérica verbal</w:t>
      </w:r>
      <w:r w:rsidRPr="00C854CA">
        <w:rPr>
          <w:rFonts w:ascii="Arial" w:hAnsi="Arial" w:cs="Arial"/>
          <w:sz w:val="24"/>
          <w:szCs w:val="24"/>
        </w:rPr>
        <w:t>(E</w:t>
      </w:r>
      <w:r w:rsidR="003647C0" w:rsidRPr="00C854CA">
        <w:rPr>
          <w:rFonts w:ascii="Arial" w:hAnsi="Arial" w:cs="Arial"/>
          <w:sz w:val="24"/>
          <w:szCs w:val="24"/>
        </w:rPr>
        <w:t>NV</w:t>
      </w:r>
      <w:r w:rsidRPr="00C854CA">
        <w:rPr>
          <w:rFonts w:ascii="Arial" w:hAnsi="Arial" w:cs="Arial"/>
          <w:sz w:val="24"/>
          <w:szCs w:val="24"/>
        </w:rPr>
        <w:t>), post cirugía de terceros molares, se clasificó en no presenta dolor, leve, moderado y severo cuyos resultados se muestran en el siguiente cuadro y gráfico.</w:t>
      </w:r>
    </w:p>
    <w:p w14:paraId="2F199C8E" w14:textId="77777777" w:rsidR="00EB3A9B" w:rsidRPr="00C854CA" w:rsidRDefault="00EB3A9B" w:rsidP="00EB3A9B">
      <w:pPr>
        <w:spacing w:line="360" w:lineRule="auto"/>
        <w:ind w:firstLine="708"/>
        <w:jc w:val="both"/>
        <w:rPr>
          <w:rFonts w:ascii="Arial" w:hAnsi="Arial" w:cs="Arial"/>
          <w:sz w:val="24"/>
          <w:szCs w:val="24"/>
        </w:rPr>
      </w:pPr>
    </w:p>
    <w:p w14:paraId="0497B274" w14:textId="77777777" w:rsidR="00652954" w:rsidRPr="00C854CA" w:rsidRDefault="00EB3A9B" w:rsidP="00652954">
      <w:pPr>
        <w:spacing w:line="360" w:lineRule="auto"/>
        <w:jc w:val="both"/>
        <w:rPr>
          <w:rFonts w:ascii="Arial" w:hAnsi="Arial" w:cs="Arial"/>
          <w:sz w:val="24"/>
          <w:szCs w:val="24"/>
        </w:rPr>
      </w:pPr>
      <w:r w:rsidRPr="00C854CA">
        <w:rPr>
          <w:noProof/>
          <w:lang w:val="es-ES" w:eastAsia="es-ES"/>
        </w:rPr>
        <w:drawing>
          <wp:inline distT="0" distB="0" distL="0" distR="0" wp14:anchorId="1A21D200" wp14:editId="1E820B31">
            <wp:extent cx="5816524" cy="3925614"/>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3937" cy="3944115"/>
                    </a:xfrm>
                    <a:prstGeom prst="rect">
                      <a:avLst/>
                    </a:prstGeom>
                    <a:noFill/>
                    <a:ln>
                      <a:noFill/>
                    </a:ln>
                  </pic:spPr>
                </pic:pic>
              </a:graphicData>
            </a:graphic>
          </wp:inline>
        </w:drawing>
      </w:r>
    </w:p>
    <w:p w14:paraId="4AA5CED4" w14:textId="77777777" w:rsidR="00546249" w:rsidRPr="00C854CA" w:rsidRDefault="00DF7E4C" w:rsidP="00652954">
      <w:pPr>
        <w:spacing w:line="360" w:lineRule="auto"/>
        <w:jc w:val="both"/>
        <w:rPr>
          <w:rFonts w:ascii="Arial" w:hAnsi="Arial" w:cs="Arial"/>
          <w:sz w:val="24"/>
          <w:szCs w:val="24"/>
        </w:rPr>
      </w:pPr>
      <w:r w:rsidRPr="00C854CA">
        <w:rPr>
          <w:rFonts w:ascii="Arial" w:hAnsi="Arial" w:cs="Arial"/>
          <w:sz w:val="24"/>
          <w:szCs w:val="24"/>
        </w:rPr>
        <w:lastRenderedPageBreak/>
        <w:t>Descripción</w:t>
      </w:r>
    </w:p>
    <w:p w14:paraId="55FC67D1" w14:textId="331EFD7B" w:rsidR="00546249" w:rsidRPr="00C854CA" w:rsidRDefault="008B39AC" w:rsidP="002B1103">
      <w:pPr>
        <w:spacing w:line="360" w:lineRule="auto"/>
        <w:ind w:firstLine="708"/>
        <w:jc w:val="both"/>
        <w:rPr>
          <w:rFonts w:ascii="Arial" w:hAnsi="Arial" w:cs="Arial"/>
          <w:sz w:val="24"/>
          <w:szCs w:val="24"/>
        </w:rPr>
      </w:pPr>
      <w:r w:rsidRPr="00C854CA">
        <w:rPr>
          <w:rFonts w:ascii="Arial" w:hAnsi="Arial" w:cs="Arial"/>
          <w:sz w:val="24"/>
          <w:szCs w:val="24"/>
        </w:rPr>
        <w:t>Respecto a la variable grado de dolor el cuadro 2 y el gráfico 2 muestran que de los 56 pacientes atendidos</w:t>
      </w:r>
      <w:r w:rsidR="009067EB" w:rsidRPr="00C854CA">
        <w:rPr>
          <w:rFonts w:ascii="Arial" w:hAnsi="Arial" w:cs="Arial"/>
          <w:sz w:val="24"/>
          <w:szCs w:val="24"/>
        </w:rPr>
        <w:t>, 8 indicaron no haber presentado dolor en su proceso de recuperación</w:t>
      </w:r>
      <w:r w:rsidR="008D69E5" w:rsidRPr="00C854CA">
        <w:rPr>
          <w:rFonts w:ascii="Arial" w:hAnsi="Arial" w:cs="Arial"/>
          <w:sz w:val="24"/>
          <w:szCs w:val="24"/>
        </w:rPr>
        <w:t xml:space="preserve"> (7 días)</w:t>
      </w:r>
      <w:r w:rsidR="009067EB" w:rsidRPr="00C854CA">
        <w:rPr>
          <w:rFonts w:ascii="Arial" w:hAnsi="Arial" w:cs="Arial"/>
          <w:sz w:val="24"/>
          <w:szCs w:val="24"/>
        </w:rPr>
        <w:t>, 29</w:t>
      </w:r>
      <w:r w:rsidR="008D69E5" w:rsidRPr="00C854CA">
        <w:rPr>
          <w:rFonts w:ascii="Arial" w:hAnsi="Arial" w:cs="Arial"/>
          <w:sz w:val="24"/>
          <w:szCs w:val="24"/>
        </w:rPr>
        <w:t xml:space="preserve"> pacientes para un </w:t>
      </w:r>
      <w:r w:rsidR="00C6570E">
        <w:rPr>
          <w:rFonts w:ascii="Arial" w:hAnsi="Arial" w:cs="Arial"/>
          <w:sz w:val="24"/>
          <w:szCs w:val="24"/>
        </w:rPr>
        <w:t>51%</w:t>
      </w:r>
      <w:r w:rsidR="008D69E5" w:rsidRPr="00C854CA">
        <w:rPr>
          <w:rFonts w:ascii="Arial" w:hAnsi="Arial" w:cs="Arial"/>
          <w:sz w:val="24"/>
          <w:szCs w:val="24"/>
        </w:rPr>
        <w:t>%</w:t>
      </w:r>
      <w:r w:rsidR="009067EB" w:rsidRPr="00C854CA">
        <w:rPr>
          <w:rFonts w:ascii="Arial" w:hAnsi="Arial" w:cs="Arial"/>
          <w:sz w:val="24"/>
          <w:szCs w:val="24"/>
        </w:rPr>
        <w:t xml:space="preserve"> presentaron un grado de dolor leve, representando una mayoría </w:t>
      </w:r>
      <w:r w:rsidR="008D69E5" w:rsidRPr="00C854CA">
        <w:rPr>
          <w:rFonts w:ascii="Arial" w:hAnsi="Arial" w:cs="Arial"/>
          <w:sz w:val="24"/>
          <w:szCs w:val="24"/>
        </w:rPr>
        <w:t>significativa</w:t>
      </w:r>
      <w:r w:rsidR="009067EB" w:rsidRPr="00C854CA">
        <w:rPr>
          <w:rFonts w:ascii="Arial" w:hAnsi="Arial" w:cs="Arial"/>
          <w:sz w:val="24"/>
          <w:szCs w:val="24"/>
        </w:rPr>
        <w:t>, seguido por 16 paciente</w:t>
      </w:r>
      <w:r w:rsidRPr="00C854CA">
        <w:rPr>
          <w:rFonts w:ascii="Arial" w:hAnsi="Arial" w:cs="Arial"/>
          <w:sz w:val="24"/>
          <w:szCs w:val="24"/>
        </w:rPr>
        <w:t>s</w:t>
      </w:r>
      <w:r w:rsidR="009067EB" w:rsidRPr="00C854CA">
        <w:rPr>
          <w:rFonts w:ascii="Arial" w:hAnsi="Arial" w:cs="Arial"/>
          <w:sz w:val="24"/>
          <w:szCs w:val="24"/>
        </w:rPr>
        <w:t xml:space="preserve"> que refirieron haber presentado un dolor moderado, durante el mismo proceso; aquellos pacientes que presentaron un dolor severo, fueron únicamente 3 para un 5.56% del total de la población de estudio, es importante recalcar que ningún paciente supero el grado de intensidad 8, según la escala </w:t>
      </w:r>
      <w:r w:rsidR="00026C4C">
        <w:rPr>
          <w:rFonts w:ascii="Arial" w:hAnsi="Arial" w:cs="Arial"/>
          <w:sz w:val="24"/>
          <w:szCs w:val="24"/>
        </w:rPr>
        <w:t>numérica</w:t>
      </w:r>
      <w:r w:rsidR="009067EB" w:rsidRPr="00C854CA">
        <w:rPr>
          <w:rFonts w:ascii="Arial" w:hAnsi="Arial" w:cs="Arial"/>
          <w:sz w:val="24"/>
          <w:szCs w:val="24"/>
        </w:rPr>
        <w:t xml:space="preserve"> de</w:t>
      </w:r>
      <w:r w:rsidR="00026C4C">
        <w:rPr>
          <w:rFonts w:ascii="Arial" w:hAnsi="Arial" w:cs="Arial"/>
          <w:sz w:val="24"/>
          <w:szCs w:val="24"/>
        </w:rPr>
        <w:t>l</w:t>
      </w:r>
      <w:r w:rsidR="009067EB" w:rsidRPr="00C854CA">
        <w:rPr>
          <w:rFonts w:ascii="Arial" w:hAnsi="Arial" w:cs="Arial"/>
          <w:sz w:val="24"/>
          <w:szCs w:val="24"/>
        </w:rPr>
        <w:t xml:space="preserve"> dolor.</w:t>
      </w:r>
    </w:p>
    <w:p w14:paraId="4F279DBC" w14:textId="77777777" w:rsidR="009067EB" w:rsidRPr="00C854CA" w:rsidRDefault="009067EB">
      <w:pPr>
        <w:rPr>
          <w:rFonts w:ascii="Arial" w:hAnsi="Arial" w:cs="Arial"/>
          <w:sz w:val="24"/>
          <w:szCs w:val="24"/>
        </w:rPr>
      </w:pPr>
    </w:p>
    <w:p w14:paraId="3DDB02D9" w14:textId="43DD1E74" w:rsidR="009067EB" w:rsidRPr="00C854CA" w:rsidRDefault="00FC530E">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7DF40B52" wp14:editId="1D8CF699">
                <wp:simplePos x="0" y="0"/>
                <wp:positionH relativeFrom="margin">
                  <wp:align>left</wp:align>
                </wp:positionH>
                <wp:positionV relativeFrom="paragraph">
                  <wp:posOffset>24130</wp:posOffset>
                </wp:positionV>
                <wp:extent cx="5944235" cy="5481320"/>
                <wp:effectExtent l="19050" t="19050" r="18415" b="4318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235" cy="548132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259C4BA0" w14:textId="77777777" w:rsidR="00153B7E" w:rsidRDefault="00153B7E">
                            <w:r w:rsidRPr="00EB3A9B">
                              <w:rPr>
                                <w:noProof/>
                                <w:lang w:val="es-ES" w:eastAsia="es-ES"/>
                              </w:rPr>
                              <w:drawing>
                                <wp:inline distT="0" distB="0" distL="0" distR="0" wp14:anchorId="004140E5" wp14:editId="62633DD9">
                                  <wp:extent cx="5344795" cy="961390"/>
                                  <wp:effectExtent l="0" t="0" r="825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4795" cy="961390"/>
                                          </a:xfrm>
                                          <a:prstGeom prst="rect">
                                            <a:avLst/>
                                          </a:prstGeom>
                                          <a:noFill/>
                                          <a:ln>
                                            <a:noFill/>
                                          </a:ln>
                                        </pic:spPr>
                                      </pic:pic>
                                    </a:graphicData>
                                  </a:graphic>
                                </wp:inline>
                              </w:drawing>
                            </w:r>
                          </w:p>
                          <w:p w14:paraId="780E0493" w14:textId="77777777" w:rsidR="00153B7E" w:rsidRDefault="00153B7E">
                            <w:r w:rsidRPr="00546249">
                              <w:rPr>
                                <w:noProof/>
                                <w:lang w:val="es-ES" w:eastAsia="es-ES"/>
                              </w:rPr>
                              <w:drawing>
                                <wp:inline distT="0" distB="0" distL="0" distR="0" wp14:anchorId="14489191" wp14:editId="3F052079">
                                  <wp:extent cx="5328920" cy="4099166"/>
                                  <wp:effectExtent l="0" t="0" r="0" b="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1113" cy="410085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40B52" id="Text Box 6" o:spid="_x0000_s1027" type="#_x0000_t202" style="position:absolute;margin-left:0;margin-top:1.9pt;width:468.05pt;height:431.6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uiCnAIAAJkFAAAOAAAAZHJzL2Uyb0RvYy54bWysVE1v3CAQvVfqf0DcG3u/kl0r3ihNmqpS&#10;+iElVc+zgNcoGCiwaye/vgNkt5sm7SGqDxYM8GbmzZs5PRs6RbbCeWl0TUdHJSVCM8OlXtf0++3V&#10;uzklPoDmoIwWNb0Xnp4t37457W0lxqY1igtHEET7qrc1bUOwVVF41ooO/JGxQuNhY1wHAbduXXAH&#10;PaJ3qhiX5XHRG8etM0x4j9bLfEiXCb9pBAtfm8aLQFRNMbaQ/i79V/FfLE+hWjuwrWSPYcArouhA&#10;anS6h7qEAGTj5DOoTjJnvGnCETNdYZpGMpFywGxG5R/Z3LRgRcoFyfF2T5P/f7Dsy/abI5Jj7caU&#10;aOiwRrdiCOS9GchxpKe3vsJbNxbvhQHNeDWl6u21YXeeaHPRgl6Lc+dM3wrgGN4oviwOnmYcH0FW&#10;/WfD0Q1sgklAQ+O6yB2yQRAdy3S/L00MhaFxtphOx5MZJQzPZtP5aDJOxSug2j23zoePwnQkLmrq&#10;sPYJHrbXPsRwoNpdid68UZJfSaXSJupNXChHtoBK4Xc5RbXpMNZsG5Xxy4JBO8oq23dhJMlGiOTp&#10;CbrSpK/pZI4Qmbl/uFbhuevF7LWeOxmwvZTsajo/iD9W6YPmSfwBpMprJEjpyIZIjYOspapsEOKm&#10;5T3hMvI6nk8W2NRcYhdN5uVxuTihBNQa258FR4kz4YcMbdJuLOML9L6UY0zxb+xCBcq2kPneX8Rw&#10;n3JudpGmChwkkYQYtZdVGIbVkCW/0/fK8HtUJoae5IfzDBetcQ+U9Dgbaup/bsAJStQnjepejKbT&#10;OEzSZjo7QSkSd3iyOjwBzRCqpgFpSsuLkAfQxjq5btFTrrg259gRjUxaja2To3rsI+z/lNbjrIoD&#10;5nCfbv2eqMtfAAAA//8DAFBLAwQUAAYACAAAACEAQt8FLNsAAAAGAQAADwAAAGRycy9kb3ducmV2&#10;LnhtbEyOwU7DMBBE70j8g7VIXBC120qhhDhVA0JcaYPUqxtv46jxOordNvw9ywmOoxm9ecV68r24&#10;4Bi7QBrmMwUCqQm2o1bDV/3+uAIRkyFr+kCo4RsjrMvbm8LkNlxpi5ddagVDKOZGg0tpyKWMjUNv&#10;4iwMSNwdw+hN4ji20o7mynDfy4VSmfSmI35wZsBXh81pd/Ya1MPxtAhdVWfjXu5r9/H5VlUbre/v&#10;ps0LiIRT+hvDrz6rQ8lOh3AmG0XPDN5pWLI+l8/LbA7ioGGVPSmQZSH/65c/AAAA//8DAFBLAQIt&#10;ABQABgAIAAAAIQC2gziS/gAAAOEBAAATAAAAAAAAAAAAAAAAAAAAAABbQ29udGVudF9UeXBlc10u&#10;eG1sUEsBAi0AFAAGAAgAAAAhADj9If/WAAAAlAEAAAsAAAAAAAAAAAAAAAAALwEAAF9yZWxzLy5y&#10;ZWxzUEsBAi0AFAAGAAgAAAAhAHwi6IKcAgAAmQUAAA4AAAAAAAAAAAAAAAAALgIAAGRycy9lMm9E&#10;b2MueG1sUEsBAi0AFAAGAAgAAAAhAELfBSzbAAAABgEAAA8AAAAAAAAAAAAAAAAA9gQAAGRycy9k&#10;b3ducmV2LnhtbFBLBQYAAAAABAAEAPMAAAD+BQAAAAA=&#10;" fillcolor="black [3200]" strokecolor="#f2f2f2 [3041]" strokeweight="3pt">
                <v:shadow on="t" color="#7f7f7f [1601]" opacity=".5" offset="1pt"/>
                <v:textbox>
                  <w:txbxContent>
                    <w:p w14:paraId="259C4BA0" w14:textId="77777777" w:rsidR="00153B7E" w:rsidRDefault="00153B7E">
                      <w:r w:rsidRPr="00EB3A9B">
                        <w:rPr>
                          <w:noProof/>
                          <w:lang w:val="es-ES" w:eastAsia="es-ES"/>
                        </w:rPr>
                        <w:drawing>
                          <wp:inline distT="0" distB="0" distL="0" distR="0" wp14:anchorId="004140E5" wp14:editId="62633DD9">
                            <wp:extent cx="5344795" cy="961390"/>
                            <wp:effectExtent l="0" t="0" r="825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4795" cy="961390"/>
                                    </a:xfrm>
                                    <a:prstGeom prst="rect">
                                      <a:avLst/>
                                    </a:prstGeom>
                                    <a:noFill/>
                                    <a:ln>
                                      <a:noFill/>
                                    </a:ln>
                                  </pic:spPr>
                                </pic:pic>
                              </a:graphicData>
                            </a:graphic>
                          </wp:inline>
                        </w:drawing>
                      </w:r>
                    </w:p>
                    <w:p w14:paraId="780E0493" w14:textId="77777777" w:rsidR="00153B7E" w:rsidRDefault="00153B7E">
                      <w:r w:rsidRPr="00546249">
                        <w:rPr>
                          <w:noProof/>
                          <w:lang w:val="es-ES" w:eastAsia="es-ES"/>
                        </w:rPr>
                        <w:drawing>
                          <wp:inline distT="0" distB="0" distL="0" distR="0" wp14:anchorId="14489191" wp14:editId="3F052079">
                            <wp:extent cx="5328920" cy="4099166"/>
                            <wp:effectExtent l="0" t="0" r="0" b="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1113" cy="4100853"/>
                                    </a:xfrm>
                                    <a:prstGeom prst="rect">
                                      <a:avLst/>
                                    </a:prstGeom>
                                    <a:noFill/>
                                    <a:ln>
                                      <a:noFill/>
                                    </a:ln>
                                  </pic:spPr>
                                </pic:pic>
                              </a:graphicData>
                            </a:graphic>
                          </wp:inline>
                        </w:drawing>
                      </w:r>
                    </w:p>
                  </w:txbxContent>
                </v:textbox>
                <w10:wrap anchorx="margin"/>
              </v:shape>
            </w:pict>
          </mc:Fallback>
        </mc:AlternateContent>
      </w:r>
    </w:p>
    <w:p w14:paraId="16091899" w14:textId="77777777" w:rsidR="009067EB" w:rsidRPr="00C854CA" w:rsidRDefault="009067EB">
      <w:pPr>
        <w:rPr>
          <w:rFonts w:ascii="Arial" w:hAnsi="Arial" w:cs="Arial"/>
          <w:sz w:val="24"/>
          <w:szCs w:val="24"/>
        </w:rPr>
      </w:pPr>
    </w:p>
    <w:p w14:paraId="76017048" w14:textId="77777777" w:rsidR="009067EB" w:rsidRPr="00C854CA" w:rsidRDefault="009067EB">
      <w:pPr>
        <w:rPr>
          <w:rFonts w:ascii="Arial" w:hAnsi="Arial" w:cs="Arial"/>
          <w:sz w:val="24"/>
          <w:szCs w:val="24"/>
        </w:rPr>
      </w:pPr>
    </w:p>
    <w:p w14:paraId="303D7E08" w14:textId="77777777" w:rsidR="009067EB" w:rsidRPr="00C854CA" w:rsidRDefault="009067EB">
      <w:pPr>
        <w:rPr>
          <w:rFonts w:ascii="Arial" w:hAnsi="Arial" w:cs="Arial"/>
          <w:sz w:val="24"/>
          <w:szCs w:val="24"/>
        </w:rPr>
      </w:pPr>
    </w:p>
    <w:p w14:paraId="4218C6C2" w14:textId="77777777" w:rsidR="009067EB" w:rsidRPr="00C854CA" w:rsidRDefault="009067EB">
      <w:pPr>
        <w:rPr>
          <w:rFonts w:ascii="Arial" w:hAnsi="Arial" w:cs="Arial"/>
          <w:sz w:val="24"/>
          <w:szCs w:val="24"/>
        </w:rPr>
      </w:pPr>
    </w:p>
    <w:p w14:paraId="4B8DCFC0" w14:textId="77777777" w:rsidR="009067EB" w:rsidRPr="00C854CA" w:rsidRDefault="009067EB">
      <w:pPr>
        <w:rPr>
          <w:rFonts w:ascii="Arial" w:hAnsi="Arial" w:cs="Arial"/>
          <w:sz w:val="24"/>
          <w:szCs w:val="24"/>
        </w:rPr>
      </w:pPr>
    </w:p>
    <w:p w14:paraId="1A67D956" w14:textId="77777777" w:rsidR="009067EB" w:rsidRPr="00C854CA" w:rsidRDefault="009067EB">
      <w:pPr>
        <w:rPr>
          <w:rFonts w:ascii="Arial" w:hAnsi="Arial" w:cs="Arial"/>
          <w:sz w:val="24"/>
          <w:szCs w:val="24"/>
        </w:rPr>
      </w:pPr>
    </w:p>
    <w:p w14:paraId="1D0970E4" w14:textId="77777777" w:rsidR="009067EB" w:rsidRPr="00C854CA" w:rsidRDefault="009067EB">
      <w:pPr>
        <w:rPr>
          <w:rFonts w:ascii="Arial" w:hAnsi="Arial" w:cs="Arial"/>
          <w:sz w:val="24"/>
          <w:szCs w:val="24"/>
        </w:rPr>
      </w:pPr>
    </w:p>
    <w:p w14:paraId="0E3C9A98" w14:textId="77777777" w:rsidR="009067EB" w:rsidRPr="00C854CA" w:rsidRDefault="009067EB">
      <w:pPr>
        <w:rPr>
          <w:rFonts w:ascii="Arial" w:hAnsi="Arial" w:cs="Arial"/>
          <w:sz w:val="24"/>
          <w:szCs w:val="24"/>
        </w:rPr>
      </w:pPr>
    </w:p>
    <w:p w14:paraId="460382CC" w14:textId="77777777" w:rsidR="009067EB" w:rsidRPr="00C854CA" w:rsidRDefault="009067EB">
      <w:pPr>
        <w:rPr>
          <w:rFonts w:ascii="Arial" w:hAnsi="Arial" w:cs="Arial"/>
          <w:sz w:val="24"/>
          <w:szCs w:val="24"/>
        </w:rPr>
      </w:pPr>
    </w:p>
    <w:p w14:paraId="0FBDB430" w14:textId="77777777" w:rsidR="009067EB" w:rsidRPr="00C854CA" w:rsidRDefault="009067EB">
      <w:pPr>
        <w:rPr>
          <w:rFonts w:ascii="Arial" w:hAnsi="Arial" w:cs="Arial"/>
          <w:sz w:val="24"/>
          <w:szCs w:val="24"/>
        </w:rPr>
      </w:pPr>
    </w:p>
    <w:p w14:paraId="7BB65460" w14:textId="77777777" w:rsidR="009067EB" w:rsidRPr="00C854CA" w:rsidRDefault="009067EB">
      <w:pPr>
        <w:rPr>
          <w:rFonts w:ascii="Arial" w:hAnsi="Arial" w:cs="Arial"/>
          <w:sz w:val="24"/>
          <w:szCs w:val="24"/>
        </w:rPr>
      </w:pPr>
    </w:p>
    <w:p w14:paraId="1CCFD6E5" w14:textId="77777777" w:rsidR="009067EB" w:rsidRPr="00C854CA" w:rsidRDefault="009067EB">
      <w:pPr>
        <w:rPr>
          <w:rFonts w:ascii="Arial" w:hAnsi="Arial" w:cs="Arial"/>
          <w:sz w:val="24"/>
          <w:szCs w:val="24"/>
        </w:rPr>
      </w:pPr>
    </w:p>
    <w:p w14:paraId="6C73D7F2" w14:textId="77777777" w:rsidR="009067EB" w:rsidRPr="00C854CA" w:rsidRDefault="009067EB">
      <w:pPr>
        <w:rPr>
          <w:rFonts w:ascii="Arial" w:hAnsi="Arial" w:cs="Arial"/>
          <w:sz w:val="24"/>
          <w:szCs w:val="24"/>
        </w:rPr>
      </w:pPr>
    </w:p>
    <w:p w14:paraId="33304711" w14:textId="77777777" w:rsidR="009067EB" w:rsidRPr="00C854CA" w:rsidRDefault="009067EB">
      <w:pPr>
        <w:rPr>
          <w:rFonts w:ascii="Arial" w:hAnsi="Arial" w:cs="Arial"/>
          <w:sz w:val="24"/>
          <w:szCs w:val="24"/>
        </w:rPr>
      </w:pPr>
    </w:p>
    <w:p w14:paraId="5E231D3B" w14:textId="77777777" w:rsidR="009067EB" w:rsidRPr="00C854CA" w:rsidRDefault="009067EB">
      <w:pPr>
        <w:rPr>
          <w:rFonts w:ascii="Arial" w:hAnsi="Arial" w:cs="Arial"/>
          <w:sz w:val="24"/>
          <w:szCs w:val="24"/>
        </w:rPr>
      </w:pPr>
    </w:p>
    <w:p w14:paraId="04255A45" w14:textId="77777777" w:rsidR="009067EB" w:rsidRPr="00C854CA" w:rsidRDefault="009067EB">
      <w:pPr>
        <w:rPr>
          <w:rFonts w:ascii="Arial" w:hAnsi="Arial" w:cs="Arial"/>
          <w:sz w:val="24"/>
          <w:szCs w:val="24"/>
        </w:rPr>
      </w:pPr>
    </w:p>
    <w:p w14:paraId="2804C9E2" w14:textId="77777777" w:rsidR="009067EB" w:rsidRPr="00C854CA" w:rsidRDefault="009067EB" w:rsidP="00E32966">
      <w:pPr>
        <w:spacing w:line="360" w:lineRule="auto"/>
        <w:jc w:val="both"/>
        <w:rPr>
          <w:rFonts w:ascii="Arial" w:hAnsi="Arial" w:cs="Arial"/>
          <w:sz w:val="24"/>
          <w:szCs w:val="24"/>
        </w:rPr>
      </w:pPr>
    </w:p>
    <w:p w14:paraId="5AC19B26" w14:textId="79E1E659" w:rsidR="00E32966" w:rsidRPr="00C854CA" w:rsidRDefault="00641F07" w:rsidP="00EB3A9B">
      <w:pPr>
        <w:spacing w:line="360" w:lineRule="auto"/>
        <w:jc w:val="both"/>
        <w:rPr>
          <w:rFonts w:ascii="Arial" w:hAnsi="Arial" w:cs="Arial"/>
          <w:sz w:val="24"/>
          <w:szCs w:val="24"/>
        </w:rPr>
      </w:pPr>
      <w:r w:rsidRPr="00C854CA">
        <w:rPr>
          <w:rFonts w:ascii="Arial" w:hAnsi="Arial" w:cs="Arial"/>
          <w:sz w:val="24"/>
          <w:szCs w:val="24"/>
          <w:lang w:val="es-CR"/>
        </w:rPr>
        <w:lastRenderedPageBreak/>
        <w:t>Según lo registrado, la mayoría de los pacientes de la población de estudio, presento dolor de intensidad leve, en el posterior a la cirugía de terceros molares, tanto para el género masculino como el femenino, es así como</w:t>
      </w:r>
      <w:r w:rsidR="0046204A" w:rsidRPr="00C854CA">
        <w:rPr>
          <w:rFonts w:ascii="Arial" w:hAnsi="Arial" w:cs="Arial"/>
          <w:sz w:val="24"/>
          <w:szCs w:val="24"/>
          <w:lang w:val="es-CR"/>
        </w:rPr>
        <w:t>, se puede determinar que el tratamiento farmacológico prescrito a los pacientes, cumplió si objetivo al mantener en una estado de alivio relativo a los pacientes en su proceso de recuperación  …”</w:t>
      </w:r>
      <w:r w:rsidRPr="00C854CA">
        <w:rPr>
          <w:rFonts w:ascii="Arial" w:hAnsi="Arial" w:cs="Arial"/>
          <w:sz w:val="24"/>
          <w:szCs w:val="24"/>
          <w:lang w:val="es-CR"/>
        </w:rPr>
        <w:t xml:space="preserve"> se puede decir que 400 mg de ibuprofeno son suficientes para el control del dolor postoperatorio después de la cirugía del tercer molar incluido</w:t>
      </w:r>
      <w:r w:rsidR="0046204A" w:rsidRPr="00C854CA">
        <w:rPr>
          <w:rFonts w:ascii="Arial" w:hAnsi="Arial" w:cs="Arial"/>
          <w:sz w:val="24"/>
          <w:szCs w:val="24"/>
          <w:lang w:val="es-CR"/>
        </w:rPr>
        <w:t>” (Esteller Martínez, Paredes García, Valmaseda Castellón,  Berini</w:t>
      </w:r>
      <w:r w:rsidR="00FC530E">
        <w:rPr>
          <w:rFonts w:ascii="Arial" w:hAnsi="Arial" w:cs="Arial"/>
          <w:sz w:val="24"/>
          <w:szCs w:val="24"/>
          <w:lang w:val="es-CR"/>
        </w:rPr>
        <w:t xml:space="preserve"> </w:t>
      </w:r>
      <w:r w:rsidR="0046204A" w:rsidRPr="00C854CA">
        <w:rPr>
          <w:rFonts w:ascii="Arial" w:hAnsi="Arial" w:cs="Arial"/>
          <w:sz w:val="24"/>
          <w:szCs w:val="24"/>
          <w:lang w:val="es-CR"/>
        </w:rPr>
        <w:t>Aités &amp; Gay-Escoda, Cosme, 2014).</w:t>
      </w:r>
    </w:p>
    <w:p w14:paraId="5069D58C" w14:textId="77777777" w:rsidR="00EB3A9B" w:rsidRPr="00C854CA" w:rsidRDefault="00EB3A9B" w:rsidP="00EB3A9B">
      <w:pPr>
        <w:spacing w:line="360" w:lineRule="auto"/>
        <w:jc w:val="both"/>
        <w:rPr>
          <w:rFonts w:ascii="Arial" w:hAnsi="Arial" w:cs="Arial"/>
          <w:sz w:val="24"/>
          <w:szCs w:val="24"/>
        </w:rPr>
      </w:pPr>
    </w:p>
    <w:p w14:paraId="07324669" w14:textId="77777777" w:rsidR="00DF7E4C" w:rsidRPr="00C854CA" w:rsidRDefault="00DF7E4C" w:rsidP="00EB3A9B">
      <w:pPr>
        <w:spacing w:line="360" w:lineRule="auto"/>
        <w:jc w:val="both"/>
        <w:rPr>
          <w:rFonts w:ascii="Arial" w:hAnsi="Arial" w:cs="Arial"/>
          <w:sz w:val="24"/>
          <w:szCs w:val="24"/>
        </w:rPr>
      </w:pPr>
      <w:r w:rsidRPr="00C854CA">
        <w:rPr>
          <w:rFonts w:ascii="Arial" w:hAnsi="Arial" w:cs="Arial"/>
          <w:sz w:val="24"/>
          <w:szCs w:val="24"/>
        </w:rPr>
        <w:t>A fin de Identificar la satisfacción de los pacientes en cuanto al control del dolor post cirugía de terceros molares, según el grado de satisfacción, bajo los indicadores nada satisfecho, poco satisfecho, neutral, muy satisfecho y totalmente satisfecho, cuyos resultados se muestran en el siguiente cuadro y gráfico:</w:t>
      </w:r>
    </w:p>
    <w:p w14:paraId="2EC3E8DC" w14:textId="77777777" w:rsidR="00DF7E4C" w:rsidRPr="00C854CA" w:rsidRDefault="00DF7E4C">
      <w:pPr>
        <w:rPr>
          <w:rFonts w:ascii="Arial" w:hAnsi="Arial" w:cs="Arial"/>
          <w:sz w:val="24"/>
          <w:szCs w:val="24"/>
        </w:rPr>
      </w:pPr>
    </w:p>
    <w:p w14:paraId="2CC91B09" w14:textId="77777777" w:rsidR="00E666E3" w:rsidRPr="00C854CA" w:rsidRDefault="0061776D" w:rsidP="00E666E3">
      <w:pPr>
        <w:rPr>
          <w:rFonts w:ascii="Arial" w:hAnsi="Arial" w:cs="Arial"/>
          <w:sz w:val="24"/>
          <w:szCs w:val="24"/>
        </w:rPr>
      </w:pPr>
      <w:r w:rsidRPr="00C854CA">
        <w:rPr>
          <w:noProof/>
          <w:lang w:val="es-ES" w:eastAsia="es-ES"/>
        </w:rPr>
        <w:drawing>
          <wp:inline distT="0" distB="0" distL="0" distR="0" wp14:anchorId="166355A8" wp14:editId="7BD9D416">
            <wp:extent cx="5612130" cy="37147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3714750"/>
                    </a:xfrm>
                    <a:prstGeom prst="rect">
                      <a:avLst/>
                    </a:prstGeom>
                    <a:noFill/>
                    <a:ln>
                      <a:noFill/>
                    </a:ln>
                  </pic:spPr>
                </pic:pic>
              </a:graphicData>
            </a:graphic>
          </wp:inline>
        </w:drawing>
      </w:r>
    </w:p>
    <w:p w14:paraId="3A1EFD50" w14:textId="77777777" w:rsidR="004D0ECB" w:rsidRPr="00C854CA" w:rsidRDefault="004D0ECB" w:rsidP="00E666E3">
      <w:pPr>
        <w:rPr>
          <w:rFonts w:ascii="Arial" w:hAnsi="Arial" w:cs="Arial"/>
          <w:sz w:val="24"/>
          <w:szCs w:val="24"/>
        </w:rPr>
      </w:pPr>
      <w:r w:rsidRPr="00C854CA">
        <w:rPr>
          <w:rFonts w:ascii="Arial" w:hAnsi="Arial" w:cs="Arial"/>
          <w:sz w:val="24"/>
          <w:szCs w:val="24"/>
        </w:rPr>
        <w:lastRenderedPageBreak/>
        <w:t>Descripción</w:t>
      </w:r>
    </w:p>
    <w:p w14:paraId="51E8C61F" w14:textId="77777777" w:rsidR="00E666E3" w:rsidRPr="00C854CA" w:rsidRDefault="00E666E3" w:rsidP="00E666E3">
      <w:pPr>
        <w:rPr>
          <w:rFonts w:ascii="Arial" w:hAnsi="Arial" w:cs="Arial"/>
          <w:sz w:val="24"/>
          <w:szCs w:val="24"/>
        </w:rPr>
      </w:pPr>
    </w:p>
    <w:p w14:paraId="6A0567DB" w14:textId="77777777" w:rsidR="004D0ECB" w:rsidRPr="00C854CA" w:rsidRDefault="0046204A" w:rsidP="0046204A">
      <w:pPr>
        <w:spacing w:line="360" w:lineRule="auto"/>
        <w:ind w:firstLine="708"/>
        <w:jc w:val="both"/>
        <w:rPr>
          <w:rFonts w:ascii="Arial" w:hAnsi="Arial" w:cs="Arial"/>
          <w:sz w:val="24"/>
          <w:szCs w:val="24"/>
        </w:rPr>
      </w:pPr>
      <w:r w:rsidRPr="00C854CA">
        <w:rPr>
          <w:rFonts w:ascii="Arial" w:hAnsi="Arial" w:cs="Arial"/>
          <w:sz w:val="24"/>
          <w:szCs w:val="24"/>
        </w:rPr>
        <w:t>En lo que corresponde a la</w:t>
      </w:r>
      <w:r w:rsidR="00E32966" w:rsidRPr="00C854CA">
        <w:rPr>
          <w:rFonts w:ascii="Arial" w:hAnsi="Arial" w:cs="Arial"/>
          <w:sz w:val="24"/>
          <w:szCs w:val="24"/>
        </w:rPr>
        <w:t xml:space="preserve"> variable satisfacción el cuadro 3 y el gráfico 3,  muestran como resultados que de un total de 56 pacientes, 26 indicaron sentirse totalmente satisfechos con el control de dolor recibido posterior a la cirugía de terceros molares, para un</w:t>
      </w:r>
      <w:r w:rsidR="00C4448D" w:rsidRPr="00C854CA">
        <w:rPr>
          <w:rFonts w:ascii="Arial" w:hAnsi="Arial" w:cs="Arial"/>
          <w:sz w:val="24"/>
          <w:szCs w:val="24"/>
        </w:rPr>
        <w:t>a representación de 46.43%, seguido por el grupo de pacientes que indicaron sentirse muy satisfechos con un 35.71%, luego 6 pacientes que indicaron ser neutrales, mientras que únicamente 3 pacientes indicaron sentirse poco satisfechos para un 5.36%, sobre un 1.79% de representación que indicó no estar nada satisfecho, siendo representado únicamente con un paciente.</w:t>
      </w:r>
    </w:p>
    <w:p w14:paraId="6C6E192B" w14:textId="40D8819D" w:rsidR="00546249" w:rsidRPr="00C854CA" w:rsidRDefault="00FC530E">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6EAA49D3" wp14:editId="66616124">
                <wp:simplePos x="0" y="0"/>
                <wp:positionH relativeFrom="column">
                  <wp:posOffset>23495</wp:posOffset>
                </wp:positionH>
                <wp:positionV relativeFrom="paragraph">
                  <wp:posOffset>69215</wp:posOffset>
                </wp:positionV>
                <wp:extent cx="5565140" cy="5502275"/>
                <wp:effectExtent l="19050" t="19050" r="16510" b="4127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140" cy="55022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415B60F3" w14:textId="77777777" w:rsidR="00153B7E" w:rsidRDefault="00153B7E">
                            <w:r w:rsidRPr="001B5FD8">
                              <w:rPr>
                                <w:noProof/>
                                <w:lang w:val="es-ES" w:eastAsia="es-ES"/>
                              </w:rPr>
                              <w:drawing>
                                <wp:inline distT="0" distB="0" distL="0" distR="0" wp14:anchorId="42BB8FA8" wp14:editId="308307BC">
                                  <wp:extent cx="5344160" cy="9613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44160" cy="961390"/>
                                          </a:xfrm>
                                          <a:prstGeom prst="rect">
                                            <a:avLst/>
                                          </a:prstGeom>
                                          <a:noFill/>
                                          <a:ln>
                                            <a:noFill/>
                                          </a:ln>
                                        </pic:spPr>
                                      </pic:pic>
                                    </a:graphicData>
                                  </a:graphic>
                                </wp:inline>
                              </w:drawing>
                            </w:r>
                          </w:p>
                          <w:p w14:paraId="69A32B3B" w14:textId="77777777" w:rsidR="00153B7E" w:rsidRDefault="00153B7E">
                            <w:r w:rsidRPr="001B5FD8">
                              <w:rPr>
                                <w:noProof/>
                                <w:lang w:val="es-ES" w:eastAsia="es-ES"/>
                              </w:rPr>
                              <w:drawing>
                                <wp:inline distT="0" distB="0" distL="0" distR="0" wp14:anchorId="2DCC79C2" wp14:editId="601ED4C6">
                                  <wp:extent cx="5319395" cy="425669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50887" cy="428189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A49D3" id="Text Box 7" o:spid="_x0000_s1028" type="#_x0000_t202" style="position:absolute;margin-left:1.85pt;margin-top:5.45pt;width:438.2pt;height:43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EDmgIAAJkFAAAOAAAAZHJzL2Uyb0RvYy54bWysVE1v2zAMvQ/YfxB0X+24dZMYcYquXYcB&#10;3QfQDjszkhwLlSVNUmJ3v36U3GTZ0u1QzAdDoqRH8vGRi4uhU2QrnJdG13RyklMiNDNc6nVNv97f&#10;vJlR4gNoDspoUdNH4enF8vWrRW8rUZjWKC4cQRDtq97WtA3BVlnmWSs68CfGCo2HjXEdBNy6dcYd&#10;9IjeqazI8/OsN45bZ5jwHq3X4yFdJvymESx8bhovAlE1xdhC+rv0X8V/tlxAtXZgW8mewoAXRNGB&#10;1Oh0D3UNAcjGySOoTjJnvGnCCTNdZppGMpFywGwm+R/Z3LVgRcoFyfF2T5P/f7Ds0/aLI5Jj7ZAe&#10;DR3W6F4Mgbw1A5lGenrrK7x1Z/FeGNCMV1Oq3t4a9uCJNlct6LW4dM70rQCO4U3iy+zg6YjjI8iq&#10;/2g4uoFNMAloaFwXuUM2CKJjHI/70sRQGBrL8rycnOERw7OyzItiWiYfUO2eW+fDe2E6Ehc1dVj7&#10;BA/bWx9iOFDtrkRv3ijJb6RSaRP1Jq6UI1tApfCHMUW16TDW0TbJ4zcKBu0oq9GeTIidJBshkqff&#10;0JUmfU1PZwgxMvcP1yocu56XL/XcyYDtpWRX09lB/LFK7zRP4g8g1bjGJJSObIjUOMhaqsoGIe5a&#10;3hMuI6/F7HSOTc0ldtHpLD/P51NKQK2x/VlwlDgTvsnQJu3GMj5D73M5xhT/xi5UoGwLI9/7i0ec&#10;m12kqQIHSSQhRu2NKgzDakiSL3b6Xhn+iMrE0JP8cJ7hojXuByU9zoaa+u8bcIIS9UGjuueTsyjF&#10;kDZn5bTAjTs8WR2egGYIVdOANKXlVRgH0MY6uW7R01hxbS6xIxqZtBpbZ4zqqY+w/1NaT7MqDpjD&#10;fbr1a6IufwIAAP//AwBQSwMEFAAGAAgAAAAhACcBmA/eAAAACAEAAA8AAABkcnMvZG93bnJldi54&#10;bWxMj8FOwzAQRO9I/IO1SFwQtVtQk6ZxqgaEuEKD1Ksbb+OosR3Zbhv+nuUEt92d0eybcjPZgV0w&#10;xN47CfOZAIau9bp3nYSv5u0xBxaTcloN3qGEb4ywqW5vSlVof3WfeNmljlGIi4WSYFIaC85ja9Cq&#10;OPMjOtKOPliVaA0d10FdKdwOfCHEklvVO/pg1IgvBtvT7mwliIfjaeH7ulmGPd835v3jta63Ut7f&#10;Tds1sIRT+jPDLz6hQ0VMB392OrJBwlNGRjqLFTCS81zMgR1oyLJn4FXJ/xeofgAAAP//AwBQSwEC&#10;LQAUAAYACAAAACEAtoM4kv4AAADhAQAAEwAAAAAAAAAAAAAAAAAAAAAAW0NvbnRlbnRfVHlwZXNd&#10;LnhtbFBLAQItABQABgAIAAAAIQA4/SH/1gAAAJQBAAALAAAAAAAAAAAAAAAAAC8BAABfcmVscy8u&#10;cmVsc1BLAQItABQABgAIAAAAIQBQKeEDmgIAAJkFAAAOAAAAAAAAAAAAAAAAAC4CAABkcnMvZTJv&#10;RG9jLnhtbFBLAQItABQABgAIAAAAIQAnAZgP3gAAAAgBAAAPAAAAAAAAAAAAAAAAAPQEAABkcnMv&#10;ZG93bnJldi54bWxQSwUGAAAAAAQABADzAAAA/wUAAAAA&#10;" fillcolor="black [3200]" strokecolor="#f2f2f2 [3041]" strokeweight="3pt">
                <v:shadow on="t" color="#7f7f7f [1601]" opacity=".5" offset="1pt"/>
                <v:textbox>
                  <w:txbxContent>
                    <w:p w14:paraId="415B60F3" w14:textId="77777777" w:rsidR="00153B7E" w:rsidRDefault="00153B7E">
                      <w:r w:rsidRPr="001B5FD8">
                        <w:rPr>
                          <w:noProof/>
                          <w:lang w:val="es-ES" w:eastAsia="es-ES"/>
                        </w:rPr>
                        <w:drawing>
                          <wp:inline distT="0" distB="0" distL="0" distR="0" wp14:anchorId="42BB8FA8" wp14:editId="308307BC">
                            <wp:extent cx="5344160" cy="9613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44160" cy="961390"/>
                                    </a:xfrm>
                                    <a:prstGeom prst="rect">
                                      <a:avLst/>
                                    </a:prstGeom>
                                    <a:noFill/>
                                    <a:ln>
                                      <a:noFill/>
                                    </a:ln>
                                  </pic:spPr>
                                </pic:pic>
                              </a:graphicData>
                            </a:graphic>
                          </wp:inline>
                        </w:drawing>
                      </w:r>
                    </w:p>
                    <w:p w14:paraId="69A32B3B" w14:textId="77777777" w:rsidR="00153B7E" w:rsidRDefault="00153B7E">
                      <w:r w:rsidRPr="001B5FD8">
                        <w:rPr>
                          <w:noProof/>
                          <w:lang w:val="es-ES" w:eastAsia="es-ES"/>
                        </w:rPr>
                        <w:drawing>
                          <wp:inline distT="0" distB="0" distL="0" distR="0" wp14:anchorId="2DCC79C2" wp14:editId="601ED4C6">
                            <wp:extent cx="5319395" cy="425669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50887" cy="4281891"/>
                                    </a:xfrm>
                                    <a:prstGeom prst="rect">
                                      <a:avLst/>
                                    </a:prstGeom>
                                    <a:noFill/>
                                    <a:ln>
                                      <a:noFill/>
                                    </a:ln>
                                  </pic:spPr>
                                </pic:pic>
                              </a:graphicData>
                            </a:graphic>
                          </wp:inline>
                        </w:drawing>
                      </w:r>
                    </w:p>
                  </w:txbxContent>
                </v:textbox>
              </v:shape>
            </w:pict>
          </mc:Fallback>
        </mc:AlternateContent>
      </w:r>
    </w:p>
    <w:p w14:paraId="56C873F1" w14:textId="77777777" w:rsidR="007C4303" w:rsidRPr="00C854CA" w:rsidRDefault="007C4303" w:rsidP="00060E0D">
      <w:pPr>
        <w:spacing w:line="360" w:lineRule="auto"/>
        <w:ind w:firstLine="708"/>
        <w:jc w:val="both"/>
        <w:rPr>
          <w:rFonts w:ascii="Arial" w:hAnsi="Arial" w:cs="Arial"/>
          <w:sz w:val="24"/>
          <w:szCs w:val="24"/>
          <w:shd w:val="clear" w:color="auto" w:fill="FFFFFF"/>
        </w:rPr>
      </w:pPr>
      <w:r w:rsidRPr="00C854CA">
        <w:rPr>
          <w:rFonts w:ascii="Arial" w:eastAsia="Times New Roman" w:hAnsi="Arial" w:cs="Arial"/>
          <w:sz w:val="24"/>
          <w:szCs w:val="24"/>
          <w:lang w:val="es-CR"/>
        </w:rPr>
        <w:t>La preocupación por la satisfacción del paciente está condicionada porque esta se relaciona significativamente y funcionalmente con conductas de salud específicas (desde el cumplimiento de las prescripciones hasta el seguimiento de los resultados, o incluso, conductas preventivas de la enfermedad (</w:t>
      </w:r>
      <w:r w:rsidRPr="00C854CA">
        <w:rPr>
          <w:rFonts w:ascii="Arial" w:hAnsi="Arial" w:cs="Arial"/>
          <w:sz w:val="24"/>
          <w:szCs w:val="24"/>
          <w:shd w:val="clear" w:color="auto" w:fill="FFFFFF"/>
        </w:rPr>
        <w:t xml:space="preserve">Massip </w:t>
      </w:r>
      <w:proofErr w:type="spellStart"/>
      <w:r w:rsidRPr="00C854CA">
        <w:rPr>
          <w:rFonts w:ascii="Arial" w:hAnsi="Arial" w:cs="Arial"/>
          <w:sz w:val="24"/>
          <w:szCs w:val="24"/>
          <w:shd w:val="clear" w:color="auto" w:fill="FFFFFF"/>
        </w:rPr>
        <w:t>Pérez,Ortiz</w:t>
      </w:r>
      <w:proofErr w:type="spellEnd"/>
      <w:r w:rsidRPr="00C854CA">
        <w:rPr>
          <w:rFonts w:ascii="Arial" w:hAnsi="Arial" w:cs="Arial"/>
          <w:sz w:val="24"/>
          <w:szCs w:val="24"/>
          <w:shd w:val="clear" w:color="auto" w:fill="FFFFFF"/>
        </w:rPr>
        <w:t xml:space="preserve"> Reyes, Llantá Abreu,  Peña Fortes, &amp; Infante Ochoa, 2008), lo anterior además a los resultados que muestra e</w:t>
      </w:r>
      <w:r w:rsidR="00060E0D" w:rsidRPr="00C854CA">
        <w:rPr>
          <w:rFonts w:ascii="Arial" w:hAnsi="Arial" w:cs="Arial"/>
          <w:sz w:val="24"/>
          <w:szCs w:val="24"/>
          <w:shd w:val="clear" w:color="auto" w:fill="FFFFFF"/>
        </w:rPr>
        <w:t>l gráfico</w:t>
      </w:r>
      <w:r w:rsidR="009F3274" w:rsidRPr="00C854CA">
        <w:rPr>
          <w:rFonts w:ascii="Arial" w:hAnsi="Arial" w:cs="Arial"/>
          <w:sz w:val="24"/>
          <w:szCs w:val="24"/>
          <w:shd w:val="clear" w:color="auto" w:fill="FFFFFF"/>
        </w:rPr>
        <w:t>,</w:t>
      </w:r>
      <w:r w:rsidR="00060E0D" w:rsidRPr="00C854CA">
        <w:rPr>
          <w:rFonts w:ascii="Arial" w:hAnsi="Arial" w:cs="Arial"/>
          <w:sz w:val="24"/>
          <w:szCs w:val="24"/>
          <w:shd w:val="clear" w:color="auto" w:fill="FFFFFF"/>
        </w:rPr>
        <w:t xml:space="preserve"> una gran mayoría de los pacientes indica sentirse muy satisfecho o totalmente satisfecho, con el protocolo farmacológico </w:t>
      </w:r>
      <w:proofErr w:type="spellStart"/>
      <w:r w:rsidR="009F3274" w:rsidRPr="00C854CA">
        <w:rPr>
          <w:rFonts w:ascii="Arial" w:hAnsi="Arial" w:cs="Arial"/>
          <w:sz w:val="24"/>
          <w:szCs w:val="24"/>
          <w:shd w:val="clear" w:color="auto" w:fill="FFFFFF"/>
        </w:rPr>
        <w:t>prescritp</w:t>
      </w:r>
      <w:proofErr w:type="spellEnd"/>
      <w:r w:rsidR="00060E0D" w:rsidRPr="00C854CA">
        <w:rPr>
          <w:rFonts w:ascii="Arial" w:hAnsi="Arial" w:cs="Arial"/>
          <w:sz w:val="24"/>
          <w:szCs w:val="24"/>
          <w:shd w:val="clear" w:color="auto" w:fill="FFFFFF"/>
        </w:rPr>
        <w:t>, reafirma la importancia promover el cumplimiento de la toma del tratamiento y el de brindar una atención de calidad</w:t>
      </w:r>
    </w:p>
    <w:p w14:paraId="6314BEFD" w14:textId="77777777" w:rsidR="00060E0D" w:rsidRPr="00C854CA" w:rsidRDefault="00060E0D" w:rsidP="007C4303">
      <w:pPr>
        <w:spacing w:line="360" w:lineRule="auto"/>
        <w:jc w:val="both"/>
        <w:rPr>
          <w:rFonts w:ascii="Arial" w:hAnsi="Arial" w:cs="Arial"/>
          <w:sz w:val="24"/>
          <w:szCs w:val="24"/>
        </w:rPr>
      </w:pPr>
    </w:p>
    <w:p w14:paraId="2DEFD2F7" w14:textId="77777777" w:rsidR="004D0ECB" w:rsidRPr="00C854CA" w:rsidRDefault="004D0ECB" w:rsidP="002B1103">
      <w:pPr>
        <w:spacing w:line="360" w:lineRule="auto"/>
        <w:ind w:firstLine="708"/>
        <w:jc w:val="both"/>
        <w:rPr>
          <w:rFonts w:ascii="Arial" w:hAnsi="Arial" w:cs="Arial"/>
          <w:sz w:val="24"/>
          <w:szCs w:val="24"/>
        </w:rPr>
      </w:pPr>
      <w:r w:rsidRPr="00C854CA">
        <w:rPr>
          <w:rFonts w:ascii="Arial" w:hAnsi="Arial" w:cs="Arial"/>
          <w:sz w:val="24"/>
          <w:szCs w:val="24"/>
        </w:rPr>
        <w:t xml:space="preserve">Para identificarla presencia de otras complicaciones, transoperatorias y postoperatorias en los pacientes que presentan dolor como complicación post quirúrgica, se utilizaron las variables trismu, edema e infección irrigación, cuyos resultados se muestra en el siguiente cuadro y gráfico: </w:t>
      </w:r>
    </w:p>
    <w:p w14:paraId="647D2C83" w14:textId="77777777" w:rsidR="001B5FD8" w:rsidRPr="00C854CA" w:rsidRDefault="001B5FD8" w:rsidP="004D0ECB">
      <w:pPr>
        <w:rPr>
          <w:rFonts w:ascii="Arial" w:hAnsi="Arial" w:cs="Arial"/>
          <w:sz w:val="24"/>
          <w:szCs w:val="24"/>
        </w:rPr>
      </w:pPr>
    </w:p>
    <w:p w14:paraId="3121952D" w14:textId="77777777" w:rsidR="004D0ECB" w:rsidRPr="00C854CA" w:rsidRDefault="004D0ECB">
      <w:pPr>
        <w:rPr>
          <w:rFonts w:ascii="Arial" w:hAnsi="Arial" w:cs="Arial"/>
          <w:sz w:val="24"/>
          <w:szCs w:val="24"/>
        </w:rPr>
      </w:pPr>
    </w:p>
    <w:p w14:paraId="7064B54A" w14:textId="3D0139C7" w:rsidR="001B5FD8" w:rsidRDefault="001B5FD8">
      <w:pPr>
        <w:rPr>
          <w:rFonts w:ascii="Arial" w:hAnsi="Arial" w:cs="Arial"/>
          <w:sz w:val="24"/>
          <w:szCs w:val="24"/>
        </w:rPr>
      </w:pPr>
    </w:p>
    <w:p w14:paraId="73125C8F" w14:textId="2275CEEA" w:rsidR="00702ADE" w:rsidRDefault="00702ADE">
      <w:pPr>
        <w:rPr>
          <w:rFonts w:ascii="Arial" w:hAnsi="Arial" w:cs="Arial"/>
          <w:sz w:val="24"/>
          <w:szCs w:val="24"/>
        </w:rPr>
      </w:pPr>
    </w:p>
    <w:p w14:paraId="4F4574C4" w14:textId="002C20D7" w:rsidR="00702ADE" w:rsidRDefault="00702ADE" w:rsidP="00702ADE">
      <w:pPr>
        <w:spacing w:line="360" w:lineRule="auto"/>
        <w:ind w:firstLine="708"/>
        <w:jc w:val="both"/>
        <w:rPr>
          <w:rFonts w:ascii="Arial" w:hAnsi="Arial" w:cs="Arial"/>
          <w:sz w:val="24"/>
          <w:szCs w:val="24"/>
          <w:shd w:val="clear" w:color="auto" w:fill="FFFFFF"/>
        </w:rPr>
      </w:pPr>
      <w:r w:rsidRPr="006D5659">
        <w:rPr>
          <w:rFonts w:ascii="Arial" w:eastAsia="Times New Roman" w:hAnsi="Arial" w:cs="Arial"/>
          <w:sz w:val="24"/>
          <w:szCs w:val="24"/>
          <w:lang w:val="es-CR"/>
        </w:rPr>
        <w:lastRenderedPageBreak/>
        <w:t>La preocupación por la satisfacción del paciente está condicionada porque esta se relaciona significativamente y funcionalmente con conductas de salud específicas desde el cumplimiento de las prescripciones hasta el seguimiento de los resultados, o incluso, conductas preventivas de la enfermedad</w:t>
      </w:r>
      <w:r>
        <w:rPr>
          <w:rFonts w:ascii="Arial" w:eastAsia="Times New Roman" w:hAnsi="Arial" w:cs="Arial"/>
          <w:sz w:val="24"/>
          <w:szCs w:val="24"/>
          <w:lang w:val="es-CR"/>
        </w:rPr>
        <w:t xml:space="preserve"> (</w:t>
      </w:r>
      <w:r w:rsidRPr="00C21DA7">
        <w:rPr>
          <w:rFonts w:ascii="Arial" w:hAnsi="Arial" w:cs="Arial"/>
          <w:sz w:val="24"/>
          <w:szCs w:val="24"/>
          <w:shd w:val="clear" w:color="auto" w:fill="FFFFFF"/>
        </w:rPr>
        <w:t>Massip Pérez,</w:t>
      </w:r>
      <w:r>
        <w:rPr>
          <w:rFonts w:ascii="Arial" w:hAnsi="Arial" w:cs="Arial"/>
          <w:sz w:val="24"/>
          <w:szCs w:val="24"/>
          <w:shd w:val="clear" w:color="auto" w:fill="FFFFFF"/>
        </w:rPr>
        <w:t xml:space="preserve"> </w:t>
      </w:r>
      <w:r w:rsidRPr="00C21DA7">
        <w:rPr>
          <w:rFonts w:ascii="Arial" w:hAnsi="Arial" w:cs="Arial"/>
          <w:sz w:val="24"/>
          <w:szCs w:val="24"/>
          <w:shd w:val="clear" w:color="auto" w:fill="FFFFFF"/>
        </w:rPr>
        <w:t xml:space="preserve">Ortiz Reyes, Llantá Abreu,  Peña Fortes, &amp; Infante Ochoa, </w:t>
      </w:r>
      <w:r>
        <w:rPr>
          <w:rFonts w:ascii="Arial" w:hAnsi="Arial" w:cs="Arial"/>
          <w:sz w:val="24"/>
          <w:szCs w:val="24"/>
          <w:shd w:val="clear" w:color="auto" w:fill="FFFFFF"/>
        </w:rPr>
        <w:t>2008), lo anterior además a los resultados que muestra el gráfico, una gran mayoría de los pacientes indica sentirse muy satisfecho o totalmente satisfecho, con el protocolo farmacológico prescrito, reafirma la importancia promover el cumplimiento de la toma del tratamiento y el de brindar una atención de calidad</w:t>
      </w:r>
    </w:p>
    <w:p w14:paraId="369D61D7" w14:textId="77777777" w:rsidR="00702ADE" w:rsidRDefault="00702ADE" w:rsidP="00702ADE">
      <w:pPr>
        <w:spacing w:line="360" w:lineRule="auto"/>
        <w:jc w:val="both"/>
        <w:rPr>
          <w:rFonts w:ascii="Arial" w:hAnsi="Arial" w:cs="Arial"/>
          <w:sz w:val="24"/>
          <w:szCs w:val="24"/>
        </w:rPr>
      </w:pPr>
    </w:p>
    <w:p w14:paraId="1C8FAF51" w14:textId="14B4E51E" w:rsidR="00702ADE" w:rsidRPr="00C854CA" w:rsidRDefault="00702ADE" w:rsidP="001677A6">
      <w:pPr>
        <w:spacing w:line="360" w:lineRule="auto"/>
        <w:ind w:firstLine="708"/>
        <w:jc w:val="both"/>
        <w:rPr>
          <w:rFonts w:ascii="Arial" w:hAnsi="Arial" w:cs="Arial"/>
          <w:sz w:val="24"/>
          <w:szCs w:val="24"/>
        </w:rPr>
      </w:pPr>
      <w:r w:rsidRPr="004D0ECB">
        <w:rPr>
          <w:rFonts w:ascii="Arial" w:hAnsi="Arial" w:cs="Arial"/>
          <w:sz w:val="24"/>
          <w:szCs w:val="24"/>
        </w:rPr>
        <w:t>Para identificar</w:t>
      </w:r>
      <w:r>
        <w:rPr>
          <w:rFonts w:ascii="Arial" w:hAnsi="Arial" w:cs="Arial"/>
          <w:sz w:val="24"/>
          <w:szCs w:val="24"/>
        </w:rPr>
        <w:t xml:space="preserve"> </w:t>
      </w:r>
      <w:r w:rsidRPr="004D0ECB">
        <w:rPr>
          <w:rFonts w:ascii="Arial" w:hAnsi="Arial" w:cs="Arial"/>
          <w:sz w:val="24"/>
          <w:szCs w:val="24"/>
        </w:rPr>
        <w:t>la presencia de otras complicaciones, transoperatorias y postoperatorias en los pacientes que presentan dolor como complicación post quirúrgica</w:t>
      </w:r>
      <w:r>
        <w:rPr>
          <w:rFonts w:ascii="Arial" w:hAnsi="Arial" w:cs="Arial"/>
          <w:sz w:val="24"/>
          <w:szCs w:val="24"/>
        </w:rPr>
        <w:t>,</w:t>
      </w:r>
      <w:r w:rsidRPr="004D0ECB">
        <w:rPr>
          <w:rFonts w:ascii="Arial" w:hAnsi="Arial" w:cs="Arial"/>
          <w:sz w:val="24"/>
          <w:szCs w:val="24"/>
        </w:rPr>
        <w:t xml:space="preserve"> se utilizaron las variables </w:t>
      </w:r>
      <w:r>
        <w:rPr>
          <w:rFonts w:ascii="Arial" w:hAnsi="Arial" w:cs="Arial"/>
          <w:sz w:val="24"/>
          <w:szCs w:val="24"/>
        </w:rPr>
        <w:t>trismu</w:t>
      </w:r>
      <w:r w:rsidR="008004B0">
        <w:rPr>
          <w:rFonts w:ascii="Arial" w:hAnsi="Arial" w:cs="Arial"/>
          <w:sz w:val="24"/>
          <w:szCs w:val="24"/>
        </w:rPr>
        <w:t>s</w:t>
      </w:r>
      <w:r>
        <w:rPr>
          <w:rFonts w:ascii="Arial" w:hAnsi="Arial" w:cs="Arial"/>
          <w:sz w:val="24"/>
          <w:szCs w:val="24"/>
        </w:rPr>
        <w:t>, edema e infección</w:t>
      </w:r>
      <w:r w:rsidRPr="004D0ECB">
        <w:rPr>
          <w:rFonts w:ascii="Arial" w:hAnsi="Arial" w:cs="Arial"/>
          <w:sz w:val="24"/>
          <w:szCs w:val="24"/>
        </w:rPr>
        <w:t xml:space="preserve">, cuyos resultados se muestra en el siguiente cuadro y gráfico: </w:t>
      </w:r>
    </w:p>
    <w:p w14:paraId="720A4E8F" w14:textId="192C72BB" w:rsidR="00702ADE" w:rsidRDefault="001677A6" w:rsidP="00702ADE">
      <w:pPr>
        <w:rPr>
          <w:rFonts w:ascii="Arial" w:hAnsi="Arial" w:cs="Arial"/>
          <w:sz w:val="24"/>
          <w:szCs w:val="24"/>
        </w:rPr>
      </w:pPr>
      <w:r w:rsidRPr="001677A6">
        <w:rPr>
          <w:noProof/>
        </w:rPr>
        <w:drawing>
          <wp:inline distT="0" distB="0" distL="0" distR="0" wp14:anchorId="6E45A663" wp14:editId="593A2680">
            <wp:extent cx="5454015" cy="4083269"/>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9755" cy="4110026"/>
                    </a:xfrm>
                    <a:prstGeom prst="rect">
                      <a:avLst/>
                    </a:prstGeom>
                    <a:noFill/>
                    <a:ln>
                      <a:noFill/>
                    </a:ln>
                  </pic:spPr>
                </pic:pic>
              </a:graphicData>
            </a:graphic>
          </wp:inline>
        </w:drawing>
      </w:r>
    </w:p>
    <w:p w14:paraId="2624E166" w14:textId="03E7E35E" w:rsidR="00E32966" w:rsidRDefault="00E32966" w:rsidP="00702ADE">
      <w:pPr>
        <w:rPr>
          <w:rFonts w:ascii="Arial" w:hAnsi="Arial" w:cs="Arial"/>
          <w:sz w:val="24"/>
          <w:szCs w:val="24"/>
        </w:rPr>
      </w:pPr>
      <w:r w:rsidRPr="00C854CA">
        <w:rPr>
          <w:rFonts w:ascii="Arial" w:hAnsi="Arial" w:cs="Arial"/>
          <w:sz w:val="24"/>
          <w:szCs w:val="24"/>
        </w:rPr>
        <w:lastRenderedPageBreak/>
        <w:t xml:space="preserve">Descripción </w:t>
      </w:r>
    </w:p>
    <w:p w14:paraId="2B69FC0D" w14:textId="77777777" w:rsidR="00702ADE" w:rsidRPr="00C854CA" w:rsidRDefault="00702ADE" w:rsidP="00702ADE">
      <w:pPr>
        <w:rPr>
          <w:rFonts w:ascii="Arial" w:hAnsi="Arial" w:cs="Arial"/>
          <w:sz w:val="24"/>
          <w:szCs w:val="24"/>
        </w:rPr>
      </w:pPr>
    </w:p>
    <w:p w14:paraId="6FE7CEBC" w14:textId="3AF8B0CF" w:rsidR="00E32966" w:rsidRPr="00C854CA" w:rsidRDefault="00E32966" w:rsidP="00702ADE">
      <w:pPr>
        <w:spacing w:line="360" w:lineRule="auto"/>
        <w:ind w:firstLine="708"/>
        <w:jc w:val="both"/>
        <w:rPr>
          <w:rFonts w:ascii="Arial" w:hAnsi="Arial" w:cs="Arial"/>
          <w:sz w:val="24"/>
          <w:szCs w:val="24"/>
        </w:rPr>
      </w:pPr>
      <w:r w:rsidRPr="00C854CA">
        <w:rPr>
          <w:rFonts w:ascii="Arial" w:hAnsi="Arial" w:cs="Arial"/>
          <w:sz w:val="24"/>
          <w:szCs w:val="24"/>
        </w:rPr>
        <w:t>Respecto  a la presencia de</w:t>
      </w:r>
      <w:r w:rsidR="00C4448D" w:rsidRPr="00C854CA">
        <w:rPr>
          <w:rFonts w:ascii="Arial" w:hAnsi="Arial" w:cs="Arial"/>
          <w:sz w:val="24"/>
          <w:szCs w:val="24"/>
        </w:rPr>
        <w:t xml:space="preserve"> Trismu</w:t>
      </w:r>
      <w:r w:rsidR="008004B0">
        <w:rPr>
          <w:rFonts w:ascii="Arial" w:hAnsi="Arial" w:cs="Arial"/>
          <w:sz w:val="24"/>
          <w:szCs w:val="24"/>
        </w:rPr>
        <w:t>s</w:t>
      </w:r>
      <w:r w:rsidR="00C4448D" w:rsidRPr="00C854CA">
        <w:rPr>
          <w:rFonts w:ascii="Arial" w:hAnsi="Arial" w:cs="Arial"/>
          <w:sz w:val="24"/>
          <w:szCs w:val="24"/>
        </w:rPr>
        <w:t>, Edema e infección, indicadores de la variables presencia de complicaciones, solamente un 5.36% de los pacientes refirió haber presentado alguna de las anteriores, por lo que el gráfico 4, muestra como solo el 3.</w:t>
      </w:r>
      <w:r w:rsidR="009C0D7B">
        <w:rPr>
          <w:rFonts w:ascii="Arial" w:hAnsi="Arial" w:cs="Arial"/>
          <w:sz w:val="24"/>
          <w:szCs w:val="24"/>
        </w:rPr>
        <w:t>5</w:t>
      </w:r>
      <w:r w:rsidR="00C4448D" w:rsidRPr="00C854CA">
        <w:rPr>
          <w:rFonts w:ascii="Arial" w:hAnsi="Arial" w:cs="Arial"/>
          <w:sz w:val="24"/>
          <w:szCs w:val="24"/>
        </w:rPr>
        <w:t>% de los paciente presento trismu</w:t>
      </w:r>
      <w:r w:rsidR="009F3274" w:rsidRPr="00C854CA">
        <w:rPr>
          <w:rFonts w:ascii="Arial" w:hAnsi="Arial" w:cs="Arial"/>
          <w:sz w:val="24"/>
          <w:szCs w:val="24"/>
        </w:rPr>
        <w:t>s</w:t>
      </w:r>
      <w:r w:rsidR="00C4448D" w:rsidRPr="00C854CA">
        <w:rPr>
          <w:rFonts w:ascii="Arial" w:hAnsi="Arial" w:cs="Arial"/>
          <w:sz w:val="24"/>
          <w:szCs w:val="24"/>
        </w:rPr>
        <w:t xml:space="preserve"> para un total de 2 pacientes de 56 de población muestra, seguido de 1.2% tanto para el edema o la infección, representado únicamente un paciente por cada complicación</w:t>
      </w:r>
      <w:r w:rsidRPr="00C854CA">
        <w:rPr>
          <w:rFonts w:ascii="Arial" w:hAnsi="Arial" w:cs="Arial"/>
          <w:sz w:val="24"/>
          <w:szCs w:val="24"/>
        </w:rPr>
        <w:t xml:space="preserve">. </w:t>
      </w:r>
    </w:p>
    <w:p w14:paraId="2AF2E37B" w14:textId="276D3DA2" w:rsidR="00060E0D" w:rsidRPr="00C854CA" w:rsidRDefault="00905F99" w:rsidP="00702ADE">
      <w:pPr>
        <w:spacing w:line="360" w:lineRule="auto"/>
        <w:jc w:val="both"/>
        <w:rPr>
          <w:rFonts w:ascii="Arial" w:hAnsi="Arial" w:cs="Arial"/>
          <w:sz w:val="24"/>
          <w:szCs w:val="24"/>
        </w:rPr>
      </w:pPr>
      <w:r>
        <w:rPr>
          <w:rFonts w:ascii="Arial" w:hAnsi="Arial" w:cs="Arial"/>
          <w:sz w:val="24"/>
          <w:szCs w:val="24"/>
        </w:rPr>
        <w:t>“</w:t>
      </w:r>
      <w:r w:rsidR="00664455" w:rsidRPr="00702ADE">
        <w:rPr>
          <w:rFonts w:ascii="Arial" w:hAnsi="Arial" w:cs="Arial"/>
          <w:sz w:val="24"/>
          <w:szCs w:val="24"/>
        </w:rPr>
        <w:t>Las complicaciones asociadas a la exodoncia de los terceros molares incluidos o parcialmente erupcionados es considerable, sobre todo en personas de edad media, por lo que, para muchos autores la exodoncia profiláctica de cordales es muy discutible. Dentro de las posibles complicaciones postoperatorias destacan la</w:t>
      </w:r>
      <w:r w:rsidR="00FC530E" w:rsidRPr="00702ADE">
        <w:rPr>
          <w:rFonts w:ascii="Arial" w:hAnsi="Arial" w:cs="Arial"/>
          <w:sz w:val="24"/>
          <w:szCs w:val="24"/>
        </w:rPr>
        <w:t xml:space="preserve"> </w:t>
      </w:r>
      <w:r w:rsidR="00664455" w:rsidRPr="00702ADE">
        <w:rPr>
          <w:rFonts w:ascii="Arial" w:hAnsi="Arial" w:cs="Arial"/>
          <w:sz w:val="24"/>
          <w:szCs w:val="24"/>
        </w:rPr>
        <w:t xml:space="preserve">hinchazón, el </w:t>
      </w:r>
      <w:r w:rsidR="00C3257D" w:rsidRPr="00702ADE">
        <w:rPr>
          <w:rFonts w:ascii="Arial" w:hAnsi="Arial" w:cs="Arial"/>
          <w:sz w:val="24"/>
          <w:szCs w:val="24"/>
        </w:rPr>
        <w:t>trismu</w:t>
      </w:r>
      <w:r w:rsidR="003B696C" w:rsidRPr="00702ADE">
        <w:rPr>
          <w:rFonts w:ascii="Arial" w:hAnsi="Arial" w:cs="Arial"/>
          <w:sz w:val="24"/>
          <w:szCs w:val="24"/>
        </w:rPr>
        <w:t>s</w:t>
      </w:r>
      <w:r w:rsidR="00664455" w:rsidRPr="00702ADE">
        <w:rPr>
          <w:rFonts w:ascii="Arial" w:hAnsi="Arial" w:cs="Arial"/>
          <w:sz w:val="24"/>
          <w:szCs w:val="24"/>
        </w:rPr>
        <w:t>, lesión del nervio dentario inferior y del lingual</w:t>
      </w:r>
      <w:r w:rsidR="006B557C" w:rsidRPr="00702ADE">
        <w:rPr>
          <w:rFonts w:ascii="Arial" w:hAnsi="Arial" w:cs="Arial"/>
          <w:sz w:val="24"/>
          <w:szCs w:val="24"/>
        </w:rPr>
        <w:t xml:space="preserve">” </w:t>
      </w:r>
      <w:r w:rsidR="00C3257D" w:rsidRPr="00702ADE">
        <w:rPr>
          <w:rFonts w:ascii="Arial" w:hAnsi="Arial" w:cs="Arial"/>
          <w:sz w:val="24"/>
          <w:szCs w:val="24"/>
        </w:rPr>
        <w:t>, lo anterior cumple con los resultados obtenidos en la investigación, donde el grafico evidencia, que dentro de las complicaciones encontradas posterior a la cirugía de terceros molares, corresponden a trismu, edema e infección.</w:t>
      </w:r>
      <w:r w:rsidR="006B557C" w:rsidRPr="00702ADE">
        <w:rPr>
          <w:rFonts w:ascii="Arial" w:hAnsi="Arial" w:cs="Arial"/>
          <w:sz w:val="24"/>
          <w:szCs w:val="24"/>
        </w:rPr>
        <w:t>(Hill &amp; Walker, 2006)</w:t>
      </w:r>
    </w:p>
    <w:p w14:paraId="77E0AF5B" w14:textId="77777777" w:rsidR="00702ADE" w:rsidRDefault="0046204A" w:rsidP="00E4127F">
      <w:pPr>
        <w:jc w:val="center"/>
        <w:rPr>
          <w:rFonts w:ascii="Arial" w:hAnsi="Arial" w:cs="Arial"/>
          <w:b/>
          <w:bCs/>
          <w:sz w:val="24"/>
          <w:szCs w:val="24"/>
        </w:rPr>
      </w:pPr>
      <w:r w:rsidRPr="00C854CA">
        <w:rPr>
          <w:rFonts w:ascii="Arial" w:hAnsi="Arial" w:cs="Arial"/>
          <w:b/>
          <w:bCs/>
          <w:sz w:val="24"/>
          <w:szCs w:val="24"/>
        </w:rPr>
        <w:br w:type="page"/>
      </w:r>
    </w:p>
    <w:p w14:paraId="76791DC7" w14:textId="77777777" w:rsidR="00702ADE" w:rsidRDefault="00702ADE" w:rsidP="00E4127F">
      <w:pPr>
        <w:jc w:val="center"/>
        <w:rPr>
          <w:rFonts w:ascii="Arial" w:hAnsi="Arial" w:cs="Arial"/>
          <w:b/>
          <w:bCs/>
          <w:sz w:val="24"/>
          <w:szCs w:val="24"/>
        </w:rPr>
      </w:pPr>
    </w:p>
    <w:p w14:paraId="664FABE9" w14:textId="77777777" w:rsidR="00702ADE" w:rsidRDefault="00702ADE" w:rsidP="00E4127F">
      <w:pPr>
        <w:jc w:val="center"/>
        <w:rPr>
          <w:rFonts w:ascii="Arial" w:hAnsi="Arial" w:cs="Arial"/>
          <w:b/>
          <w:bCs/>
          <w:sz w:val="24"/>
          <w:szCs w:val="24"/>
        </w:rPr>
      </w:pPr>
    </w:p>
    <w:p w14:paraId="52AD808C" w14:textId="77777777" w:rsidR="00702ADE" w:rsidRDefault="00702ADE" w:rsidP="00E4127F">
      <w:pPr>
        <w:jc w:val="center"/>
        <w:rPr>
          <w:rFonts w:ascii="Arial" w:hAnsi="Arial" w:cs="Arial"/>
          <w:b/>
          <w:bCs/>
          <w:sz w:val="24"/>
          <w:szCs w:val="24"/>
        </w:rPr>
      </w:pPr>
    </w:p>
    <w:p w14:paraId="7EA8BCED" w14:textId="77777777" w:rsidR="00702ADE" w:rsidRDefault="00702ADE" w:rsidP="00E4127F">
      <w:pPr>
        <w:jc w:val="center"/>
        <w:rPr>
          <w:rFonts w:ascii="Arial" w:hAnsi="Arial" w:cs="Arial"/>
          <w:b/>
          <w:bCs/>
          <w:sz w:val="24"/>
          <w:szCs w:val="24"/>
        </w:rPr>
      </w:pPr>
    </w:p>
    <w:p w14:paraId="79D13D8B" w14:textId="77777777" w:rsidR="00702ADE" w:rsidRDefault="00702ADE" w:rsidP="00E4127F">
      <w:pPr>
        <w:jc w:val="center"/>
        <w:rPr>
          <w:rFonts w:ascii="Arial" w:hAnsi="Arial" w:cs="Arial"/>
          <w:b/>
          <w:bCs/>
          <w:sz w:val="24"/>
          <w:szCs w:val="24"/>
        </w:rPr>
      </w:pPr>
    </w:p>
    <w:p w14:paraId="1FD69B5C" w14:textId="77777777" w:rsidR="00702ADE" w:rsidRDefault="00702ADE" w:rsidP="00E4127F">
      <w:pPr>
        <w:jc w:val="center"/>
        <w:rPr>
          <w:rFonts w:ascii="Arial" w:hAnsi="Arial" w:cs="Arial"/>
          <w:b/>
          <w:bCs/>
          <w:sz w:val="24"/>
          <w:szCs w:val="24"/>
        </w:rPr>
      </w:pPr>
    </w:p>
    <w:p w14:paraId="771988BE" w14:textId="77777777" w:rsidR="00702ADE" w:rsidRDefault="00702ADE" w:rsidP="00E4127F">
      <w:pPr>
        <w:jc w:val="center"/>
        <w:rPr>
          <w:rFonts w:ascii="Arial" w:hAnsi="Arial" w:cs="Arial"/>
          <w:b/>
          <w:bCs/>
          <w:sz w:val="24"/>
          <w:szCs w:val="24"/>
        </w:rPr>
      </w:pPr>
    </w:p>
    <w:p w14:paraId="7237A65A" w14:textId="77777777" w:rsidR="00702ADE" w:rsidRDefault="00702ADE" w:rsidP="00E4127F">
      <w:pPr>
        <w:jc w:val="center"/>
        <w:rPr>
          <w:rFonts w:ascii="Arial" w:hAnsi="Arial" w:cs="Arial"/>
          <w:b/>
          <w:bCs/>
          <w:sz w:val="24"/>
          <w:szCs w:val="24"/>
        </w:rPr>
      </w:pPr>
    </w:p>
    <w:p w14:paraId="0080FF34" w14:textId="77777777" w:rsidR="00702ADE" w:rsidRDefault="00702ADE" w:rsidP="00E4127F">
      <w:pPr>
        <w:jc w:val="center"/>
        <w:rPr>
          <w:rFonts w:ascii="Arial" w:hAnsi="Arial" w:cs="Arial"/>
          <w:b/>
          <w:bCs/>
          <w:sz w:val="24"/>
          <w:szCs w:val="24"/>
        </w:rPr>
      </w:pPr>
    </w:p>
    <w:p w14:paraId="5EC904F3" w14:textId="77777777" w:rsidR="00702ADE" w:rsidRDefault="00702ADE" w:rsidP="00E4127F">
      <w:pPr>
        <w:jc w:val="center"/>
        <w:rPr>
          <w:rFonts w:ascii="Arial" w:hAnsi="Arial" w:cs="Arial"/>
          <w:b/>
          <w:bCs/>
          <w:sz w:val="24"/>
          <w:szCs w:val="24"/>
        </w:rPr>
      </w:pPr>
    </w:p>
    <w:p w14:paraId="430DAFCA" w14:textId="67E95077" w:rsidR="00E4127F" w:rsidRDefault="009724FF" w:rsidP="00E4127F">
      <w:pPr>
        <w:jc w:val="center"/>
        <w:rPr>
          <w:rFonts w:ascii="Arial" w:hAnsi="Arial" w:cs="Arial"/>
          <w:b/>
          <w:sz w:val="56"/>
          <w:szCs w:val="56"/>
        </w:rPr>
      </w:pPr>
      <w:r w:rsidRPr="00C854CA">
        <w:rPr>
          <w:rFonts w:ascii="Arial" w:hAnsi="Arial" w:cs="Arial"/>
          <w:b/>
          <w:sz w:val="56"/>
          <w:szCs w:val="56"/>
        </w:rPr>
        <w:t>C</w:t>
      </w:r>
      <w:r w:rsidR="00E4127F">
        <w:rPr>
          <w:rFonts w:ascii="Arial" w:hAnsi="Arial" w:cs="Arial"/>
          <w:b/>
          <w:sz w:val="56"/>
          <w:szCs w:val="56"/>
        </w:rPr>
        <w:t>apítulo V</w:t>
      </w:r>
    </w:p>
    <w:p w14:paraId="7F1DA482" w14:textId="77777777" w:rsidR="000D2089" w:rsidRPr="00C854CA" w:rsidRDefault="009724FF" w:rsidP="009724FF">
      <w:pPr>
        <w:jc w:val="center"/>
        <w:rPr>
          <w:rFonts w:ascii="Arial" w:hAnsi="Arial" w:cs="Arial"/>
          <w:b/>
          <w:sz w:val="56"/>
          <w:szCs w:val="56"/>
        </w:rPr>
        <w:sectPr w:rsidR="000D2089" w:rsidRPr="00C854CA" w:rsidSect="00702ADE">
          <w:pgSz w:w="12240" w:h="15840" w:code="1"/>
          <w:pgMar w:top="1411" w:right="1699" w:bottom="1411" w:left="1699" w:header="706" w:footer="706" w:gutter="0"/>
          <w:cols w:space="708"/>
          <w:docGrid w:linePitch="360"/>
        </w:sectPr>
      </w:pPr>
      <w:r w:rsidRPr="00C854CA">
        <w:rPr>
          <w:rFonts w:ascii="Arial" w:hAnsi="Arial" w:cs="Arial"/>
          <w:b/>
          <w:sz w:val="56"/>
          <w:szCs w:val="56"/>
        </w:rPr>
        <w:t>Conclusiones y Recomendaciones</w:t>
      </w:r>
    </w:p>
    <w:p w14:paraId="2F3CFE0C" w14:textId="77777777" w:rsidR="00DD0184" w:rsidRPr="00C854CA" w:rsidRDefault="00DD0184" w:rsidP="000D2089">
      <w:pPr>
        <w:pStyle w:val="Ttulo1"/>
        <w:rPr>
          <w:rFonts w:ascii="Arial" w:hAnsi="Arial" w:cs="Arial"/>
          <w:b w:val="0"/>
          <w:bCs w:val="0"/>
          <w:color w:val="auto"/>
          <w:sz w:val="24"/>
          <w:szCs w:val="24"/>
        </w:rPr>
      </w:pPr>
      <w:bookmarkStart w:id="287" w:name="_Toc30757262"/>
      <w:bookmarkStart w:id="288" w:name="_Toc30759392"/>
      <w:bookmarkStart w:id="289" w:name="_Toc30759968"/>
      <w:bookmarkStart w:id="290" w:name="_Toc31586327"/>
      <w:r w:rsidRPr="00C854CA">
        <w:rPr>
          <w:rFonts w:ascii="Arial" w:hAnsi="Arial" w:cs="Arial"/>
          <w:b w:val="0"/>
          <w:bCs w:val="0"/>
          <w:color w:val="auto"/>
          <w:sz w:val="24"/>
          <w:szCs w:val="24"/>
        </w:rPr>
        <w:lastRenderedPageBreak/>
        <w:t>C</w:t>
      </w:r>
      <w:r w:rsidR="00DD48B7" w:rsidRPr="00C854CA">
        <w:rPr>
          <w:rFonts w:ascii="Arial" w:hAnsi="Arial" w:cs="Arial"/>
          <w:b w:val="0"/>
          <w:bCs w:val="0"/>
          <w:color w:val="auto"/>
          <w:sz w:val="24"/>
          <w:szCs w:val="24"/>
        </w:rPr>
        <w:t>APÍTULO V</w:t>
      </w:r>
      <w:bookmarkEnd w:id="287"/>
      <w:bookmarkEnd w:id="288"/>
      <w:bookmarkEnd w:id="289"/>
      <w:bookmarkEnd w:id="290"/>
    </w:p>
    <w:p w14:paraId="51EADEB6" w14:textId="77777777" w:rsidR="00E44E9B" w:rsidRPr="00E44E9B" w:rsidRDefault="00E44E9B" w:rsidP="00E44E9B">
      <w:pPr>
        <w:pStyle w:val="Prrafodelista"/>
        <w:numPr>
          <w:ilvl w:val="0"/>
          <w:numId w:val="3"/>
        </w:numPr>
        <w:spacing w:before="100" w:beforeAutospacing="1" w:after="100" w:afterAutospacing="1" w:line="240" w:lineRule="auto"/>
        <w:contextualSpacing w:val="0"/>
        <w:outlineLvl w:val="1"/>
        <w:rPr>
          <w:rFonts w:ascii="Arial" w:eastAsia="Times New Roman" w:hAnsi="Arial" w:cs="Arial"/>
          <w:vanish/>
          <w:sz w:val="24"/>
          <w:szCs w:val="24"/>
          <w:lang w:eastAsia="es-MX"/>
        </w:rPr>
      </w:pPr>
      <w:bookmarkStart w:id="291" w:name="_Toc30759393"/>
      <w:bookmarkStart w:id="292" w:name="_Toc30759969"/>
      <w:bookmarkStart w:id="293" w:name="_Toc30760401"/>
      <w:bookmarkStart w:id="294" w:name="_Toc30761201"/>
      <w:bookmarkStart w:id="295" w:name="_Toc30779370"/>
      <w:bookmarkStart w:id="296" w:name="_Toc31585161"/>
      <w:bookmarkStart w:id="297" w:name="_Toc31586060"/>
      <w:bookmarkStart w:id="298" w:name="_Toc31586116"/>
      <w:bookmarkStart w:id="299" w:name="_Toc31586328"/>
      <w:bookmarkStart w:id="300" w:name="_Toc30757263"/>
      <w:bookmarkStart w:id="301" w:name="_Toc30759394"/>
      <w:bookmarkStart w:id="302" w:name="_Toc30759970"/>
      <w:bookmarkEnd w:id="291"/>
      <w:bookmarkEnd w:id="292"/>
      <w:bookmarkEnd w:id="293"/>
      <w:bookmarkEnd w:id="294"/>
      <w:bookmarkEnd w:id="295"/>
      <w:bookmarkEnd w:id="296"/>
      <w:bookmarkEnd w:id="297"/>
      <w:bookmarkEnd w:id="298"/>
      <w:bookmarkEnd w:id="299"/>
    </w:p>
    <w:p w14:paraId="3A6EC97A" w14:textId="77777777" w:rsidR="00E44E9B" w:rsidRPr="00E44E9B" w:rsidRDefault="00E44E9B" w:rsidP="00E44E9B">
      <w:pPr>
        <w:pStyle w:val="Prrafodelista"/>
        <w:numPr>
          <w:ilvl w:val="0"/>
          <w:numId w:val="3"/>
        </w:numPr>
        <w:spacing w:before="100" w:beforeAutospacing="1" w:after="100" w:afterAutospacing="1" w:line="240" w:lineRule="auto"/>
        <w:contextualSpacing w:val="0"/>
        <w:outlineLvl w:val="1"/>
        <w:rPr>
          <w:rFonts w:ascii="Arial" w:eastAsia="Times New Roman" w:hAnsi="Arial" w:cs="Arial"/>
          <w:vanish/>
          <w:sz w:val="24"/>
          <w:szCs w:val="24"/>
          <w:lang w:eastAsia="es-MX"/>
        </w:rPr>
      </w:pPr>
      <w:bookmarkStart w:id="303" w:name="_Toc30761202"/>
      <w:bookmarkStart w:id="304" w:name="_Toc30779371"/>
      <w:bookmarkStart w:id="305" w:name="_Toc31585162"/>
      <w:bookmarkStart w:id="306" w:name="_Toc31586061"/>
      <w:bookmarkStart w:id="307" w:name="_Toc31586117"/>
      <w:bookmarkStart w:id="308" w:name="_Toc31586329"/>
      <w:bookmarkEnd w:id="303"/>
      <w:bookmarkEnd w:id="304"/>
      <w:bookmarkEnd w:id="305"/>
      <w:bookmarkEnd w:id="306"/>
      <w:bookmarkEnd w:id="307"/>
      <w:bookmarkEnd w:id="308"/>
    </w:p>
    <w:p w14:paraId="47343399" w14:textId="77777777" w:rsidR="00DD0184" w:rsidRPr="00C854CA" w:rsidRDefault="00DD0184" w:rsidP="00E44E9B">
      <w:pPr>
        <w:pStyle w:val="Ttulo2"/>
        <w:numPr>
          <w:ilvl w:val="1"/>
          <w:numId w:val="3"/>
        </w:numPr>
        <w:rPr>
          <w:rFonts w:ascii="Arial" w:hAnsi="Arial" w:cs="Arial"/>
          <w:b w:val="0"/>
          <w:bCs w:val="0"/>
          <w:sz w:val="24"/>
          <w:szCs w:val="24"/>
        </w:rPr>
      </w:pPr>
      <w:bookmarkStart w:id="309" w:name="_Toc31586330"/>
      <w:r w:rsidRPr="00C854CA">
        <w:rPr>
          <w:rFonts w:ascii="Arial" w:hAnsi="Arial" w:cs="Arial"/>
          <w:b w:val="0"/>
          <w:bCs w:val="0"/>
          <w:sz w:val="24"/>
          <w:szCs w:val="24"/>
        </w:rPr>
        <w:t>C</w:t>
      </w:r>
      <w:r w:rsidR="00D40E15" w:rsidRPr="00C854CA">
        <w:rPr>
          <w:rFonts w:ascii="Arial" w:hAnsi="Arial" w:cs="Arial"/>
          <w:b w:val="0"/>
          <w:bCs w:val="0"/>
          <w:sz w:val="24"/>
          <w:szCs w:val="24"/>
        </w:rPr>
        <w:t>ONCLUSIONES</w:t>
      </w:r>
      <w:bookmarkEnd w:id="300"/>
      <w:bookmarkEnd w:id="301"/>
      <w:bookmarkEnd w:id="302"/>
      <w:bookmarkEnd w:id="309"/>
    </w:p>
    <w:p w14:paraId="38AC4C19" w14:textId="77777777" w:rsidR="00DD0184" w:rsidRPr="00C854CA" w:rsidRDefault="00DD0184" w:rsidP="00DD0184">
      <w:pPr>
        <w:rPr>
          <w:rFonts w:ascii="Arial" w:hAnsi="Arial" w:cs="Arial"/>
          <w:b/>
          <w:bCs/>
          <w:sz w:val="24"/>
          <w:szCs w:val="24"/>
        </w:rPr>
      </w:pPr>
    </w:p>
    <w:p w14:paraId="44F03AEA" w14:textId="77777777" w:rsidR="00C3257D" w:rsidRPr="00C854CA" w:rsidRDefault="00C3257D" w:rsidP="00D40E15">
      <w:pPr>
        <w:spacing w:line="360" w:lineRule="auto"/>
        <w:ind w:firstLine="708"/>
        <w:jc w:val="both"/>
        <w:rPr>
          <w:rFonts w:ascii="Arial" w:hAnsi="Arial" w:cs="Arial"/>
          <w:sz w:val="24"/>
          <w:szCs w:val="24"/>
        </w:rPr>
      </w:pPr>
      <w:r w:rsidRPr="00C854CA">
        <w:rPr>
          <w:rFonts w:ascii="Arial" w:hAnsi="Arial" w:cs="Arial"/>
          <w:sz w:val="24"/>
          <w:szCs w:val="24"/>
        </w:rPr>
        <w:t>En cuanto a</w:t>
      </w:r>
      <w:r w:rsidR="004300C6" w:rsidRPr="00C854CA">
        <w:rPr>
          <w:rFonts w:ascii="Arial" w:hAnsi="Arial" w:cs="Arial"/>
          <w:sz w:val="24"/>
          <w:szCs w:val="24"/>
        </w:rPr>
        <w:t xml:space="preserve">l </w:t>
      </w:r>
      <w:r w:rsidRPr="00C854CA">
        <w:rPr>
          <w:rFonts w:ascii="Arial" w:hAnsi="Arial" w:cs="Arial"/>
          <w:sz w:val="24"/>
          <w:szCs w:val="24"/>
        </w:rPr>
        <w:t xml:space="preserve">perfil demográfico de  los pacientes que presentan </w:t>
      </w:r>
      <w:r w:rsidR="004300C6" w:rsidRPr="00C854CA">
        <w:rPr>
          <w:rFonts w:ascii="Arial" w:hAnsi="Arial" w:cs="Arial"/>
          <w:sz w:val="24"/>
          <w:szCs w:val="24"/>
        </w:rPr>
        <w:t>los pacientes que fueron sometidos a cirugía de terceros molares, se destacó que la mayoría son de género femenino, con un rango de edad mayor entre los 14 y los 19 años.</w:t>
      </w:r>
    </w:p>
    <w:p w14:paraId="4F11090F" w14:textId="77777777" w:rsidR="004300C6" w:rsidRPr="00C854CA" w:rsidRDefault="004300C6" w:rsidP="00D40E15">
      <w:pPr>
        <w:spacing w:line="360" w:lineRule="auto"/>
        <w:jc w:val="both"/>
        <w:rPr>
          <w:rFonts w:ascii="Arial" w:hAnsi="Arial" w:cs="Arial"/>
          <w:sz w:val="24"/>
          <w:szCs w:val="24"/>
        </w:rPr>
      </w:pPr>
    </w:p>
    <w:p w14:paraId="5B956D6C" w14:textId="27788EEA" w:rsidR="004300C6" w:rsidRPr="00C854CA" w:rsidRDefault="004300C6" w:rsidP="00D40E15">
      <w:pPr>
        <w:spacing w:line="360" w:lineRule="auto"/>
        <w:ind w:firstLine="708"/>
        <w:jc w:val="both"/>
        <w:rPr>
          <w:rFonts w:ascii="Arial" w:hAnsi="Arial" w:cs="Arial"/>
          <w:sz w:val="24"/>
          <w:szCs w:val="24"/>
        </w:rPr>
      </w:pPr>
      <w:r w:rsidRPr="00C854CA">
        <w:rPr>
          <w:rFonts w:ascii="Arial" w:hAnsi="Arial" w:cs="Arial"/>
          <w:sz w:val="24"/>
          <w:szCs w:val="24"/>
        </w:rPr>
        <w:t>Se determinó que la intensidad o grado de dolor que presentaron los pacientes</w:t>
      </w:r>
      <w:r w:rsidR="00B649F1" w:rsidRPr="00C854CA">
        <w:rPr>
          <w:rFonts w:ascii="Arial" w:hAnsi="Arial" w:cs="Arial"/>
          <w:sz w:val="24"/>
          <w:szCs w:val="24"/>
        </w:rPr>
        <w:t xml:space="preserve">, según lo registrado mediante la escala </w:t>
      </w:r>
      <w:r w:rsidR="006B557C" w:rsidRPr="00C854CA">
        <w:rPr>
          <w:rFonts w:ascii="Arial" w:hAnsi="Arial" w:cs="Arial"/>
          <w:sz w:val="24"/>
          <w:szCs w:val="24"/>
        </w:rPr>
        <w:t>numérica verba</w:t>
      </w:r>
      <w:r w:rsidR="00B649F1" w:rsidRPr="00C854CA">
        <w:rPr>
          <w:rFonts w:ascii="Arial" w:hAnsi="Arial" w:cs="Arial"/>
          <w:sz w:val="24"/>
          <w:szCs w:val="24"/>
        </w:rPr>
        <w:t>l (</w:t>
      </w:r>
      <w:r w:rsidR="006B557C" w:rsidRPr="00C854CA">
        <w:rPr>
          <w:rFonts w:ascii="Arial" w:hAnsi="Arial" w:cs="Arial"/>
          <w:sz w:val="24"/>
          <w:szCs w:val="24"/>
        </w:rPr>
        <w:t>ENV</w:t>
      </w:r>
      <w:r w:rsidR="00B649F1" w:rsidRPr="00C854CA">
        <w:rPr>
          <w:rFonts w:ascii="Arial" w:hAnsi="Arial" w:cs="Arial"/>
          <w:sz w:val="24"/>
          <w:szCs w:val="24"/>
        </w:rPr>
        <w:t>), la mayoría de los pacientes mantuvo una constate, presentando la mayoría de los anteriores un grado de intensidad se mantuvo entre 1 y 3 , considerado como intensidad leve, para un</w:t>
      </w:r>
      <w:r w:rsidR="006B557C" w:rsidRPr="00C854CA">
        <w:rPr>
          <w:rFonts w:ascii="Arial" w:hAnsi="Arial" w:cs="Arial"/>
          <w:sz w:val="24"/>
          <w:szCs w:val="24"/>
        </w:rPr>
        <w:t xml:space="preserve">a mayoría significativa del </w:t>
      </w:r>
      <w:r w:rsidR="00812A83">
        <w:rPr>
          <w:rFonts w:ascii="Arial" w:hAnsi="Arial" w:cs="Arial"/>
          <w:sz w:val="24"/>
          <w:szCs w:val="24"/>
        </w:rPr>
        <w:t>51%</w:t>
      </w:r>
      <w:r w:rsidR="006B557C" w:rsidRPr="00C854CA">
        <w:rPr>
          <w:rFonts w:ascii="Arial" w:hAnsi="Arial" w:cs="Arial"/>
          <w:sz w:val="24"/>
          <w:szCs w:val="24"/>
        </w:rPr>
        <w:t>%.</w:t>
      </w:r>
    </w:p>
    <w:p w14:paraId="0E93B46F" w14:textId="77777777" w:rsidR="00B649F1" w:rsidRPr="00C854CA" w:rsidRDefault="00B649F1" w:rsidP="00D40E15">
      <w:pPr>
        <w:spacing w:line="360" w:lineRule="auto"/>
        <w:jc w:val="both"/>
        <w:rPr>
          <w:rFonts w:ascii="Arial" w:hAnsi="Arial" w:cs="Arial"/>
          <w:sz w:val="24"/>
          <w:szCs w:val="24"/>
        </w:rPr>
      </w:pPr>
    </w:p>
    <w:p w14:paraId="537DC4E3" w14:textId="77777777" w:rsidR="00C3257D" w:rsidRPr="00C854CA" w:rsidRDefault="00B649F1" w:rsidP="00D40E15">
      <w:pPr>
        <w:spacing w:line="360" w:lineRule="auto"/>
        <w:jc w:val="both"/>
        <w:rPr>
          <w:rFonts w:ascii="Arial" w:hAnsi="Arial" w:cs="Arial"/>
          <w:sz w:val="24"/>
          <w:szCs w:val="24"/>
        </w:rPr>
      </w:pPr>
      <w:r w:rsidRPr="00C854CA">
        <w:rPr>
          <w:rFonts w:ascii="Arial" w:hAnsi="Arial" w:cs="Arial"/>
          <w:sz w:val="24"/>
          <w:szCs w:val="24"/>
        </w:rPr>
        <w:t xml:space="preserve">En lo que respecta a la satisfacción, en el control post cirugía de terceros molares, en lo que corresponde al control del dolor, se determinó que la mayoría de los pacientes se encuentran muy satisfechos o totalmente satisfechos, con los </w:t>
      </w:r>
      <w:r w:rsidR="00D57839" w:rsidRPr="00C854CA">
        <w:rPr>
          <w:rFonts w:ascii="Arial" w:hAnsi="Arial" w:cs="Arial"/>
          <w:sz w:val="24"/>
          <w:szCs w:val="24"/>
        </w:rPr>
        <w:t>fármacos prescritos, en algunas ocasiones esto resulta contrario</w:t>
      </w:r>
      <w:r w:rsidR="006B557C" w:rsidRPr="00C854CA">
        <w:rPr>
          <w:rFonts w:ascii="Arial" w:hAnsi="Arial" w:cs="Arial"/>
          <w:sz w:val="24"/>
          <w:szCs w:val="24"/>
        </w:rPr>
        <w:t xml:space="preserve"> a lo</w:t>
      </w:r>
      <w:r w:rsidR="00D57839" w:rsidRPr="00C854CA">
        <w:rPr>
          <w:rFonts w:ascii="Arial" w:hAnsi="Arial" w:cs="Arial"/>
          <w:sz w:val="24"/>
          <w:szCs w:val="24"/>
        </w:rPr>
        <w:t xml:space="preserve"> supuesto por los equipos de salud.</w:t>
      </w:r>
    </w:p>
    <w:p w14:paraId="1AF72C02" w14:textId="77777777" w:rsidR="00D57839" w:rsidRPr="00C854CA" w:rsidRDefault="00D57839" w:rsidP="00D40E15">
      <w:pPr>
        <w:spacing w:line="360" w:lineRule="auto"/>
        <w:jc w:val="both"/>
        <w:rPr>
          <w:rFonts w:ascii="Arial" w:hAnsi="Arial" w:cs="Arial"/>
          <w:sz w:val="24"/>
          <w:szCs w:val="24"/>
        </w:rPr>
      </w:pPr>
    </w:p>
    <w:p w14:paraId="175FFFA7" w14:textId="77777777" w:rsidR="00D40E15" w:rsidRPr="00C854CA" w:rsidRDefault="00D57839" w:rsidP="00D40E15">
      <w:pPr>
        <w:spacing w:line="360" w:lineRule="auto"/>
        <w:ind w:firstLine="708"/>
        <w:jc w:val="both"/>
        <w:rPr>
          <w:rFonts w:ascii="Arial" w:hAnsi="Arial" w:cs="Arial"/>
          <w:sz w:val="24"/>
          <w:szCs w:val="24"/>
        </w:rPr>
      </w:pPr>
      <w:r w:rsidRPr="00C854CA">
        <w:rPr>
          <w:rFonts w:ascii="Arial" w:hAnsi="Arial" w:cs="Arial"/>
          <w:sz w:val="24"/>
          <w:szCs w:val="24"/>
        </w:rPr>
        <w:t xml:space="preserve">Finalmente en lo que corresponde a la presencia  de complicaciones transoperatorias y postoperatorias, se evidenció, que aunque la cantidad de pacientes que presento algún tipo de complicación no fue relevante, si es fundamental que los profesionales en salud, deben dar control y seguimiento a los pacientes luego de cada cirugía, a fin de evitar el aumento de complicaciones y de </w:t>
      </w:r>
      <w:r w:rsidR="00D40E15" w:rsidRPr="00C854CA">
        <w:rPr>
          <w:rFonts w:ascii="Arial" w:hAnsi="Arial" w:cs="Arial"/>
          <w:sz w:val="24"/>
          <w:szCs w:val="24"/>
        </w:rPr>
        <w:t>mantener un alto grado de satisfacción entre los usuarios, sin dejar de lado el garantizar la salud en los pacientes.</w:t>
      </w:r>
    </w:p>
    <w:p w14:paraId="58DF629D" w14:textId="77777777" w:rsidR="001A6544" w:rsidRPr="00C854CA" w:rsidRDefault="001A6544" w:rsidP="00152049">
      <w:pPr>
        <w:spacing w:line="360" w:lineRule="auto"/>
        <w:rPr>
          <w:rFonts w:ascii="Arial" w:hAnsi="Arial" w:cs="Arial"/>
          <w:b/>
          <w:bCs/>
          <w:sz w:val="24"/>
          <w:szCs w:val="24"/>
        </w:rPr>
      </w:pPr>
    </w:p>
    <w:p w14:paraId="0CD6FCAD" w14:textId="77777777" w:rsidR="00581EFE" w:rsidRPr="00C854CA" w:rsidRDefault="00DD0184" w:rsidP="000628B1">
      <w:pPr>
        <w:pStyle w:val="Ttulo2"/>
        <w:numPr>
          <w:ilvl w:val="1"/>
          <w:numId w:val="3"/>
        </w:numPr>
        <w:rPr>
          <w:rFonts w:ascii="Arial" w:hAnsi="Arial" w:cs="Arial"/>
          <w:b w:val="0"/>
          <w:bCs w:val="0"/>
          <w:sz w:val="24"/>
          <w:szCs w:val="24"/>
        </w:rPr>
      </w:pPr>
      <w:bookmarkStart w:id="310" w:name="_Toc30757264"/>
      <w:bookmarkStart w:id="311" w:name="_Toc30759395"/>
      <w:bookmarkStart w:id="312" w:name="_Toc30759971"/>
      <w:bookmarkStart w:id="313" w:name="_Toc31586331"/>
      <w:r w:rsidRPr="00C854CA">
        <w:rPr>
          <w:rFonts w:ascii="Arial" w:hAnsi="Arial" w:cs="Arial"/>
          <w:b w:val="0"/>
          <w:bCs w:val="0"/>
          <w:sz w:val="24"/>
          <w:szCs w:val="24"/>
        </w:rPr>
        <w:lastRenderedPageBreak/>
        <w:t>R</w:t>
      </w:r>
      <w:r w:rsidR="00D40E15" w:rsidRPr="00C854CA">
        <w:rPr>
          <w:rFonts w:ascii="Arial" w:hAnsi="Arial" w:cs="Arial"/>
          <w:b w:val="0"/>
          <w:bCs w:val="0"/>
          <w:sz w:val="24"/>
          <w:szCs w:val="24"/>
        </w:rPr>
        <w:t>ECOMENDACIONES</w:t>
      </w:r>
      <w:bookmarkEnd w:id="310"/>
      <w:bookmarkEnd w:id="311"/>
      <w:bookmarkEnd w:id="312"/>
      <w:bookmarkEnd w:id="313"/>
    </w:p>
    <w:p w14:paraId="2EA831F2" w14:textId="77777777" w:rsidR="00D40E15" w:rsidRPr="00C854CA" w:rsidRDefault="00D40E15" w:rsidP="00152049">
      <w:pPr>
        <w:spacing w:line="360" w:lineRule="auto"/>
        <w:rPr>
          <w:rFonts w:ascii="Arial" w:hAnsi="Arial" w:cs="Arial"/>
          <w:b/>
          <w:bCs/>
          <w:sz w:val="24"/>
          <w:szCs w:val="24"/>
        </w:rPr>
      </w:pPr>
    </w:p>
    <w:p w14:paraId="0590D421" w14:textId="19D5A186" w:rsidR="00D40E15" w:rsidRPr="00C854CA" w:rsidRDefault="00D40E15" w:rsidP="00152049">
      <w:pPr>
        <w:spacing w:line="360" w:lineRule="auto"/>
        <w:ind w:firstLine="708"/>
        <w:jc w:val="both"/>
        <w:rPr>
          <w:rFonts w:ascii="Arial" w:hAnsi="Arial" w:cs="Arial"/>
          <w:sz w:val="24"/>
          <w:szCs w:val="24"/>
        </w:rPr>
      </w:pPr>
      <w:r w:rsidRPr="00C854CA">
        <w:rPr>
          <w:rFonts w:ascii="Arial" w:hAnsi="Arial" w:cs="Arial"/>
          <w:sz w:val="24"/>
          <w:szCs w:val="24"/>
        </w:rPr>
        <w:t xml:space="preserve">Al servicio de Cirugía Maxilofacial del Hospital San Juan de Dios a mantenerse </w:t>
      </w:r>
      <w:r w:rsidR="001A6544" w:rsidRPr="00C854CA">
        <w:rPr>
          <w:rFonts w:ascii="Arial" w:hAnsi="Arial" w:cs="Arial"/>
          <w:sz w:val="24"/>
          <w:szCs w:val="24"/>
        </w:rPr>
        <w:t>al día, en el arte contemporáneo, en cuanto</w:t>
      </w:r>
      <w:r w:rsidRPr="00C854CA">
        <w:rPr>
          <w:rFonts w:ascii="Arial" w:hAnsi="Arial" w:cs="Arial"/>
          <w:sz w:val="24"/>
          <w:szCs w:val="24"/>
        </w:rPr>
        <w:t xml:space="preserve"> en la realización de procedimientos quirúrgicos,</w:t>
      </w:r>
      <w:r w:rsidR="00FC530E">
        <w:rPr>
          <w:rFonts w:ascii="Arial" w:hAnsi="Arial" w:cs="Arial"/>
          <w:sz w:val="24"/>
          <w:szCs w:val="24"/>
        </w:rPr>
        <w:t xml:space="preserve"> </w:t>
      </w:r>
      <w:r w:rsidRPr="00C854CA">
        <w:rPr>
          <w:rFonts w:ascii="Arial" w:hAnsi="Arial" w:cs="Arial"/>
          <w:sz w:val="24"/>
          <w:szCs w:val="24"/>
        </w:rPr>
        <w:t xml:space="preserve">como lo es  la  cirugía de terceros molares, a fin de evitar la presencia de complicaciones, además de brindar un seguimiento </w:t>
      </w:r>
      <w:r w:rsidR="00CF2673" w:rsidRPr="00C854CA">
        <w:rPr>
          <w:rFonts w:ascii="Arial" w:hAnsi="Arial" w:cs="Arial"/>
          <w:sz w:val="24"/>
          <w:szCs w:val="24"/>
        </w:rPr>
        <w:t>de monitoreo y control, que garantice la condición sana integral de los pacientes.</w:t>
      </w:r>
    </w:p>
    <w:p w14:paraId="2026A6D8" w14:textId="77777777" w:rsidR="00D40E15" w:rsidRPr="00C854CA" w:rsidRDefault="00CF2673" w:rsidP="00581EFE">
      <w:pPr>
        <w:spacing w:line="360" w:lineRule="auto"/>
        <w:ind w:firstLine="708"/>
        <w:jc w:val="both"/>
        <w:rPr>
          <w:rFonts w:ascii="Arial" w:hAnsi="Arial" w:cs="Arial"/>
          <w:sz w:val="24"/>
          <w:szCs w:val="24"/>
        </w:rPr>
      </w:pPr>
      <w:r w:rsidRPr="00C854CA">
        <w:rPr>
          <w:rFonts w:ascii="Arial" w:hAnsi="Arial" w:cs="Arial"/>
          <w:sz w:val="24"/>
          <w:szCs w:val="24"/>
        </w:rPr>
        <w:t>Se invita al Odontólogo Especialista y Odontólogo general, a realizar constantes actualizaciones en cuanto a tratamiento farmacológico, para el adecuado control del dolor, luego de cualquier procedimiento quirúrgico, además de promover la atención multidisciplinaria, promoviendo el trabajo constante con el servicio de farmacia, a fin de promover un mayor aumento en la satisfacción del usuario frente a los diferentes escenarios institucionales</w:t>
      </w:r>
      <w:r w:rsidR="00D40E15" w:rsidRPr="00C854CA">
        <w:rPr>
          <w:rFonts w:ascii="Arial" w:hAnsi="Arial" w:cs="Arial"/>
          <w:sz w:val="24"/>
          <w:szCs w:val="24"/>
        </w:rPr>
        <w:t xml:space="preserve">. </w:t>
      </w:r>
    </w:p>
    <w:p w14:paraId="05DB706F" w14:textId="33A2533E" w:rsidR="001A6544" w:rsidRPr="00C854CA" w:rsidRDefault="00D40E15" w:rsidP="00836ABF">
      <w:pPr>
        <w:spacing w:line="360" w:lineRule="auto"/>
        <w:ind w:firstLine="708"/>
        <w:jc w:val="both"/>
        <w:rPr>
          <w:rFonts w:ascii="Arial" w:hAnsi="Arial" w:cs="Arial"/>
          <w:sz w:val="24"/>
          <w:szCs w:val="24"/>
        </w:rPr>
      </w:pPr>
      <w:r w:rsidRPr="00C854CA">
        <w:rPr>
          <w:rFonts w:ascii="Arial" w:hAnsi="Arial" w:cs="Arial"/>
          <w:sz w:val="24"/>
          <w:szCs w:val="24"/>
        </w:rPr>
        <w:t>Se insta a los pacientes a hacer conciencia</w:t>
      </w:r>
      <w:r w:rsidR="00581EFE" w:rsidRPr="00C854CA">
        <w:rPr>
          <w:rFonts w:ascii="Arial" w:hAnsi="Arial" w:cs="Arial"/>
          <w:sz w:val="24"/>
          <w:szCs w:val="24"/>
        </w:rPr>
        <w:t>, a seguir las indicaciones brindadas por el odontólogo tratante , además del apego a los medicamentos prescritos, a fin de poder mantener una condición sana y mejor dolor durante los periodos de recuperación</w:t>
      </w:r>
      <w:r w:rsidR="00FC530E">
        <w:rPr>
          <w:rFonts w:ascii="Arial" w:hAnsi="Arial" w:cs="Arial"/>
          <w:sz w:val="24"/>
          <w:szCs w:val="24"/>
        </w:rPr>
        <w:t xml:space="preserve"> </w:t>
      </w:r>
      <w:r w:rsidR="00581EFE" w:rsidRPr="00C854CA">
        <w:rPr>
          <w:rFonts w:ascii="Arial" w:hAnsi="Arial" w:cs="Arial"/>
          <w:sz w:val="24"/>
          <w:szCs w:val="24"/>
        </w:rPr>
        <w:t>.</w:t>
      </w:r>
      <w:r w:rsidR="001A6544" w:rsidRPr="00C854CA">
        <w:rPr>
          <w:rFonts w:ascii="Arial" w:hAnsi="Arial" w:cs="Arial"/>
          <w:sz w:val="24"/>
          <w:szCs w:val="24"/>
        </w:rPr>
        <w:t xml:space="preserve">Por medio de los resultados de este estudio se puede evidenciar al paciente como los medicamentos utilizados para el manejo de dolor postoperatorio permiten un excelente manejo del dolor, contrario a las creencias o estigmas que posee el asegurado costarricense con respecto a los medicamentos prescritos por la institución. </w:t>
      </w:r>
    </w:p>
    <w:p w14:paraId="4E74FC22" w14:textId="77777777" w:rsidR="00D40E15" w:rsidRPr="00C854CA" w:rsidRDefault="00D40E15" w:rsidP="00581EFE">
      <w:pPr>
        <w:spacing w:line="360" w:lineRule="auto"/>
        <w:jc w:val="both"/>
        <w:rPr>
          <w:rFonts w:ascii="Arial" w:hAnsi="Arial" w:cs="Arial"/>
          <w:sz w:val="24"/>
          <w:szCs w:val="24"/>
        </w:rPr>
      </w:pPr>
    </w:p>
    <w:p w14:paraId="78F98BD3" w14:textId="77777777" w:rsidR="000D2089" w:rsidRPr="00C854CA" w:rsidRDefault="000D2089" w:rsidP="00E666E3">
      <w:pPr>
        <w:jc w:val="center"/>
        <w:rPr>
          <w:rFonts w:ascii="Arial" w:hAnsi="Arial" w:cs="Arial"/>
          <w:b/>
          <w:sz w:val="56"/>
          <w:szCs w:val="56"/>
        </w:rPr>
        <w:sectPr w:rsidR="000D2089" w:rsidRPr="00C854CA" w:rsidSect="00375194">
          <w:pgSz w:w="12240" w:h="15840"/>
          <w:pgMar w:top="1417" w:right="1701" w:bottom="1417" w:left="1701" w:header="708" w:footer="708" w:gutter="0"/>
          <w:cols w:space="708"/>
          <w:docGrid w:linePitch="360"/>
        </w:sectPr>
      </w:pPr>
    </w:p>
    <w:p w14:paraId="187617F0" w14:textId="77777777" w:rsidR="000D2089" w:rsidRPr="00C854CA" w:rsidRDefault="00E666E3" w:rsidP="00E666E3">
      <w:pPr>
        <w:jc w:val="center"/>
        <w:rPr>
          <w:rFonts w:ascii="Arial" w:hAnsi="Arial" w:cs="Arial"/>
          <w:b/>
          <w:sz w:val="56"/>
          <w:szCs w:val="56"/>
        </w:rPr>
        <w:sectPr w:rsidR="000D2089" w:rsidRPr="00C854CA" w:rsidSect="00836ABF">
          <w:pgSz w:w="12240" w:h="15840"/>
          <w:pgMar w:top="1418" w:right="1701" w:bottom="1418" w:left="1701" w:header="709" w:footer="709" w:gutter="0"/>
          <w:cols w:space="708"/>
          <w:vAlign w:val="center"/>
          <w:docGrid w:linePitch="360"/>
        </w:sectPr>
      </w:pPr>
      <w:r w:rsidRPr="00C854CA">
        <w:rPr>
          <w:rFonts w:ascii="Arial" w:hAnsi="Arial" w:cs="Arial"/>
          <w:b/>
          <w:sz w:val="56"/>
          <w:szCs w:val="56"/>
        </w:rPr>
        <w:lastRenderedPageBreak/>
        <w:t>Anexos</w:t>
      </w:r>
    </w:p>
    <w:p w14:paraId="05811673" w14:textId="77777777" w:rsidR="00E666E3" w:rsidRPr="00C854CA" w:rsidRDefault="00E666E3" w:rsidP="00E666E3">
      <w:pPr>
        <w:jc w:val="center"/>
        <w:rPr>
          <w:rFonts w:ascii="Arial" w:hAnsi="Arial" w:cs="Arial"/>
          <w:b/>
          <w:bCs/>
          <w:sz w:val="24"/>
          <w:szCs w:val="24"/>
        </w:rPr>
      </w:pPr>
    </w:p>
    <w:p w14:paraId="4446FF76" w14:textId="77777777" w:rsidR="00DD0184" w:rsidRPr="00C854CA" w:rsidRDefault="00DD0184" w:rsidP="00DD48B7">
      <w:pPr>
        <w:spacing w:line="360" w:lineRule="auto"/>
        <w:jc w:val="center"/>
        <w:outlineLvl w:val="0"/>
        <w:rPr>
          <w:rFonts w:ascii="Arial" w:hAnsi="Arial" w:cs="Arial"/>
          <w:b/>
          <w:bCs/>
          <w:sz w:val="24"/>
          <w:szCs w:val="24"/>
        </w:rPr>
      </w:pPr>
      <w:bookmarkStart w:id="314" w:name="_Toc30757265"/>
      <w:bookmarkStart w:id="315" w:name="_Toc30759396"/>
      <w:bookmarkStart w:id="316" w:name="_Toc30759972"/>
      <w:bookmarkStart w:id="317" w:name="_Toc31586332"/>
      <w:r w:rsidRPr="00C854CA">
        <w:rPr>
          <w:rFonts w:ascii="Arial" w:hAnsi="Arial" w:cs="Arial"/>
          <w:b/>
          <w:bCs/>
          <w:sz w:val="24"/>
          <w:szCs w:val="24"/>
        </w:rPr>
        <w:t>A</w:t>
      </w:r>
      <w:r w:rsidR="00581EFE" w:rsidRPr="00C854CA">
        <w:rPr>
          <w:rFonts w:ascii="Arial" w:hAnsi="Arial" w:cs="Arial"/>
          <w:b/>
          <w:bCs/>
          <w:sz w:val="24"/>
          <w:szCs w:val="24"/>
        </w:rPr>
        <w:t>NEXO</w:t>
      </w:r>
      <w:r w:rsidR="00DD48B7" w:rsidRPr="00C854CA">
        <w:rPr>
          <w:rFonts w:ascii="Arial" w:hAnsi="Arial" w:cs="Arial"/>
          <w:b/>
          <w:bCs/>
          <w:sz w:val="24"/>
          <w:szCs w:val="24"/>
        </w:rPr>
        <w:t xml:space="preserve"> 1</w:t>
      </w:r>
      <w:bookmarkEnd w:id="314"/>
      <w:bookmarkEnd w:id="315"/>
      <w:bookmarkEnd w:id="316"/>
      <w:bookmarkEnd w:id="317"/>
    </w:p>
    <w:p w14:paraId="72C328DB" w14:textId="77777777" w:rsidR="00DD48B7" w:rsidRPr="00C854CA" w:rsidRDefault="00DD48B7" w:rsidP="00E375C4">
      <w:pPr>
        <w:rPr>
          <w:rFonts w:ascii="Arial" w:hAnsi="Arial" w:cs="Arial"/>
          <w:b/>
          <w:bCs/>
          <w:sz w:val="24"/>
          <w:szCs w:val="24"/>
        </w:rPr>
      </w:pPr>
    </w:p>
    <w:p w14:paraId="44035557" w14:textId="77777777" w:rsidR="00DD0184" w:rsidRPr="00C854CA" w:rsidRDefault="00DD0184" w:rsidP="00DD48B7">
      <w:pPr>
        <w:spacing w:line="360" w:lineRule="auto"/>
        <w:jc w:val="both"/>
        <w:rPr>
          <w:rFonts w:ascii="Arial" w:hAnsi="Arial" w:cs="Arial"/>
          <w:sz w:val="24"/>
          <w:szCs w:val="24"/>
        </w:rPr>
      </w:pPr>
      <w:r w:rsidRPr="00C854CA">
        <w:rPr>
          <w:rFonts w:ascii="Arial" w:hAnsi="Arial" w:cs="Arial"/>
          <w:sz w:val="24"/>
          <w:szCs w:val="24"/>
        </w:rPr>
        <w:t>DISEÑO DE MUESTRA</w:t>
      </w:r>
    </w:p>
    <w:p w14:paraId="4EEDC724" w14:textId="77777777" w:rsidR="00DD0184" w:rsidRPr="00C854CA" w:rsidRDefault="00DD0184" w:rsidP="00DD0184">
      <w:pPr>
        <w:spacing w:line="360" w:lineRule="auto"/>
        <w:jc w:val="both"/>
        <w:rPr>
          <w:rFonts w:ascii="Arial" w:hAnsi="Arial" w:cs="Arial"/>
          <w:b/>
          <w:sz w:val="24"/>
          <w:szCs w:val="24"/>
        </w:rPr>
      </w:pPr>
      <w:r w:rsidRPr="00C854CA">
        <w:rPr>
          <w:rFonts w:ascii="Arial" w:hAnsi="Arial" w:cs="Arial"/>
          <w:sz w:val="24"/>
          <w:szCs w:val="24"/>
        </w:rPr>
        <w:t>El diseño de una muestra considera dos aspectos la determinación del tamaño y la selección o asignación.</w:t>
      </w:r>
    </w:p>
    <w:p w14:paraId="12FD966F" w14:textId="77777777" w:rsidR="00DD0184" w:rsidRPr="00C854CA" w:rsidRDefault="00DD0184" w:rsidP="00DD0184">
      <w:pPr>
        <w:spacing w:line="360" w:lineRule="auto"/>
        <w:jc w:val="both"/>
        <w:rPr>
          <w:rFonts w:ascii="Arial" w:hAnsi="Arial" w:cs="Arial"/>
          <w:sz w:val="24"/>
          <w:szCs w:val="24"/>
        </w:rPr>
      </w:pPr>
      <w:r w:rsidRPr="00C854CA">
        <w:rPr>
          <w:rFonts w:ascii="Arial" w:hAnsi="Arial" w:cs="Arial"/>
          <w:sz w:val="24"/>
          <w:szCs w:val="24"/>
        </w:rPr>
        <w:t xml:space="preserve">Determinación de tamaño de muestra </w:t>
      </w:r>
    </w:p>
    <w:p w14:paraId="2580D873" w14:textId="77777777" w:rsidR="00DD0184" w:rsidRPr="00C854CA" w:rsidRDefault="00DD0184" w:rsidP="00DD0184">
      <w:pPr>
        <w:spacing w:line="360" w:lineRule="auto"/>
        <w:jc w:val="both"/>
        <w:rPr>
          <w:rFonts w:ascii="Arial" w:hAnsi="Arial" w:cs="Arial"/>
          <w:sz w:val="24"/>
          <w:szCs w:val="24"/>
        </w:rPr>
      </w:pPr>
      <w:r w:rsidRPr="00C854CA">
        <w:rPr>
          <w:rFonts w:ascii="Arial" w:hAnsi="Arial" w:cs="Arial"/>
          <w:sz w:val="24"/>
          <w:szCs w:val="24"/>
        </w:rPr>
        <w:t>Fórmula utilizada</w:t>
      </w:r>
    </w:p>
    <w:p w14:paraId="5AFC6920" w14:textId="77777777" w:rsidR="00DD0184" w:rsidRPr="00C854CA" w:rsidRDefault="00DD0184" w:rsidP="00DD0184">
      <w:pPr>
        <w:spacing w:line="360" w:lineRule="auto"/>
        <w:jc w:val="both"/>
        <w:rPr>
          <w:rFonts w:ascii="Arial" w:hAnsi="Arial" w:cs="Arial"/>
          <w:b/>
          <w:sz w:val="24"/>
          <w:szCs w:val="24"/>
        </w:rPr>
      </w:pPr>
      <w:r w:rsidRPr="00C854CA">
        <w:rPr>
          <w:rFonts w:ascii="Arial" w:hAnsi="Arial" w:cs="Arial"/>
          <w:sz w:val="24"/>
          <w:szCs w:val="24"/>
        </w:rPr>
        <w:t xml:space="preserve">Para los efectos de este estudio se utiliza la fórmula para la determinación de muestra que es la siguiente, con corrección por continuidad: </w:t>
      </w:r>
    </w:p>
    <w:p w14:paraId="2059D70E" w14:textId="77777777" w:rsidR="00DD0184" w:rsidRPr="00C854CA" w:rsidRDefault="00DD0184" w:rsidP="00DD0184">
      <w:pPr>
        <w:spacing w:line="360" w:lineRule="auto"/>
        <w:jc w:val="both"/>
        <w:rPr>
          <w:rFonts w:ascii="Arial" w:hAnsi="Arial" w:cs="Arial"/>
          <w:b/>
          <w:sz w:val="24"/>
          <w:szCs w:val="24"/>
        </w:rPr>
      </w:pPr>
      <w:r w:rsidRPr="00C854CA">
        <w:rPr>
          <w:rFonts w:ascii="Arial" w:hAnsi="Arial" w:cs="Arial"/>
          <w:noProof/>
          <w:sz w:val="24"/>
          <w:szCs w:val="24"/>
          <w:lang w:val="es-ES" w:eastAsia="es-ES"/>
        </w:rPr>
        <w:drawing>
          <wp:anchor distT="0" distB="0" distL="114300" distR="114300" simplePos="0" relativeHeight="251666432" behindDoc="0" locked="0" layoutInCell="1" allowOverlap="1" wp14:anchorId="4396EEFE" wp14:editId="105B6D74">
            <wp:simplePos x="0" y="0"/>
            <wp:positionH relativeFrom="column">
              <wp:posOffset>0</wp:posOffset>
            </wp:positionH>
            <wp:positionV relativeFrom="paragraph">
              <wp:posOffset>0</wp:posOffset>
            </wp:positionV>
            <wp:extent cx="1504950" cy="628650"/>
            <wp:effectExtent l="1905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1"/>
                    <a:srcRect/>
                    <a:stretch>
                      <a:fillRect/>
                    </a:stretch>
                  </pic:blipFill>
                  <pic:spPr bwMode="auto">
                    <a:xfrm>
                      <a:off x="0" y="0"/>
                      <a:ext cx="1504950" cy="628650"/>
                    </a:xfrm>
                    <a:prstGeom prst="rect">
                      <a:avLst/>
                    </a:prstGeom>
                    <a:noFill/>
                    <a:ln w="9525">
                      <a:noFill/>
                      <a:miter lim="800000"/>
                      <a:headEnd/>
                      <a:tailEnd/>
                    </a:ln>
                  </pic:spPr>
                </pic:pic>
              </a:graphicData>
            </a:graphic>
          </wp:anchor>
        </w:drawing>
      </w:r>
    </w:p>
    <w:p w14:paraId="319BF32D" w14:textId="77777777" w:rsidR="00DD0184" w:rsidRPr="00C854CA" w:rsidRDefault="00DD0184" w:rsidP="00DD0184">
      <w:pPr>
        <w:spacing w:line="360" w:lineRule="auto"/>
        <w:jc w:val="both"/>
        <w:rPr>
          <w:rFonts w:ascii="Arial" w:hAnsi="Arial" w:cs="Arial"/>
          <w:b/>
          <w:sz w:val="24"/>
          <w:szCs w:val="24"/>
        </w:rPr>
      </w:pPr>
    </w:p>
    <w:p w14:paraId="46CCDCF0" w14:textId="77777777" w:rsidR="00DD0184" w:rsidRPr="00C854CA" w:rsidRDefault="00DD0184" w:rsidP="00DD0184">
      <w:pPr>
        <w:spacing w:line="360" w:lineRule="auto"/>
        <w:jc w:val="both"/>
        <w:rPr>
          <w:rFonts w:ascii="Arial" w:hAnsi="Arial" w:cs="Arial"/>
          <w:b/>
          <w:sz w:val="24"/>
          <w:szCs w:val="24"/>
        </w:rPr>
      </w:pPr>
      <w:r w:rsidRPr="00C854CA">
        <w:rPr>
          <w:rFonts w:ascii="Arial" w:hAnsi="Arial" w:cs="Arial"/>
          <w:noProof/>
          <w:sz w:val="24"/>
          <w:szCs w:val="24"/>
          <w:lang w:val="es-ES" w:eastAsia="es-ES"/>
        </w:rPr>
        <w:drawing>
          <wp:anchor distT="0" distB="0" distL="114300" distR="114300" simplePos="0" relativeHeight="251667456" behindDoc="0" locked="0" layoutInCell="1" allowOverlap="1" wp14:anchorId="1E82B330" wp14:editId="17210D2F">
            <wp:simplePos x="0" y="0"/>
            <wp:positionH relativeFrom="column">
              <wp:posOffset>0</wp:posOffset>
            </wp:positionH>
            <wp:positionV relativeFrom="paragraph">
              <wp:posOffset>0</wp:posOffset>
            </wp:positionV>
            <wp:extent cx="676275" cy="609600"/>
            <wp:effectExtent l="19050" t="0" r="9525" b="0"/>
            <wp:wrapNone/>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2"/>
                    <a:srcRect/>
                    <a:stretch>
                      <a:fillRect/>
                    </a:stretch>
                  </pic:blipFill>
                  <pic:spPr bwMode="auto">
                    <a:xfrm>
                      <a:off x="0" y="0"/>
                      <a:ext cx="676275" cy="609600"/>
                    </a:xfrm>
                    <a:prstGeom prst="rect">
                      <a:avLst/>
                    </a:prstGeom>
                    <a:noFill/>
                    <a:ln w="9525">
                      <a:noFill/>
                      <a:miter lim="800000"/>
                      <a:headEnd/>
                      <a:tailEnd/>
                    </a:ln>
                  </pic:spPr>
                </pic:pic>
              </a:graphicData>
            </a:graphic>
          </wp:anchor>
        </w:drawing>
      </w:r>
    </w:p>
    <w:p w14:paraId="3C44C9FD" w14:textId="77777777" w:rsidR="00DD0184" w:rsidRPr="00C854CA" w:rsidRDefault="00DD0184" w:rsidP="00DD0184">
      <w:pPr>
        <w:spacing w:line="360" w:lineRule="auto"/>
        <w:jc w:val="both"/>
        <w:rPr>
          <w:rFonts w:ascii="Arial" w:eastAsiaTheme="minorEastAsia" w:hAnsi="Arial" w:cs="Arial"/>
          <w:b/>
          <w:sz w:val="24"/>
          <w:szCs w:val="24"/>
        </w:rPr>
      </w:pPr>
    </w:p>
    <w:p w14:paraId="3605D0D8" w14:textId="77777777" w:rsidR="00DD0184" w:rsidRPr="00C854CA" w:rsidRDefault="00DD0184" w:rsidP="00DD0184">
      <w:pPr>
        <w:spacing w:line="360" w:lineRule="auto"/>
        <w:jc w:val="both"/>
        <w:rPr>
          <w:rFonts w:ascii="Arial" w:eastAsiaTheme="minorEastAsia" w:hAnsi="Arial" w:cs="Arial"/>
          <w:b/>
          <w:sz w:val="24"/>
          <w:szCs w:val="24"/>
        </w:rPr>
      </w:pPr>
      <w:r w:rsidRPr="00C854CA">
        <w:rPr>
          <w:rFonts w:ascii="Arial" w:eastAsiaTheme="minorEastAsia" w:hAnsi="Arial" w:cs="Arial"/>
          <w:sz w:val="24"/>
          <w:szCs w:val="24"/>
        </w:rPr>
        <w:t xml:space="preserve">Donde: </w:t>
      </w:r>
    </w:p>
    <w:p w14:paraId="1829B175" w14:textId="77777777" w:rsidR="00DD0184" w:rsidRPr="00C854CA" w:rsidRDefault="00DD0184" w:rsidP="00DD0184">
      <w:pPr>
        <w:spacing w:line="360" w:lineRule="auto"/>
        <w:jc w:val="both"/>
        <w:rPr>
          <w:rFonts w:ascii="Arial" w:eastAsiaTheme="minorEastAsia" w:hAnsi="Arial" w:cs="Arial"/>
          <w:sz w:val="24"/>
          <w:szCs w:val="24"/>
        </w:rPr>
      </w:pPr>
      <w:r w:rsidRPr="00C854CA">
        <w:rPr>
          <w:rFonts w:ascii="Arial" w:eastAsiaTheme="minorEastAsia" w:hAnsi="Arial" w:cs="Arial"/>
          <w:sz w:val="24"/>
          <w:szCs w:val="24"/>
        </w:rPr>
        <w:t xml:space="preserve">n =Tamaño de la muestra total </w:t>
      </w:r>
    </w:p>
    <w:p w14:paraId="128997D2" w14:textId="77777777" w:rsidR="00DD0184" w:rsidRPr="00C854CA" w:rsidRDefault="00DD0184" w:rsidP="00DD0184">
      <w:pPr>
        <w:spacing w:line="360" w:lineRule="auto"/>
        <w:jc w:val="both"/>
        <w:rPr>
          <w:rFonts w:ascii="Arial" w:eastAsiaTheme="minorEastAsia" w:hAnsi="Arial" w:cs="Arial"/>
          <w:sz w:val="24"/>
          <w:szCs w:val="24"/>
        </w:rPr>
      </w:pPr>
      <w:r w:rsidRPr="00C854CA">
        <w:rPr>
          <w:rFonts w:ascii="Arial" w:eastAsiaTheme="minorEastAsia" w:hAnsi="Arial" w:cs="Arial"/>
          <w:sz w:val="24"/>
          <w:szCs w:val="24"/>
        </w:rPr>
        <w:t xml:space="preserve">Z </w:t>
      </w:r>
      <w:r w:rsidRPr="00C854CA">
        <w:rPr>
          <w:rFonts w:ascii="Arial" w:eastAsiaTheme="minorEastAsia" w:hAnsi="Arial" w:cs="Arial"/>
          <w:sz w:val="24"/>
          <w:szCs w:val="24"/>
          <w:vertAlign w:val="subscript"/>
        </w:rPr>
        <w:t>α/2</w:t>
      </w:r>
      <w:r w:rsidRPr="00C854CA">
        <w:rPr>
          <w:rFonts w:ascii="Arial" w:eastAsiaTheme="minorEastAsia" w:hAnsi="Arial" w:cs="Arial"/>
          <w:sz w:val="24"/>
          <w:szCs w:val="24"/>
        </w:rPr>
        <w:t xml:space="preserve"> = Valor de la distribución normal estándar asociado al nivel de confianza considerado, para este caso 91%.</w:t>
      </w:r>
    </w:p>
    <w:p w14:paraId="4391FD40" w14:textId="77777777" w:rsidR="00DD0184" w:rsidRPr="00C854CA" w:rsidRDefault="00DD0184" w:rsidP="00DD0184">
      <w:pPr>
        <w:spacing w:line="360" w:lineRule="auto"/>
        <w:jc w:val="both"/>
        <w:rPr>
          <w:rFonts w:ascii="Arial" w:eastAsiaTheme="minorEastAsia" w:hAnsi="Arial" w:cs="Arial"/>
          <w:sz w:val="24"/>
          <w:szCs w:val="24"/>
        </w:rPr>
      </w:pPr>
      <w:r w:rsidRPr="00C854CA">
        <w:rPr>
          <w:rFonts w:ascii="Arial" w:eastAsiaTheme="minorEastAsia" w:hAnsi="Arial" w:cs="Arial"/>
          <w:sz w:val="24"/>
          <w:szCs w:val="24"/>
        </w:rPr>
        <w:t>σ =0.5 Valor de la Desviación estándar de la variable principal para obtener una muestra máxima.</w:t>
      </w:r>
    </w:p>
    <w:p w14:paraId="52AD4F4C" w14:textId="77777777" w:rsidR="00DD0184" w:rsidRPr="00C854CA" w:rsidRDefault="00DD0184" w:rsidP="00DD0184">
      <w:pPr>
        <w:spacing w:line="360" w:lineRule="auto"/>
        <w:jc w:val="both"/>
        <w:rPr>
          <w:rFonts w:ascii="Arial" w:eastAsiaTheme="minorEastAsia" w:hAnsi="Arial" w:cs="Arial"/>
          <w:sz w:val="24"/>
          <w:szCs w:val="24"/>
        </w:rPr>
      </w:pPr>
      <w:r w:rsidRPr="00C854CA">
        <w:rPr>
          <w:rFonts w:ascii="Arial" w:eastAsiaTheme="minorEastAsia" w:hAnsi="Arial" w:cs="Arial"/>
          <w:sz w:val="24"/>
          <w:szCs w:val="24"/>
        </w:rPr>
        <w:t>d = Error de muestreo considerado por el investigador para el caso 0.10</w:t>
      </w:r>
    </w:p>
    <w:p w14:paraId="5DC808A6" w14:textId="77777777" w:rsidR="00DD0184" w:rsidRPr="00C854CA" w:rsidRDefault="00DD0184" w:rsidP="00DD0184">
      <w:pPr>
        <w:spacing w:line="360" w:lineRule="auto"/>
        <w:jc w:val="both"/>
        <w:rPr>
          <w:rFonts w:ascii="Arial" w:eastAsiaTheme="minorEastAsia" w:hAnsi="Arial" w:cs="Arial"/>
          <w:sz w:val="24"/>
          <w:szCs w:val="24"/>
        </w:rPr>
      </w:pPr>
      <w:r w:rsidRPr="00C854CA">
        <w:rPr>
          <w:rFonts w:ascii="Arial" w:eastAsiaTheme="minorEastAsia" w:hAnsi="Arial" w:cs="Arial"/>
          <w:sz w:val="24"/>
          <w:szCs w:val="24"/>
        </w:rPr>
        <w:t xml:space="preserve">Cálculos  </w:t>
      </w:r>
    </w:p>
    <w:tbl>
      <w:tblPr>
        <w:tblW w:w="6274" w:type="dxa"/>
        <w:tblInd w:w="65" w:type="dxa"/>
        <w:tblCellMar>
          <w:left w:w="70" w:type="dxa"/>
          <w:right w:w="70" w:type="dxa"/>
        </w:tblCellMar>
        <w:tblLook w:val="04A0" w:firstRow="1" w:lastRow="0" w:firstColumn="1" w:lastColumn="0" w:noHBand="0" w:noVBand="1"/>
      </w:tblPr>
      <w:tblGrid>
        <w:gridCol w:w="6274"/>
      </w:tblGrid>
      <w:tr w:rsidR="00DD0184" w:rsidRPr="00C854CA" w14:paraId="5BF9D8DA" w14:textId="77777777" w:rsidTr="000D5357">
        <w:trPr>
          <w:trHeight w:val="300"/>
        </w:trPr>
        <w:tc>
          <w:tcPr>
            <w:tcW w:w="6274" w:type="dxa"/>
            <w:shd w:val="clear" w:color="000000" w:fill="F2F2F2"/>
            <w:noWrap/>
            <w:vAlign w:val="bottom"/>
            <w:hideMark/>
          </w:tcPr>
          <w:p w14:paraId="5E00B3AD" w14:textId="77777777" w:rsidR="00DD0184" w:rsidRPr="00C854CA" w:rsidRDefault="00DD0184" w:rsidP="000D5357">
            <w:pPr>
              <w:spacing w:line="360" w:lineRule="auto"/>
              <w:jc w:val="both"/>
              <w:rPr>
                <w:rFonts w:ascii="Arial" w:hAnsi="Arial" w:cs="Arial"/>
                <w:sz w:val="24"/>
                <w:szCs w:val="24"/>
                <w:lang w:eastAsia="es-ES"/>
              </w:rPr>
            </w:pPr>
            <w:r w:rsidRPr="00C854CA">
              <w:rPr>
                <w:rFonts w:ascii="Arial" w:hAnsi="Arial" w:cs="Arial"/>
                <w:noProof/>
                <w:sz w:val="24"/>
                <w:szCs w:val="24"/>
                <w:lang w:val="es-ES" w:eastAsia="es-ES"/>
              </w:rPr>
              <w:lastRenderedPageBreak/>
              <w:drawing>
                <wp:inline distT="0" distB="0" distL="0" distR="0" wp14:anchorId="6A038842" wp14:editId="248F310F">
                  <wp:extent cx="3876040" cy="2647950"/>
                  <wp:effectExtent l="19050" t="0" r="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srcRect/>
                          <a:stretch>
                            <a:fillRect/>
                          </a:stretch>
                        </pic:blipFill>
                        <pic:spPr bwMode="auto">
                          <a:xfrm>
                            <a:off x="0" y="0"/>
                            <a:ext cx="3876040" cy="2647950"/>
                          </a:xfrm>
                          <a:prstGeom prst="rect">
                            <a:avLst/>
                          </a:prstGeom>
                          <a:noFill/>
                          <a:ln w="9525">
                            <a:noFill/>
                            <a:miter lim="800000"/>
                            <a:headEnd/>
                            <a:tailEnd/>
                          </a:ln>
                        </pic:spPr>
                      </pic:pic>
                    </a:graphicData>
                  </a:graphic>
                </wp:inline>
              </w:drawing>
            </w:r>
          </w:p>
        </w:tc>
      </w:tr>
    </w:tbl>
    <w:p w14:paraId="1B00F758" w14:textId="77777777" w:rsidR="00DD48B7" w:rsidRPr="00C854CA" w:rsidRDefault="00DD48B7" w:rsidP="00DD0184">
      <w:pPr>
        <w:spacing w:line="360" w:lineRule="auto"/>
        <w:jc w:val="both"/>
        <w:rPr>
          <w:rFonts w:ascii="Arial" w:hAnsi="Arial" w:cs="Arial"/>
          <w:sz w:val="24"/>
          <w:szCs w:val="24"/>
        </w:rPr>
      </w:pPr>
    </w:p>
    <w:p w14:paraId="0F1D9DC6" w14:textId="77777777" w:rsidR="00DD0184" w:rsidRPr="00C854CA" w:rsidRDefault="00DD0184" w:rsidP="00DD0184">
      <w:pPr>
        <w:spacing w:line="360" w:lineRule="auto"/>
        <w:jc w:val="both"/>
        <w:rPr>
          <w:rFonts w:ascii="Arial" w:hAnsi="Arial" w:cs="Arial"/>
          <w:sz w:val="24"/>
          <w:szCs w:val="24"/>
        </w:rPr>
      </w:pPr>
      <w:r w:rsidRPr="00C854CA">
        <w:rPr>
          <w:rFonts w:ascii="Arial" w:hAnsi="Arial" w:cs="Arial"/>
          <w:sz w:val="24"/>
          <w:szCs w:val="24"/>
        </w:rPr>
        <w:t>Selección de la muestra</w:t>
      </w:r>
    </w:p>
    <w:p w14:paraId="7E3A6E3F" w14:textId="77777777" w:rsidR="00DD0184" w:rsidRPr="00C854CA" w:rsidRDefault="00DD0184" w:rsidP="00DD0184">
      <w:pPr>
        <w:spacing w:line="360" w:lineRule="auto"/>
        <w:jc w:val="both"/>
        <w:rPr>
          <w:rFonts w:ascii="Arial" w:hAnsi="Arial" w:cs="Arial"/>
          <w:sz w:val="24"/>
          <w:szCs w:val="24"/>
        </w:rPr>
      </w:pPr>
      <w:r w:rsidRPr="00C854CA">
        <w:rPr>
          <w:rFonts w:ascii="Arial" w:hAnsi="Arial" w:cs="Arial"/>
          <w:sz w:val="24"/>
          <w:szCs w:val="24"/>
        </w:rPr>
        <w:t xml:space="preserve">La selección de la muestra responde a una selección no aleatoria a conveniencia,  es decir se muestrea hasta alcanzar el tamaño de la muestra que corresponde a 56 expedientes. </w:t>
      </w:r>
    </w:p>
    <w:p w14:paraId="22A4655E" w14:textId="77777777" w:rsidR="00DD0184" w:rsidRPr="00C854CA" w:rsidRDefault="00DD0184" w:rsidP="00DD0184">
      <w:pPr>
        <w:spacing w:line="360" w:lineRule="auto"/>
        <w:jc w:val="both"/>
        <w:rPr>
          <w:rFonts w:ascii="Arial" w:hAnsi="Arial" w:cs="Arial"/>
          <w:b/>
          <w:sz w:val="24"/>
          <w:szCs w:val="24"/>
        </w:rPr>
      </w:pPr>
    </w:p>
    <w:p w14:paraId="17D19201" w14:textId="77777777" w:rsidR="00DD0184" w:rsidRPr="00C854CA" w:rsidRDefault="00DD0184" w:rsidP="00DD0184">
      <w:pPr>
        <w:spacing w:line="360" w:lineRule="auto"/>
        <w:jc w:val="both"/>
        <w:rPr>
          <w:rFonts w:ascii="Arial" w:hAnsi="Arial" w:cs="Arial"/>
          <w:b/>
          <w:sz w:val="24"/>
          <w:szCs w:val="24"/>
        </w:rPr>
      </w:pPr>
    </w:p>
    <w:p w14:paraId="5DDAF572" w14:textId="77777777" w:rsidR="00DD0184" w:rsidRPr="00C854CA" w:rsidRDefault="00DD0184" w:rsidP="00DD0184">
      <w:pPr>
        <w:spacing w:line="360" w:lineRule="auto"/>
        <w:jc w:val="both"/>
        <w:rPr>
          <w:rFonts w:ascii="Arial" w:hAnsi="Arial" w:cs="Arial"/>
          <w:sz w:val="24"/>
          <w:szCs w:val="24"/>
        </w:rPr>
      </w:pPr>
      <w:r w:rsidRPr="00C854CA">
        <w:rPr>
          <w:rFonts w:ascii="Arial" w:hAnsi="Arial" w:cs="Arial"/>
          <w:sz w:val="24"/>
          <w:szCs w:val="24"/>
        </w:rPr>
        <w:t>____________________________________</w:t>
      </w:r>
    </w:p>
    <w:p w14:paraId="34070263" w14:textId="77777777" w:rsidR="00DD0184" w:rsidRPr="00C854CA" w:rsidRDefault="00DD0184" w:rsidP="00DD0184">
      <w:pPr>
        <w:spacing w:line="360" w:lineRule="auto"/>
        <w:jc w:val="both"/>
        <w:rPr>
          <w:rFonts w:ascii="Arial" w:hAnsi="Arial" w:cs="Arial"/>
          <w:sz w:val="24"/>
          <w:szCs w:val="24"/>
        </w:rPr>
      </w:pPr>
      <w:r w:rsidRPr="00C854CA">
        <w:rPr>
          <w:rFonts w:ascii="Arial" w:hAnsi="Arial" w:cs="Arial"/>
          <w:sz w:val="24"/>
          <w:szCs w:val="24"/>
        </w:rPr>
        <w:t xml:space="preserve">Elaborado por Msc. Anateresa Garita Salas </w:t>
      </w:r>
    </w:p>
    <w:p w14:paraId="0BF35FFE" w14:textId="77777777" w:rsidR="00DD0184" w:rsidRPr="00C854CA" w:rsidRDefault="00DD0184" w:rsidP="00DD0184">
      <w:pPr>
        <w:spacing w:line="360" w:lineRule="auto"/>
        <w:jc w:val="both"/>
        <w:rPr>
          <w:rFonts w:ascii="Arial" w:hAnsi="Arial" w:cs="Arial"/>
          <w:sz w:val="24"/>
          <w:szCs w:val="24"/>
        </w:rPr>
      </w:pPr>
      <w:r w:rsidRPr="00C854CA">
        <w:rPr>
          <w:rFonts w:ascii="Arial" w:hAnsi="Arial" w:cs="Arial"/>
          <w:sz w:val="24"/>
          <w:szCs w:val="24"/>
        </w:rPr>
        <w:t>c. 301840217</w:t>
      </w:r>
    </w:p>
    <w:p w14:paraId="12B64674" w14:textId="77777777" w:rsidR="00DD0184" w:rsidRPr="00C854CA" w:rsidRDefault="00DD0184" w:rsidP="00DD0184">
      <w:pPr>
        <w:spacing w:line="360" w:lineRule="auto"/>
        <w:rPr>
          <w:rFonts w:ascii="Arial" w:hAnsi="Arial" w:cs="Arial"/>
          <w:sz w:val="24"/>
          <w:szCs w:val="24"/>
        </w:rPr>
      </w:pPr>
    </w:p>
    <w:p w14:paraId="75B985F0" w14:textId="77777777" w:rsidR="00DD0184" w:rsidRPr="00C854CA" w:rsidRDefault="00DD0184" w:rsidP="00DD0184">
      <w:pPr>
        <w:jc w:val="center"/>
        <w:rPr>
          <w:rFonts w:ascii="Arial" w:hAnsi="Arial" w:cs="Arial"/>
          <w:sz w:val="24"/>
          <w:szCs w:val="24"/>
        </w:rPr>
      </w:pPr>
    </w:p>
    <w:p w14:paraId="6954320F" w14:textId="77777777" w:rsidR="00DD0184" w:rsidRPr="00C854CA" w:rsidRDefault="00DD0184" w:rsidP="00DD0184">
      <w:pPr>
        <w:jc w:val="center"/>
        <w:rPr>
          <w:rFonts w:ascii="Arial" w:hAnsi="Arial" w:cs="Arial"/>
          <w:sz w:val="24"/>
          <w:szCs w:val="24"/>
        </w:rPr>
      </w:pPr>
    </w:p>
    <w:p w14:paraId="5E115C9D" w14:textId="77777777" w:rsidR="00DD0184" w:rsidRPr="00C854CA" w:rsidRDefault="00DD0184" w:rsidP="00DD0184">
      <w:pPr>
        <w:jc w:val="center"/>
        <w:rPr>
          <w:rFonts w:ascii="Arial" w:hAnsi="Arial" w:cs="Arial"/>
          <w:sz w:val="24"/>
          <w:szCs w:val="24"/>
        </w:rPr>
      </w:pPr>
    </w:p>
    <w:p w14:paraId="5B1AD3D7" w14:textId="77777777" w:rsidR="00DD0184" w:rsidRPr="00C854CA" w:rsidRDefault="00DD0184" w:rsidP="00DD0184">
      <w:pPr>
        <w:jc w:val="center"/>
        <w:rPr>
          <w:rFonts w:ascii="Arial" w:hAnsi="Arial" w:cs="Arial"/>
          <w:sz w:val="24"/>
          <w:szCs w:val="24"/>
        </w:rPr>
      </w:pPr>
    </w:p>
    <w:p w14:paraId="2F3DD305" w14:textId="77777777" w:rsidR="00DD0184" w:rsidRPr="00C854CA" w:rsidRDefault="00DD0184" w:rsidP="00DD0184">
      <w:pPr>
        <w:jc w:val="center"/>
        <w:rPr>
          <w:rFonts w:ascii="Arial" w:hAnsi="Arial" w:cs="Arial"/>
          <w:sz w:val="24"/>
          <w:szCs w:val="24"/>
        </w:rPr>
      </w:pPr>
    </w:p>
    <w:p w14:paraId="71D54094" w14:textId="77777777" w:rsidR="00DD0184" w:rsidRPr="00C854CA" w:rsidRDefault="00DD0184" w:rsidP="00DD0184">
      <w:pPr>
        <w:jc w:val="center"/>
        <w:rPr>
          <w:rFonts w:ascii="Arial" w:hAnsi="Arial" w:cs="Arial"/>
          <w:sz w:val="24"/>
          <w:szCs w:val="24"/>
        </w:rPr>
      </w:pPr>
    </w:p>
    <w:p w14:paraId="1D1B5ED6" w14:textId="77777777" w:rsidR="00DD0184" w:rsidRPr="00C854CA" w:rsidRDefault="00DD0184" w:rsidP="00DD48B7">
      <w:pPr>
        <w:jc w:val="center"/>
        <w:rPr>
          <w:rFonts w:ascii="Arial" w:hAnsi="Arial" w:cs="Arial"/>
          <w:b/>
          <w:bCs/>
          <w:sz w:val="24"/>
          <w:szCs w:val="24"/>
        </w:rPr>
      </w:pPr>
      <w:r w:rsidRPr="00C854CA">
        <w:rPr>
          <w:rFonts w:ascii="Arial" w:hAnsi="Arial" w:cs="Arial"/>
          <w:b/>
          <w:bCs/>
          <w:sz w:val="24"/>
          <w:szCs w:val="24"/>
        </w:rPr>
        <w:t>A</w:t>
      </w:r>
      <w:r w:rsidR="00DD48B7" w:rsidRPr="00C854CA">
        <w:rPr>
          <w:rFonts w:ascii="Arial" w:hAnsi="Arial" w:cs="Arial"/>
          <w:b/>
          <w:bCs/>
          <w:sz w:val="24"/>
          <w:szCs w:val="24"/>
        </w:rPr>
        <w:t>NEXO 2</w:t>
      </w:r>
    </w:p>
    <w:p w14:paraId="3E11EEF7" w14:textId="77777777" w:rsidR="00DD0184" w:rsidRPr="00C854CA" w:rsidRDefault="00DD0184" w:rsidP="00DD0184">
      <w:pPr>
        <w:jc w:val="both"/>
        <w:rPr>
          <w:rFonts w:ascii="Arial" w:hAnsi="Arial" w:cs="Arial"/>
          <w:b/>
          <w:bCs/>
          <w:sz w:val="24"/>
          <w:szCs w:val="24"/>
        </w:rPr>
      </w:pPr>
    </w:p>
    <w:p w14:paraId="51094E8C" w14:textId="52AD7984" w:rsidR="00DD0184" w:rsidRPr="00C854CA" w:rsidRDefault="00FC530E" w:rsidP="00DD0184">
      <w:pPr>
        <w:rPr>
          <w:rFonts w:ascii="Arial" w:hAnsi="Arial" w:cs="Arial"/>
          <w:sz w:val="24"/>
          <w:szCs w:val="24"/>
        </w:rPr>
      </w:pPr>
      <w:r>
        <w:rPr>
          <w:noProof/>
          <w:lang w:val="es-ES" w:eastAsia="es-ES"/>
        </w:rPr>
        <mc:AlternateContent>
          <mc:Choice Requires="wps">
            <w:drawing>
              <wp:anchor distT="0" distB="0" distL="114300" distR="114300" simplePos="0" relativeHeight="251668480" behindDoc="0" locked="0" layoutInCell="1" allowOverlap="1" wp14:anchorId="2459C133" wp14:editId="7BC1BE46">
                <wp:simplePos x="0" y="0"/>
                <wp:positionH relativeFrom="column">
                  <wp:posOffset>4248785</wp:posOffset>
                </wp:positionH>
                <wp:positionV relativeFrom="paragraph">
                  <wp:posOffset>2379345</wp:posOffset>
                </wp:positionV>
                <wp:extent cx="1355725" cy="362585"/>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362585"/>
                        </a:xfrm>
                        <a:prstGeom prst="rect">
                          <a:avLst/>
                        </a:prstGeom>
                        <a:solidFill>
                          <a:srgbClr val="FFFFFF"/>
                        </a:solidFill>
                        <a:ln w="9525">
                          <a:solidFill>
                            <a:srgbClr val="000000"/>
                          </a:solidFill>
                          <a:miter lim="800000"/>
                          <a:headEnd/>
                          <a:tailEnd/>
                        </a:ln>
                      </wps:spPr>
                      <wps:txbx>
                        <w:txbxContent>
                          <w:p w14:paraId="2D195A0B" w14:textId="77777777" w:rsidR="00153B7E" w:rsidRPr="001D0E8E" w:rsidRDefault="00153B7E" w:rsidP="00DD0184">
                            <w:pPr>
                              <w:rPr>
                                <w:lang w:val="es-CR"/>
                              </w:rPr>
                            </w:pPr>
                            <w:r>
                              <w:rPr>
                                <w:lang w:val="es-CR"/>
                              </w:rPr>
                              <w:t xml:space="preserve">Número: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9C133" id="Text Box 10" o:spid="_x0000_s1029" type="#_x0000_t202" style="position:absolute;margin-left:334.55pt;margin-top:187.35pt;width:106.75pt;height:2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LAIAAFgEAAAOAAAAZHJzL2Uyb0RvYy54bWysVNtu2zAMfR+wfxD0vjg3Z6kRp+jSZRjQ&#10;XYB2HyDLsi1MEjVJid19/Sg5TbML9jDMD4Jo0ofkOaQ314NW5Cicl2BKOptMKRGGQy1NW9IvD/tX&#10;a0p8YKZmCowo6aPw9Hr78sWmt4WYQweqFo4giPFFb0vahWCLLPO8E5r5CVhh0NmA0yyg6dqsdqxH&#10;dK2y+XS6ynpwtXXAhff49nZ00m3CbxrBw6em8SIQVVKsLaTTpbOKZ7bdsKJ1zHaSn8pg/1CFZtJg&#10;0jPULQuMHJz8DUpL7sBDEyYcdAZNI7lIPWA3s+kv3dx3zIrUC5Lj7Zkm//9g+cfjZ0dkXdIVJYZp&#10;lOhBDIG8gYHMEj299QVG3VuMCwO+R5lTq97eAf/qiYFdx0wrbpyDvhOsxvJmkdjs4tMoiC98BKn6&#10;D1BjHnYIkICGxunIHbJBEB1lejxLE2vhMeUiz1/Pc0o4+hareb7OUwpWPH1tnQ/vBGgSLyV1KH1C&#10;Z8c7H2I1rHgKick8KFnvpVLJcG21U44cGY7JPj0n9J/ClCF9Sa9yrOPvENP0/AlCy4DzrqQu6foc&#10;xIpI21tTp2kMTKrxjiUrc+IxUjeSGIZqSIotYoJIawX1IxLrYBxvXEe8dOC+U9LjaJfUfzswJyhR&#10;7w2KczVbLuMuJGOJtKLhLj3VpYcZjlAlDZSM110Y9+dgnWw7zDSOg4EbFLSRievnqk7l4/gmCU6r&#10;Fvfj0k5Rzz+E7Q8AAAD//wMAUEsDBBQABgAIAAAAIQBH4ayI4QAAAAsBAAAPAAAAZHJzL2Rvd25y&#10;ZXYueG1sTI/LTsMwEEX3SPyDNUhsEHXSRI4b4lQICQQ7KAi2bjxNIvwItpuGv8esYDm6R/eeabaL&#10;0WRGH0ZnBeSrDAjazqnR9gLeXu+vOZAQpVVSO4sCvjHAtj0/a2St3Mm+4LyLPUklNtRSwBDjVFMa&#10;ugGNDCs3oU3ZwXkjYzp9T5WXp1RuNF1nGaNGjjYtDHLCuwG7z93RCODl4/wRnorn944d9CZeVfPD&#10;lxfi8mK5vQEScYl/MPzqJ3Vok9PeHa0KRAtgbJMnVEBRlRWQRHC+ZkD2Asoi50Dbhv7/of0BAAD/&#10;/wMAUEsBAi0AFAAGAAgAAAAhALaDOJL+AAAA4QEAABMAAAAAAAAAAAAAAAAAAAAAAFtDb250ZW50&#10;X1R5cGVzXS54bWxQSwECLQAUAAYACAAAACEAOP0h/9YAAACUAQAACwAAAAAAAAAAAAAAAAAvAQAA&#10;X3JlbHMvLnJlbHNQSwECLQAUAAYACAAAACEAvlP4AywCAABYBAAADgAAAAAAAAAAAAAAAAAuAgAA&#10;ZHJzL2Uyb0RvYy54bWxQSwECLQAUAAYACAAAACEAR+GsiOEAAAALAQAADwAAAAAAAAAAAAAAAACG&#10;BAAAZHJzL2Rvd25yZXYueG1sUEsFBgAAAAAEAAQA8wAAAJQFAAAAAA==&#10;">
                <v:textbox>
                  <w:txbxContent>
                    <w:p w14:paraId="2D195A0B" w14:textId="77777777" w:rsidR="00153B7E" w:rsidRPr="001D0E8E" w:rsidRDefault="00153B7E" w:rsidP="00DD0184">
                      <w:pPr>
                        <w:rPr>
                          <w:lang w:val="es-CR"/>
                        </w:rPr>
                      </w:pPr>
                      <w:r>
                        <w:rPr>
                          <w:lang w:val="es-CR"/>
                        </w:rPr>
                        <w:t xml:space="preserve">Número: </w:t>
                      </w:r>
                    </w:p>
                  </w:txbxContent>
                </v:textbox>
              </v:shape>
            </w:pict>
          </mc:Fallback>
        </mc:AlternateContent>
      </w:r>
      <w:r w:rsidR="00DD0184" w:rsidRPr="00C854CA">
        <w:rPr>
          <w:noProof/>
          <w:lang w:val="es-ES" w:eastAsia="es-ES"/>
        </w:rPr>
        <w:drawing>
          <wp:inline distT="0" distB="0" distL="0" distR="0" wp14:anchorId="22559693" wp14:editId="487E3F19">
            <wp:extent cx="5615258" cy="6673575"/>
            <wp:effectExtent l="0" t="0" r="4492"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12130" cy="6669857"/>
                    </a:xfrm>
                    <a:prstGeom prst="rect">
                      <a:avLst/>
                    </a:prstGeom>
                    <a:noFill/>
                    <a:ln>
                      <a:noFill/>
                    </a:ln>
                  </pic:spPr>
                </pic:pic>
              </a:graphicData>
            </a:graphic>
          </wp:inline>
        </w:drawing>
      </w:r>
    </w:p>
    <w:p w14:paraId="6D174260" w14:textId="77777777" w:rsidR="00DD0184" w:rsidRPr="00C854CA" w:rsidRDefault="00DD0184">
      <w:pPr>
        <w:rPr>
          <w:rFonts w:ascii="Arial" w:hAnsi="Arial" w:cs="Arial"/>
          <w:sz w:val="24"/>
          <w:szCs w:val="24"/>
        </w:rPr>
      </w:pPr>
    </w:p>
    <w:p w14:paraId="305A3DD5" w14:textId="77777777" w:rsidR="00DD0184" w:rsidRDefault="00DD0184" w:rsidP="00E375C4">
      <w:pPr>
        <w:rPr>
          <w:rFonts w:ascii="Arial" w:hAnsi="Arial" w:cs="Arial"/>
          <w:sz w:val="24"/>
          <w:szCs w:val="24"/>
        </w:rPr>
      </w:pPr>
    </w:p>
    <w:p w14:paraId="1102F005" w14:textId="77777777" w:rsidR="00E4127F" w:rsidRPr="00C854CA" w:rsidRDefault="00E4127F" w:rsidP="00E375C4">
      <w:pPr>
        <w:rPr>
          <w:rFonts w:ascii="Arial" w:hAnsi="Arial" w:cs="Arial"/>
          <w:sz w:val="24"/>
          <w:szCs w:val="24"/>
        </w:rPr>
      </w:pPr>
    </w:p>
    <w:p w14:paraId="38BEA8EA" w14:textId="77777777" w:rsidR="006050E2" w:rsidRPr="00C854CA" w:rsidRDefault="006050E2" w:rsidP="00DD48B7">
      <w:pPr>
        <w:spacing w:line="360" w:lineRule="auto"/>
        <w:jc w:val="center"/>
        <w:outlineLvl w:val="0"/>
        <w:rPr>
          <w:rFonts w:ascii="Arial" w:hAnsi="Arial" w:cs="Arial"/>
          <w:b/>
          <w:bCs/>
          <w:sz w:val="24"/>
          <w:szCs w:val="24"/>
        </w:rPr>
      </w:pPr>
      <w:bookmarkStart w:id="318" w:name="_Toc30757266"/>
      <w:bookmarkStart w:id="319" w:name="_Toc30759397"/>
      <w:bookmarkStart w:id="320" w:name="_Toc30759973"/>
      <w:bookmarkStart w:id="321" w:name="_Toc31586333"/>
      <w:r w:rsidRPr="00C854CA">
        <w:rPr>
          <w:rFonts w:ascii="Arial" w:hAnsi="Arial" w:cs="Arial"/>
          <w:b/>
          <w:bCs/>
          <w:sz w:val="24"/>
          <w:szCs w:val="24"/>
        </w:rPr>
        <w:t>B</w:t>
      </w:r>
      <w:r w:rsidR="00DD48B7" w:rsidRPr="00C854CA">
        <w:rPr>
          <w:rFonts w:ascii="Arial" w:hAnsi="Arial" w:cs="Arial"/>
          <w:b/>
          <w:bCs/>
          <w:sz w:val="24"/>
          <w:szCs w:val="24"/>
        </w:rPr>
        <w:t>IBLIOGRAFÍA</w:t>
      </w:r>
      <w:bookmarkEnd w:id="318"/>
      <w:bookmarkEnd w:id="319"/>
      <w:bookmarkEnd w:id="320"/>
      <w:bookmarkEnd w:id="321"/>
    </w:p>
    <w:p w14:paraId="0562DC39" w14:textId="77777777" w:rsidR="00C628A2" w:rsidRPr="00C854CA" w:rsidRDefault="00C628A2" w:rsidP="00E375C4">
      <w:pPr>
        <w:rPr>
          <w:rFonts w:ascii="Arial" w:hAnsi="Arial" w:cs="Arial"/>
          <w:sz w:val="24"/>
          <w:szCs w:val="24"/>
        </w:rPr>
      </w:pPr>
    </w:p>
    <w:p w14:paraId="3CA72790" w14:textId="77777777" w:rsidR="006050E2" w:rsidRPr="00C854CA" w:rsidRDefault="006050E2" w:rsidP="0099582A">
      <w:pPr>
        <w:pStyle w:val="Prrafodelista"/>
        <w:numPr>
          <w:ilvl w:val="0"/>
          <w:numId w:val="15"/>
        </w:numPr>
        <w:spacing w:line="360" w:lineRule="auto"/>
        <w:jc w:val="both"/>
        <w:rPr>
          <w:rFonts w:ascii="Arial" w:hAnsi="Arial" w:cs="Arial"/>
          <w:sz w:val="24"/>
          <w:szCs w:val="24"/>
          <w:lang w:val="es-CR"/>
        </w:rPr>
      </w:pPr>
      <w:r w:rsidRPr="00C854CA">
        <w:rPr>
          <w:rFonts w:ascii="Arial" w:hAnsi="Arial" w:cs="Arial"/>
          <w:sz w:val="24"/>
          <w:szCs w:val="24"/>
          <w:lang w:val="es-CR"/>
        </w:rPr>
        <w:t>Adler, E. (2002) Odontología Neurofocal. Ecuador: Fundación Omniversidad de Amerika.</w:t>
      </w:r>
    </w:p>
    <w:p w14:paraId="73A58345" w14:textId="77777777" w:rsidR="00C628A2" w:rsidRPr="00C854CA" w:rsidRDefault="00C628A2" w:rsidP="0099582A">
      <w:pPr>
        <w:pStyle w:val="Prrafodelista"/>
        <w:numPr>
          <w:ilvl w:val="0"/>
          <w:numId w:val="15"/>
        </w:numPr>
        <w:spacing w:line="360" w:lineRule="auto"/>
        <w:jc w:val="both"/>
        <w:rPr>
          <w:rFonts w:ascii="Arial" w:hAnsi="Arial" w:cs="Arial"/>
          <w:sz w:val="24"/>
          <w:szCs w:val="24"/>
          <w:shd w:val="clear" w:color="auto" w:fill="FFFFFF"/>
        </w:rPr>
      </w:pPr>
      <w:r w:rsidRPr="00C854CA">
        <w:rPr>
          <w:rFonts w:ascii="Arial" w:hAnsi="Arial" w:cs="Arial"/>
          <w:sz w:val="24"/>
          <w:szCs w:val="24"/>
          <w:shd w:val="clear" w:color="auto" w:fill="FFFFFF"/>
        </w:rPr>
        <w:t xml:space="preserve">Amador Velázquez, Alexis Andrés, Orlando Alberto, Hung Quevedo, &amp; Menéndez Díaz, Deyanira. (2015). Tercer molar superior retenido en seno maxilar. Presentación de un caso. </w:t>
      </w:r>
      <w:r w:rsidRPr="00C854CA">
        <w:rPr>
          <w:rFonts w:ascii="Arial" w:hAnsi="Arial" w:cs="Arial"/>
          <w:iCs/>
          <w:sz w:val="24"/>
          <w:szCs w:val="24"/>
        </w:rPr>
        <w:t>Correo Científico Médico</w:t>
      </w:r>
      <w:r w:rsidRPr="00C854CA">
        <w:rPr>
          <w:rFonts w:ascii="Arial" w:hAnsi="Arial" w:cs="Arial"/>
          <w:sz w:val="24"/>
          <w:szCs w:val="24"/>
          <w:shd w:val="clear" w:color="auto" w:fill="FFFFFF"/>
        </w:rPr>
        <w:t xml:space="preserve">, </w:t>
      </w:r>
      <w:r w:rsidRPr="00C854CA">
        <w:rPr>
          <w:rFonts w:ascii="Arial" w:hAnsi="Arial" w:cs="Arial"/>
          <w:iCs/>
          <w:sz w:val="24"/>
          <w:szCs w:val="24"/>
        </w:rPr>
        <w:t>19</w:t>
      </w:r>
      <w:r w:rsidRPr="00C854CA">
        <w:rPr>
          <w:rFonts w:ascii="Arial" w:hAnsi="Arial" w:cs="Arial"/>
          <w:sz w:val="24"/>
          <w:szCs w:val="24"/>
          <w:shd w:val="clear" w:color="auto" w:fill="FFFFFF"/>
        </w:rPr>
        <w:t xml:space="preserve">(1), 160-165. Recuperado en 06 de </w:t>
      </w:r>
      <w:r w:rsidR="006F1127" w:rsidRPr="00C854CA">
        <w:rPr>
          <w:rFonts w:ascii="Arial" w:hAnsi="Arial" w:cs="Arial"/>
          <w:sz w:val="24"/>
          <w:szCs w:val="24"/>
          <w:shd w:val="clear" w:color="auto" w:fill="FFFFFF"/>
        </w:rPr>
        <w:t>noviembre</w:t>
      </w:r>
      <w:r w:rsidRPr="00C854CA">
        <w:rPr>
          <w:rFonts w:ascii="Arial" w:hAnsi="Arial" w:cs="Arial"/>
          <w:sz w:val="24"/>
          <w:szCs w:val="24"/>
          <w:shd w:val="clear" w:color="auto" w:fill="FFFFFF"/>
        </w:rPr>
        <w:t xml:space="preserve"> de 2</w:t>
      </w:r>
      <w:r w:rsidR="006F1127" w:rsidRPr="00C854CA">
        <w:rPr>
          <w:rFonts w:ascii="Arial" w:hAnsi="Arial" w:cs="Arial"/>
          <w:sz w:val="24"/>
          <w:szCs w:val="24"/>
          <w:shd w:val="clear" w:color="auto" w:fill="FFFFFF"/>
        </w:rPr>
        <w:t>019</w:t>
      </w:r>
      <w:r w:rsidRPr="00C854CA">
        <w:rPr>
          <w:rFonts w:ascii="Arial" w:hAnsi="Arial" w:cs="Arial"/>
          <w:sz w:val="24"/>
          <w:szCs w:val="24"/>
          <w:shd w:val="clear" w:color="auto" w:fill="FFFFFF"/>
        </w:rPr>
        <w:t xml:space="preserve">, de </w:t>
      </w:r>
      <w:hyperlink r:id="rId25" w:history="1">
        <w:r w:rsidRPr="00C854CA">
          <w:rPr>
            <w:rStyle w:val="Hipervnculo"/>
            <w:rFonts w:ascii="Arial" w:hAnsi="Arial" w:cs="Arial"/>
            <w:color w:val="auto"/>
            <w:sz w:val="24"/>
            <w:szCs w:val="24"/>
            <w:u w:val="none"/>
            <w:shd w:val="clear" w:color="auto" w:fill="FFFFFF"/>
          </w:rPr>
          <w:t>http://scielo.sld.cu/scielo.php?script=sci_arttext&amp;pid=S1560-43812015000100018&amp;lng=es&amp;tlng=es</w:t>
        </w:r>
      </w:hyperlink>
    </w:p>
    <w:p w14:paraId="2FA9E49B" w14:textId="77777777" w:rsidR="00C628A2" w:rsidRPr="00C854CA" w:rsidRDefault="00C628A2" w:rsidP="0099582A">
      <w:pPr>
        <w:pStyle w:val="Prrafodelista"/>
        <w:numPr>
          <w:ilvl w:val="0"/>
          <w:numId w:val="15"/>
        </w:numPr>
        <w:spacing w:line="360" w:lineRule="auto"/>
        <w:jc w:val="both"/>
        <w:rPr>
          <w:rStyle w:val="Hipervnculo"/>
          <w:rFonts w:ascii="Arial" w:hAnsi="Arial" w:cs="Arial"/>
          <w:color w:val="auto"/>
          <w:sz w:val="24"/>
          <w:szCs w:val="24"/>
          <w:u w:val="none"/>
          <w:lang w:val="es-CR"/>
        </w:rPr>
      </w:pPr>
      <w:r w:rsidRPr="00C854CA">
        <w:rPr>
          <w:rFonts w:ascii="Arial" w:hAnsi="Arial" w:cs="Arial"/>
          <w:sz w:val="24"/>
          <w:szCs w:val="24"/>
          <w:shd w:val="clear" w:color="auto" w:fill="FFFFFF"/>
        </w:rPr>
        <w:t xml:space="preserve">Bachmann, Hans, Cáceres, Roberto, Muñoz, Carlos, &amp; Uribe, Sergio. </w:t>
      </w:r>
      <w:r w:rsidRPr="00C854CA">
        <w:rPr>
          <w:rFonts w:ascii="Arial" w:hAnsi="Arial" w:cs="Arial"/>
          <w:sz w:val="24"/>
          <w:szCs w:val="24"/>
          <w:shd w:val="clear" w:color="auto" w:fill="FFFFFF"/>
          <w:lang w:val="en-US"/>
        </w:rPr>
        <w:t>(2014). Complications During Third Molar Surgery between the Years 2007</w:t>
      </w:r>
      <w:r w:rsidRPr="00C854CA">
        <w:rPr>
          <w:rFonts w:ascii="Arial" w:hAnsi="Arial" w:cs="Arial"/>
          <w:sz w:val="24"/>
          <w:szCs w:val="24"/>
          <w:shd w:val="clear" w:color="auto" w:fill="FFFFFF"/>
          <w:lang w:val="en-US"/>
        </w:rPr>
        <w:softHyphen/>
        <w:t xml:space="preserve">2010 in an Urban Hospital, Chile. </w:t>
      </w:r>
      <w:r w:rsidRPr="00C854CA">
        <w:rPr>
          <w:rFonts w:ascii="Arial" w:hAnsi="Arial" w:cs="Arial"/>
          <w:iCs/>
          <w:sz w:val="24"/>
          <w:szCs w:val="24"/>
        </w:rPr>
        <w:t>International journalofodontostomatology</w:t>
      </w:r>
      <w:r w:rsidRPr="00C854CA">
        <w:rPr>
          <w:rFonts w:ascii="Arial" w:hAnsi="Arial" w:cs="Arial"/>
          <w:sz w:val="24"/>
          <w:szCs w:val="24"/>
          <w:shd w:val="clear" w:color="auto" w:fill="FFFFFF"/>
        </w:rPr>
        <w:t xml:space="preserve">, </w:t>
      </w:r>
      <w:r w:rsidRPr="00C854CA">
        <w:rPr>
          <w:rFonts w:ascii="Arial" w:hAnsi="Arial" w:cs="Arial"/>
          <w:iCs/>
          <w:sz w:val="24"/>
          <w:szCs w:val="24"/>
        </w:rPr>
        <w:t>8</w:t>
      </w:r>
      <w:r w:rsidRPr="00C854CA">
        <w:rPr>
          <w:rFonts w:ascii="Arial" w:hAnsi="Arial" w:cs="Arial"/>
          <w:sz w:val="24"/>
          <w:szCs w:val="24"/>
          <w:shd w:val="clear" w:color="auto" w:fill="FFFFFF"/>
        </w:rPr>
        <w:t xml:space="preserve">(1), 107-112. </w:t>
      </w:r>
      <w:hyperlink r:id="rId26" w:history="1">
        <w:r w:rsidRPr="00C854CA">
          <w:rPr>
            <w:rStyle w:val="Hipervnculo"/>
            <w:rFonts w:ascii="Arial" w:hAnsi="Arial" w:cs="Arial"/>
            <w:color w:val="auto"/>
            <w:sz w:val="24"/>
            <w:szCs w:val="24"/>
            <w:u w:val="none"/>
          </w:rPr>
          <w:t>https://dx.doi.org/10.4067/S0718-381X2014000100014</w:t>
        </w:r>
      </w:hyperlink>
    </w:p>
    <w:p w14:paraId="23B3CF93" w14:textId="77777777" w:rsidR="006F41F8" w:rsidRPr="00C854CA" w:rsidRDefault="006F41F8" w:rsidP="0099582A">
      <w:pPr>
        <w:pStyle w:val="Prrafodelista"/>
        <w:numPr>
          <w:ilvl w:val="0"/>
          <w:numId w:val="15"/>
        </w:numPr>
        <w:spacing w:line="360" w:lineRule="auto"/>
        <w:jc w:val="both"/>
        <w:rPr>
          <w:rStyle w:val="Hipervnculo"/>
          <w:rFonts w:ascii="Arial" w:hAnsi="Arial" w:cs="Arial"/>
          <w:color w:val="auto"/>
          <w:sz w:val="24"/>
          <w:szCs w:val="24"/>
          <w:u w:val="none"/>
          <w:shd w:val="clear" w:color="auto" w:fill="FFFFFF"/>
          <w:lang w:val="es-CR"/>
        </w:rPr>
      </w:pPr>
      <w:r w:rsidRPr="00C854CA">
        <w:rPr>
          <w:rFonts w:ascii="Arial" w:hAnsi="Arial" w:cs="Arial"/>
          <w:sz w:val="24"/>
          <w:szCs w:val="24"/>
          <w:shd w:val="clear" w:color="auto" w:fill="FFFFFF"/>
          <w:lang w:val="es-CR"/>
        </w:rPr>
        <w:t xml:space="preserve">Bosch Núñez, Ana Ibis, Rodríguez Reyes, Oscar, &amp; García Cabrera, Lizet. (2015). Analgésicos no opioides en la terapéutica del dolor bucodental. </w:t>
      </w:r>
      <w:r w:rsidRPr="00C854CA">
        <w:rPr>
          <w:rFonts w:ascii="Arial" w:hAnsi="Arial" w:cs="Arial"/>
          <w:iCs/>
          <w:sz w:val="24"/>
          <w:szCs w:val="24"/>
          <w:lang w:val="es-CR"/>
        </w:rPr>
        <w:t>MEDISAN</w:t>
      </w:r>
      <w:r w:rsidRPr="00C854CA">
        <w:rPr>
          <w:rFonts w:ascii="Arial" w:hAnsi="Arial" w:cs="Arial"/>
          <w:sz w:val="24"/>
          <w:szCs w:val="24"/>
          <w:shd w:val="clear" w:color="auto" w:fill="FFFFFF"/>
          <w:lang w:val="es-CR"/>
        </w:rPr>
        <w:t xml:space="preserve">, </w:t>
      </w:r>
      <w:r w:rsidRPr="00C854CA">
        <w:rPr>
          <w:rFonts w:ascii="Arial" w:hAnsi="Arial" w:cs="Arial"/>
          <w:iCs/>
          <w:sz w:val="24"/>
          <w:szCs w:val="24"/>
          <w:lang w:val="es-CR"/>
        </w:rPr>
        <w:t>19</w:t>
      </w:r>
      <w:r w:rsidRPr="00C854CA">
        <w:rPr>
          <w:rFonts w:ascii="Arial" w:hAnsi="Arial" w:cs="Arial"/>
          <w:sz w:val="24"/>
          <w:szCs w:val="24"/>
          <w:shd w:val="clear" w:color="auto" w:fill="FFFFFF"/>
          <w:lang w:val="es-CR"/>
        </w:rPr>
        <w:t xml:space="preserve">(12), 1561-1565. Recuperado en 15 de enero de 2020, de </w:t>
      </w:r>
      <w:hyperlink r:id="rId27" w:history="1">
        <w:r w:rsidRPr="00C854CA">
          <w:rPr>
            <w:rStyle w:val="Hipervnculo"/>
            <w:rFonts w:ascii="Arial" w:hAnsi="Arial" w:cs="Arial"/>
            <w:color w:val="auto"/>
            <w:sz w:val="24"/>
            <w:szCs w:val="24"/>
            <w:u w:val="none"/>
            <w:shd w:val="clear" w:color="auto" w:fill="FFFFFF"/>
            <w:lang w:val="es-CR"/>
          </w:rPr>
          <w:t>http://scielo.sld.cu/scielo.php?script=sci_arttext&amp;pid=S1029-30192015001200016&amp;lng=es&amp;tlng=es</w:t>
        </w:r>
      </w:hyperlink>
      <w:r w:rsidRPr="00C854CA">
        <w:rPr>
          <w:rFonts w:ascii="Arial" w:hAnsi="Arial" w:cs="Arial"/>
          <w:sz w:val="24"/>
          <w:szCs w:val="24"/>
          <w:shd w:val="clear" w:color="auto" w:fill="FFFFFF"/>
          <w:lang w:val="es-CR"/>
        </w:rPr>
        <w:t>.</w:t>
      </w:r>
    </w:p>
    <w:p w14:paraId="442EF5E5" w14:textId="77777777" w:rsidR="00C628A2" w:rsidRPr="00C854CA" w:rsidRDefault="00C628A2" w:rsidP="0099582A">
      <w:pPr>
        <w:pStyle w:val="Prrafodelista"/>
        <w:numPr>
          <w:ilvl w:val="0"/>
          <w:numId w:val="15"/>
        </w:numPr>
        <w:spacing w:line="360" w:lineRule="auto"/>
        <w:jc w:val="both"/>
        <w:rPr>
          <w:rStyle w:val="Hipervnculo"/>
          <w:rFonts w:ascii="Arial" w:hAnsi="Arial" w:cs="Arial"/>
          <w:color w:val="auto"/>
          <w:sz w:val="24"/>
          <w:szCs w:val="24"/>
          <w:u w:val="none"/>
        </w:rPr>
      </w:pPr>
      <w:r w:rsidRPr="00C854CA">
        <w:rPr>
          <w:rFonts w:ascii="Arial" w:hAnsi="Arial" w:cs="Arial"/>
          <w:sz w:val="24"/>
          <w:szCs w:val="24"/>
        </w:rPr>
        <w:t xml:space="preserve">Brenes-Barquero, J. (2010). Dientes Supernumerarios: Presentación de un Caso Clínico. </w:t>
      </w:r>
      <w:r w:rsidRPr="00C854CA">
        <w:rPr>
          <w:rStyle w:val="nfasis"/>
          <w:rFonts w:ascii="Arial" w:hAnsi="Arial" w:cs="Arial"/>
          <w:i w:val="0"/>
          <w:sz w:val="24"/>
          <w:szCs w:val="24"/>
        </w:rPr>
        <w:t>Revista Científica Odontológica, 5</w:t>
      </w:r>
      <w:r w:rsidRPr="00C854CA">
        <w:rPr>
          <w:rFonts w:ascii="Arial" w:hAnsi="Arial" w:cs="Arial"/>
          <w:sz w:val="24"/>
          <w:szCs w:val="24"/>
        </w:rPr>
        <w:t xml:space="preserve">(2). Recuperado de </w:t>
      </w:r>
      <w:hyperlink r:id="rId28" w:tgtFrame="_new" w:history="1">
        <w:r w:rsidRPr="00C854CA">
          <w:rPr>
            <w:rStyle w:val="Hipervnculo"/>
            <w:rFonts w:ascii="Arial" w:hAnsi="Arial" w:cs="Arial"/>
            <w:color w:val="auto"/>
            <w:sz w:val="24"/>
            <w:szCs w:val="24"/>
            <w:u w:val="none"/>
          </w:rPr>
          <w:t>https://revistaodontologica.colegiodentistas.org/index.php/revista/article/view/495/716</w:t>
        </w:r>
      </w:hyperlink>
    </w:p>
    <w:sdt>
      <w:sdtPr>
        <w:rPr>
          <w:rFonts w:ascii="Arial" w:hAnsi="Arial" w:cs="Arial"/>
          <w:color w:val="0000FF"/>
          <w:sz w:val="24"/>
          <w:szCs w:val="24"/>
          <w:u w:val="single"/>
          <w:lang w:val="es-MX"/>
        </w:rPr>
        <w:id w:val="111145805"/>
        <w:bibliography/>
      </w:sdtPr>
      <w:sdtEndPr/>
      <w:sdtContent>
        <w:p w14:paraId="589C3492" w14:textId="77777777" w:rsidR="006F41F8" w:rsidRPr="00C854CA" w:rsidRDefault="000701E3" w:rsidP="0099582A">
          <w:pPr>
            <w:pStyle w:val="Bibliografa"/>
            <w:numPr>
              <w:ilvl w:val="0"/>
              <w:numId w:val="15"/>
            </w:numPr>
            <w:spacing w:line="360" w:lineRule="auto"/>
            <w:jc w:val="both"/>
            <w:rPr>
              <w:rFonts w:ascii="Arial" w:hAnsi="Arial" w:cs="Arial"/>
              <w:sz w:val="24"/>
              <w:szCs w:val="24"/>
            </w:rPr>
          </w:pPr>
          <w:r w:rsidRPr="00C854CA">
            <w:rPr>
              <w:rFonts w:ascii="Arial" w:hAnsi="Arial" w:cs="Arial"/>
              <w:sz w:val="24"/>
              <w:szCs w:val="24"/>
            </w:rPr>
            <w:fldChar w:fldCharType="begin"/>
          </w:r>
          <w:r w:rsidR="00891D02" w:rsidRPr="00C854CA">
            <w:rPr>
              <w:rFonts w:ascii="Arial" w:hAnsi="Arial" w:cs="Arial"/>
              <w:sz w:val="24"/>
              <w:szCs w:val="24"/>
              <w:lang w:val="es-CR"/>
            </w:rPr>
            <w:instrText>BIBLIOGRAPHY</w:instrText>
          </w:r>
          <w:r w:rsidRPr="00C854CA">
            <w:rPr>
              <w:rFonts w:ascii="Arial" w:hAnsi="Arial" w:cs="Arial"/>
              <w:sz w:val="24"/>
              <w:szCs w:val="24"/>
            </w:rPr>
            <w:fldChar w:fldCharType="separate"/>
          </w:r>
          <w:r w:rsidR="00891D02" w:rsidRPr="00C854CA">
            <w:rPr>
              <w:rFonts w:ascii="Arial" w:hAnsi="Arial" w:cs="Arial"/>
              <w:noProof/>
              <w:sz w:val="24"/>
              <w:szCs w:val="24"/>
              <w:lang w:val="es-ES"/>
            </w:rPr>
            <w:t xml:space="preserve">Burgos Reyes, G., Morales Moreira, E., Rodríguez Martín, O., Aragón Abreu, J. E., &amp; Sánchez Ruiz , M. (2017). Evaluación de algunos factores predictivos de dificultad en la extracción de los terceros molares inferiores retenido. </w:t>
          </w:r>
          <w:r w:rsidR="00891D02" w:rsidRPr="00C854CA">
            <w:rPr>
              <w:rFonts w:ascii="Arial" w:hAnsi="Arial" w:cs="Arial"/>
              <w:iCs/>
              <w:noProof/>
              <w:sz w:val="24"/>
              <w:szCs w:val="24"/>
              <w:lang w:val="es-ES"/>
            </w:rPr>
            <w:t>MEDICIEGO</w:t>
          </w:r>
          <w:r w:rsidR="00891D02" w:rsidRPr="00C854CA">
            <w:rPr>
              <w:rFonts w:ascii="Arial" w:hAnsi="Arial" w:cs="Arial"/>
              <w:noProof/>
              <w:sz w:val="24"/>
              <w:szCs w:val="24"/>
              <w:lang w:val="es-ES"/>
            </w:rPr>
            <w:t>, 8-15</w:t>
          </w:r>
          <w:r w:rsidRPr="00C854CA">
            <w:rPr>
              <w:rFonts w:ascii="Arial" w:hAnsi="Arial" w:cs="Arial"/>
              <w:sz w:val="24"/>
              <w:szCs w:val="24"/>
            </w:rPr>
            <w:fldChar w:fldCharType="end"/>
          </w:r>
        </w:p>
        <w:p w14:paraId="7B99B1D5" w14:textId="77777777" w:rsidR="001D345A" w:rsidRPr="00C854CA" w:rsidRDefault="001D345A" w:rsidP="001D345A">
          <w:pPr>
            <w:pStyle w:val="Prrafodelista"/>
            <w:numPr>
              <w:ilvl w:val="0"/>
              <w:numId w:val="15"/>
            </w:numPr>
            <w:spacing w:line="360" w:lineRule="auto"/>
            <w:jc w:val="both"/>
            <w:rPr>
              <w:rFonts w:ascii="Arial" w:hAnsi="Arial" w:cs="Arial"/>
              <w:sz w:val="24"/>
              <w:szCs w:val="24"/>
              <w:lang w:val="es-CR"/>
            </w:rPr>
          </w:pPr>
          <w:r w:rsidRPr="00C854CA">
            <w:rPr>
              <w:rFonts w:ascii="Arial" w:hAnsi="Arial" w:cs="Arial"/>
              <w:sz w:val="24"/>
              <w:szCs w:val="24"/>
              <w:lang w:val="es-CR"/>
            </w:rPr>
            <w:t xml:space="preserve">Claret, M. (2012). Escalas de Evaluación del Dolor y Protocolo de Analgesia en Terapia Intensiva. Instituto Argentino de Diagnóstico y Tratamiento. </w:t>
          </w:r>
        </w:p>
        <w:p w14:paraId="52482EB1" w14:textId="77777777" w:rsidR="001D345A" w:rsidRPr="00C854CA" w:rsidRDefault="001D345A" w:rsidP="001D345A">
          <w:pPr>
            <w:rPr>
              <w:lang w:val="en-US"/>
            </w:rPr>
          </w:pPr>
        </w:p>
        <w:p w14:paraId="36340EF3" w14:textId="77777777" w:rsidR="001D345A" w:rsidRPr="00C854CA" w:rsidRDefault="001D345A" w:rsidP="001D345A">
          <w:pPr>
            <w:rPr>
              <w:lang w:val="en-US"/>
            </w:rPr>
          </w:pPr>
        </w:p>
        <w:p w14:paraId="062E412B" w14:textId="77777777" w:rsidR="00891D02" w:rsidRPr="00C854CA" w:rsidRDefault="00856486" w:rsidP="0099582A">
          <w:pPr>
            <w:pStyle w:val="Prrafodelista"/>
            <w:numPr>
              <w:ilvl w:val="0"/>
              <w:numId w:val="15"/>
            </w:numPr>
            <w:spacing w:line="360" w:lineRule="auto"/>
            <w:jc w:val="both"/>
            <w:rPr>
              <w:rFonts w:ascii="Arial" w:hAnsi="Arial" w:cs="Arial"/>
              <w:sz w:val="24"/>
              <w:szCs w:val="24"/>
            </w:rPr>
          </w:pPr>
          <w:sdt>
            <w:sdtPr>
              <w:rPr>
                <w:rFonts w:ascii="Arial" w:hAnsi="Arial" w:cs="Arial"/>
                <w:sz w:val="24"/>
                <w:szCs w:val="24"/>
              </w:rPr>
              <w:id w:val="1908345984"/>
              <w:bibliography/>
            </w:sdtPr>
            <w:sdtEndPr/>
            <w:sdtContent>
              <w:r w:rsidR="006F41F8" w:rsidRPr="00C854CA">
                <w:rPr>
                  <w:rFonts w:ascii="Arial" w:hAnsi="Arial" w:cs="Arial"/>
                  <w:sz w:val="24"/>
                  <w:szCs w:val="24"/>
                </w:rPr>
                <w:t xml:space="preserve"> Carballosa, U., Aguilar , G., Pacheco, C., &amp; Figueroa , L. (018). Eficacia de la Analgesia Preoperatoria con Antiinflamatorios no Esteroidales (Aines) en Cirugía de Terceros Molares. Revisión de la Literatura . Odontoestomach.</w:t>
              </w:r>
            </w:sdtContent>
          </w:sdt>
        </w:p>
      </w:sdtContent>
    </w:sdt>
    <w:p w14:paraId="3786CDA3" w14:textId="77777777" w:rsidR="00C628A2" w:rsidRPr="00C854CA" w:rsidRDefault="00C628A2" w:rsidP="0099582A">
      <w:pPr>
        <w:pStyle w:val="Prrafodelista"/>
        <w:numPr>
          <w:ilvl w:val="0"/>
          <w:numId w:val="15"/>
        </w:numPr>
        <w:spacing w:line="360" w:lineRule="auto"/>
        <w:jc w:val="both"/>
        <w:rPr>
          <w:rFonts w:ascii="Arial" w:hAnsi="Arial" w:cs="Arial"/>
          <w:sz w:val="24"/>
          <w:szCs w:val="24"/>
        </w:rPr>
      </w:pPr>
      <w:r w:rsidRPr="00C854CA">
        <w:rPr>
          <w:rFonts w:ascii="Arial" w:hAnsi="Arial" w:cs="Arial"/>
          <w:sz w:val="24"/>
          <w:szCs w:val="24"/>
          <w:shd w:val="clear" w:color="auto" w:fill="FFFFFF"/>
        </w:rPr>
        <w:t xml:space="preserve">Castillo, Luis, Dougnac, Alberto, Vicente, Irene, Muñoz, Víctor, &amp; Rojas, Víctor. (2007). Los predictores de satisfacción de pacientes en un centro hospitalario universitario. </w:t>
      </w:r>
      <w:r w:rsidRPr="00C854CA">
        <w:rPr>
          <w:rFonts w:ascii="Arial" w:hAnsi="Arial" w:cs="Arial"/>
          <w:iCs/>
          <w:sz w:val="24"/>
          <w:szCs w:val="24"/>
        </w:rPr>
        <w:t>Revista médica de Chile</w:t>
      </w:r>
      <w:r w:rsidRPr="00C854CA">
        <w:rPr>
          <w:rFonts w:ascii="Arial" w:hAnsi="Arial" w:cs="Arial"/>
          <w:sz w:val="24"/>
          <w:szCs w:val="24"/>
          <w:shd w:val="clear" w:color="auto" w:fill="FFFFFF"/>
        </w:rPr>
        <w:t xml:space="preserve">, </w:t>
      </w:r>
      <w:r w:rsidRPr="00C854CA">
        <w:rPr>
          <w:rFonts w:ascii="Arial" w:hAnsi="Arial" w:cs="Arial"/>
          <w:iCs/>
          <w:sz w:val="24"/>
          <w:szCs w:val="24"/>
        </w:rPr>
        <w:t>135</w:t>
      </w:r>
      <w:r w:rsidRPr="00C854CA">
        <w:rPr>
          <w:rFonts w:ascii="Arial" w:hAnsi="Arial" w:cs="Arial"/>
          <w:sz w:val="24"/>
          <w:szCs w:val="24"/>
          <w:shd w:val="clear" w:color="auto" w:fill="FFFFFF"/>
        </w:rPr>
        <w:t xml:space="preserve">(6), 696-701. </w:t>
      </w:r>
      <w:hyperlink r:id="rId29" w:history="1">
        <w:r w:rsidRPr="00C854CA">
          <w:rPr>
            <w:rStyle w:val="Hipervnculo"/>
            <w:rFonts w:ascii="Arial" w:hAnsi="Arial" w:cs="Arial"/>
            <w:color w:val="auto"/>
            <w:sz w:val="24"/>
            <w:szCs w:val="24"/>
            <w:u w:val="none"/>
          </w:rPr>
          <w:t>https://dx.doi.org/10.4067/S0034-98872007000600002</w:t>
        </w:r>
      </w:hyperlink>
    </w:p>
    <w:p w14:paraId="498BB6D6" w14:textId="77777777" w:rsidR="00C628A2" w:rsidRPr="00C854CA" w:rsidRDefault="00C628A2" w:rsidP="0099582A">
      <w:pPr>
        <w:pStyle w:val="Prrafodelista"/>
        <w:numPr>
          <w:ilvl w:val="0"/>
          <w:numId w:val="15"/>
        </w:numPr>
        <w:spacing w:line="360" w:lineRule="auto"/>
        <w:jc w:val="both"/>
        <w:rPr>
          <w:rStyle w:val="Hipervnculo"/>
          <w:rFonts w:ascii="Arial" w:hAnsi="Arial" w:cs="Arial"/>
          <w:color w:val="auto"/>
          <w:sz w:val="24"/>
          <w:szCs w:val="24"/>
          <w:u w:val="none"/>
          <w:shd w:val="clear" w:color="auto" w:fill="FFFFFF"/>
        </w:rPr>
      </w:pPr>
      <w:r w:rsidRPr="00C854CA">
        <w:rPr>
          <w:rFonts w:ascii="Arial" w:hAnsi="Arial" w:cs="Arial"/>
          <w:sz w:val="24"/>
          <w:szCs w:val="24"/>
          <w:shd w:val="clear" w:color="auto" w:fill="FFFFFF"/>
        </w:rPr>
        <w:t xml:space="preserve">Del Puerto Horta, Myrna, Casas Insua, Leivis, &amp; Cañete Villafranca, Roberto. (2014). Terceros molares retenidos, su comportamiento en Cuba. Revisión de la literatura. </w:t>
      </w:r>
      <w:r w:rsidRPr="00C854CA">
        <w:rPr>
          <w:rFonts w:ascii="Arial" w:hAnsi="Arial" w:cs="Arial"/>
          <w:iCs/>
          <w:sz w:val="24"/>
          <w:szCs w:val="24"/>
        </w:rPr>
        <w:t>Revista Médica Electrónica</w:t>
      </w:r>
      <w:r w:rsidRPr="00C854CA">
        <w:rPr>
          <w:rFonts w:ascii="Arial" w:hAnsi="Arial" w:cs="Arial"/>
          <w:sz w:val="24"/>
          <w:szCs w:val="24"/>
          <w:shd w:val="clear" w:color="auto" w:fill="FFFFFF"/>
        </w:rPr>
        <w:t xml:space="preserve">, </w:t>
      </w:r>
      <w:r w:rsidRPr="00C854CA">
        <w:rPr>
          <w:rFonts w:ascii="Arial" w:hAnsi="Arial" w:cs="Arial"/>
          <w:iCs/>
          <w:sz w:val="24"/>
          <w:szCs w:val="24"/>
        </w:rPr>
        <w:t>36</w:t>
      </w:r>
      <w:r w:rsidRPr="00C854CA">
        <w:rPr>
          <w:rFonts w:ascii="Arial" w:hAnsi="Arial" w:cs="Arial"/>
          <w:sz w:val="24"/>
          <w:szCs w:val="24"/>
          <w:shd w:val="clear" w:color="auto" w:fill="FFFFFF"/>
        </w:rPr>
        <w:t xml:space="preserve">(Supl. 1), 752-762. Recuperado en </w:t>
      </w:r>
      <w:r w:rsidR="006F1127" w:rsidRPr="00C854CA">
        <w:rPr>
          <w:rFonts w:ascii="Arial" w:hAnsi="Arial" w:cs="Arial"/>
          <w:sz w:val="24"/>
          <w:szCs w:val="24"/>
          <w:shd w:val="clear" w:color="auto" w:fill="FFFFFF"/>
        </w:rPr>
        <w:t>15</w:t>
      </w:r>
      <w:r w:rsidRPr="00C854CA">
        <w:rPr>
          <w:rFonts w:ascii="Arial" w:hAnsi="Arial" w:cs="Arial"/>
          <w:sz w:val="24"/>
          <w:szCs w:val="24"/>
          <w:shd w:val="clear" w:color="auto" w:fill="FFFFFF"/>
        </w:rPr>
        <w:t xml:space="preserve"> de </w:t>
      </w:r>
      <w:r w:rsidR="006F1127" w:rsidRPr="00C854CA">
        <w:rPr>
          <w:rFonts w:ascii="Arial" w:hAnsi="Arial" w:cs="Arial"/>
          <w:sz w:val="24"/>
          <w:szCs w:val="24"/>
          <w:shd w:val="clear" w:color="auto" w:fill="FFFFFF"/>
        </w:rPr>
        <w:t>noviembre</w:t>
      </w:r>
      <w:r w:rsidRPr="00C854CA">
        <w:rPr>
          <w:rFonts w:ascii="Arial" w:hAnsi="Arial" w:cs="Arial"/>
          <w:sz w:val="24"/>
          <w:szCs w:val="24"/>
          <w:shd w:val="clear" w:color="auto" w:fill="FFFFFF"/>
        </w:rPr>
        <w:t xml:space="preserve"> de 20</w:t>
      </w:r>
      <w:r w:rsidR="006F1127" w:rsidRPr="00C854CA">
        <w:rPr>
          <w:rFonts w:ascii="Arial" w:hAnsi="Arial" w:cs="Arial"/>
          <w:sz w:val="24"/>
          <w:szCs w:val="24"/>
          <w:shd w:val="clear" w:color="auto" w:fill="FFFFFF"/>
        </w:rPr>
        <w:t>19</w:t>
      </w:r>
      <w:r w:rsidRPr="00C854CA">
        <w:rPr>
          <w:rFonts w:ascii="Arial" w:hAnsi="Arial" w:cs="Arial"/>
          <w:sz w:val="24"/>
          <w:szCs w:val="24"/>
          <w:shd w:val="clear" w:color="auto" w:fill="FFFFFF"/>
        </w:rPr>
        <w:t xml:space="preserve">, de </w:t>
      </w:r>
      <w:hyperlink r:id="rId30" w:history="1">
        <w:r w:rsidRPr="00C854CA">
          <w:rPr>
            <w:rStyle w:val="Hipervnculo"/>
            <w:rFonts w:ascii="Arial" w:hAnsi="Arial" w:cs="Arial"/>
            <w:color w:val="auto"/>
            <w:sz w:val="24"/>
            <w:szCs w:val="24"/>
            <w:u w:val="none"/>
            <w:shd w:val="clear" w:color="auto" w:fill="FFFFFF"/>
          </w:rPr>
          <w:t>http://scielo.sld.cu/scielo.php?script=sci_arttext&amp;pid=S1684-18242014000700008&amp;lng=es&amp;tlng=pt</w:t>
        </w:r>
      </w:hyperlink>
    </w:p>
    <w:p w14:paraId="0FF21AAB" w14:textId="77777777" w:rsidR="00C628A2" w:rsidRPr="00C854CA" w:rsidRDefault="00C628A2" w:rsidP="0099582A">
      <w:pPr>
        <w:pStyle w:val="Prrafodelista"/>
        <w:numPr>
          <w:ilvl w:val="0"/>
          <w:numId w:val="15"/>
        </w:numPr>
        <w:spacing w:line="360" w:lineRule="auto"/>
        <w:jc w:val="both"/>
        <w:rPr>
          <w:rFonts w:ascii="Arial" w:hAnsi="Arial" w:cs="Arial"/>
          <w:sz w:val="24"/>
          <w:szCs w:val="24"/>
          <w:lang w:val="es-CR"/>
        </w:rPr>
      </w:pPr>
      <w:r w:rsidRPr="00C854CA">
        <w:rPr>
          <w:rFonts w:ascii="Arial" w:hAnsi="Arial" w:cs="Arial"/>
          <w:sz w:val="24"/>
          <w:szCs w:val="24"/>
          <w:lang w:val="es-CR"/>
        </w:rPr>
        <w:t>Esteller Martínez, Vicenç, Paredes García, Jordi, Valmaseda Castellón, Eduard, Berini</w:t>
      </w:r>
      <w:r w:rsidR="00C24875" w:rsidRPr="00C854CA">
        <w:rPr>
          <w:rFonts w:ascii="Arial" w:hAnsi="Arial" w:cs="Arial"/>
          <w:sz w:val="24"/>
          <w:szCs w:val="24"/>
          <w:lang w:val="es-CR"/>
        </w:rPr>
        <w:t xml:space="preserve"> Aités</w:t>
      </w:r>
      <w:r w:rsidRPr="00C854CA">
        <w:rPr>
          <w:rFonts w:ascii="Arial" w:hAnsi="Arial" w:cs="Arial"/>
          <w:sz w:val="24"/>
          <w:szCs w:val="24"/>
          <w:lang w:val="es-CR"/>
        </w:rPr>
        <w:t xml:space="preserve">, Leonardo, &amp; Gay-Escoda, Cosme. (2004). Eficacia analgésica del diclofenaco sódico vs. ibuprofeno después de la extracción quirúrgica de un tercer molar inferior incluido. Medicina Oral, Patología Oral y Cirugía Bucal (Ed. impresa), 9(5), 444-453. Recuperado en </w:t>
      </w:r>
      <w:r w:rsidR="006F1127" w:rsidRPr="00C854CA">
        <w:rPr>
          <w:rFonts w:ascii="Arial" w:hAnsi="Arial" w:cs="Arial"/>
          <w:sz w:val="24"/>
          <w:szCs w:val="24"/>
          <w:lang w:val="es-CR"/>
        </w:rPr>
        <w:t>06</w:t>
      </w:r>
      <w:r w:rsidRPr="00C854CA">
        <w:rPr>
          <w:rFonts w:ascii="Arial" w:hAnsi="Arial" w:cs="Arial"/>
          <w:sz w:val="24"/>
          <w:szCs w:val="24"/>
          <w:lang w:val="es-CR"/>
        </w:rPr>
        <w:t xml:space="preserve"> de </w:t>
      </w:r>
      <w:r w:rsidR="006F1127" w:rsidRPr="00C854CA">
        <w:rPr>
          <w:rFonts w:ascii="Arial" w:hAnsi="Arial" w:cs="Arial"/>
          <w:sz w:val="24"/>
          <w:szCs w:val="24"/>
          <w:lang w:val="es-CR"/>
        </w:rPr>
        <w:t>noviembre</w:t>
      </w:r>
      <w:r w:rsidRPr="00C854CA">
        <w:rPr>
          <w:rFonts w:ascii="Arial" w:hAnsi="Arial" w:cs="Arial"/>
          <w:sz w:val="24"/>
          <w:szCs w:val="24"/>
          <w:lang w:val="es-CR"/>
        </w:rPr>
        <w:t xml:space="preserve"> de 20</w:t>
      </w:r>
      <w:r w:rsidR="006F1127" w:rsidRPr="00C854CA">
        <w:rPr>
          <w:rFonts w:ascii="Arial" w:hAnsi="Arial" w:cs="Arial"/>
          <w:sz w:val="24"/>
          <w:szCs w:val="24"/>
          <w:lang w:val="es-CR"/>
        </w:rPr>
        <w:t>19</w:t>
      </w:r>
      <w:r w:rsidRPr="00C854CA">
        <w:rPr>
          <w:rFonts w:ascii="Arial" w:hAnsi="Arial" w:cs="Arial"/>
          <w:sz w:val="24"/>
          <w:szCs w:val="24"/>
          <w:lang w:val="es-CR"/>
        </w:rPr>
        <w:t>, de</w:t>
      </w:r>
      <w:hyperlink r:id="rId31" w:history="1">
        <w:r w:rsidR="00D85ECE" w:rsidRPr="00C854CA">
          <w:rPr>
            <w:rStyle w:val="Hipervnculo"/>
            <w:rFonts w:ascii="Arial" w:hAnsi="Arial" w:cs="Arial"/>
            <w:color w:val="auto"/>
            <w:sz w:val="24"/>
            <w:szCs w:val="24"/>
            <w:u w:val="none"/>
            <w:lang w:val="es-CR"/>
          </w:rPr>
          <w:t>http://scielo.isciii.es/scielo.php?script=sci_arttext&amp;pid=S1698-44472004000500011&amp;lng=es&amp;tlng=es</w:t>
        </w:r>
      </w:hyperlink>
      <w:r w:rsidRPr="00C854CA">
        <w:rPr>
          <w:rFonts w:ascii="Arial" w:hAnsi="Arial" w:cs="Arial"/>
          <w:sz w:val="24"/>
          <w:szCs w:val="24"/>
          <w:lang w:val="es-CR"/>
        </w:rPr>
        <w:t>.</w:t>
      </w:r>
    </w:p>
    <w:p w14:paraId="55F5CD50" w14:textId="77777777" w:rsidR="0076465A" w:rsidRPr="00C854CA" w:rsidRDefault="0076465A" w:rsidP="0099582A">
      <w:pPr>
        <w:pStyle w:val="Prrafodelista"/>
        <w:numPr>
          <w:ilvl w:val="0"/>
          <w:numId w:val="15"/>
        </w:numPr>
        <w:spacing w:line="360" w:lineRule="auto"/>
        <w:jc w:val="both"/>
        <w:rPr>
          <w:rFonts w:ascii="Arial" w:hAnsi="Arial" w:cs="Arial"/>
          <w:sz w:val="24"/>
          <w:szCs w:val="24"/>
          <w:lang w:val="es-CR"/>
        </w:rPr>
      </w:pPr>
      <w:r w:rsidRPr="00C854CA">
        <w:rPr>
          <w:rFonts w:ascii="Arial" w:hAnsi="Arial" w:cs="Arial"/>
          <w:sz w:val="24"/>
          <w:szCs w:val="24"/>
          <w:lang w:val="es-CR"/>
        </w:rPr>
        <w:t>Fonseca, R. (2002). Oral and Maxilofacial Surgery. Estados Unidos: Saunders</w:t>
      </w:r>
    </w:p>
    <w:p w14:paraId="51D262EF" w14:textId="77777777" w:rsidR="00D85ECE" w:rsidRPr="00C854CA" w:rsidRDefault="00D85ECE" w:rsidP="0099582A">
      <w:pPr>
        <w:pStyle w:val="Prrafodelista"/>
        <w:numPr>
          <w:ilvl w:val="0"/>
          <w:numId w:val="15"/>
        </w:numPr>
        <w:spacing w:line="360" w:lineRule="auto"/>
        <w:jc w:val="both"/>
        <w:rPr>
          <w:rStyle w:val="Hipervnculo"/>
          <w:rFonts w:ascii="Arial" w:hAnsi="Arial" w:cs="Arial"/>
          <w:color w:val="auto"/>
          <w:sz w:val="24"/>
          <w:szCs w:val="24"/>
          <w:u w:val="none"/>
          <w:lang w:val="es-CR"/>
        </w:rPr>
      </w:pPr>
      <w:r w:rsidRPr="00C854CA">
        <w:rPr>
          <w:rFonts w:ascii="Arial" w:hAnsi="Arial" w:cs="Arial"/>
          <w:sz w:val="24"/>
          <w:szCs w:val="24"/>
          <w:lang w:val="es-CR"/>
        </w:rPr>
        <w:t xml:space="preserve">Fuentes Fernández R, Oporto Venegas G. Tercer molar ectópico impactado en zona retromolar: reporte de Caso. Int J Morphol [Internet]. 2009 [citado 15 Jun 2014];27(1):35-8. Disponible en: </w:t>
      </w:r>
      <w:hyperlink r:id="rId32" w:history="1">
        <w:r w:rsidRPr="00C854CA">
          <w:rPr>
            <w:rStyle w:val="Hipervnculo"/>
            <w:rFonts w:ascii="Arial" w:hAnsi="Arial" w:cs="Arial"/>
            <w:color w:val="auto"/>
            <w:sz w:val="24"/>
            <w:szCs w:val="24"/>
            <w:u w:val="none"/>
            <w:lang w:val="es-CR"/>
          </w:rPr>
          <w:t>http://www.scielo.cl/scielo.php?script=sci_arttext&amp;pid=S071795022009000100006</w:t>
        </w:r>
      </w:hyperlink>
    </w:p>
    <w:p w14:paraId="0F2A41BF" w14:textId="77777777" w:rsidR="00891D02" w:rsidRPr="00C854CA" w:rsidRDefault="00891D02" w:rsidP="0099582A">
      <w:pPr>
        <w:pStyle w:val="Prrafodelista"/>
        <w:numPr>
          <w:ilvl w:val="0"/>
          <w:numId w:val="15"/>
        </w:numPr>
        <w:spacing w:line="360" w:lineRule="auto"/>
        <w:jc w:val="both"/>
        <w:rPr>
          <w:rFonts w:ascii="Arial" w:hAnsi="Arial" w:cs="Arial"/>
          <w:sz w:val="24"/>
          <w:szCs w:val="24"/>
          <w:lang w:val="es-CR"/>
        </w:rPr>
      </w:pPr>
      <w:r w:rsidRPr="00C854CA">
        <w:rPr>
          <w:rFonts w:ascii="Arial" w:hAnsi="Arial" w:cs="Arial"/>
          <w:noProof/>
          <w:sz w:val="24"/>
          <w:szCs w:val="24"/>
          <w:lang w:val="es-ES"/>
        </w:rPr>
        <w:lastRenderedPageBreak/>
        <w:t xml:space="preserve">Garrigos Timodea, E. (2017). Utilización de ibuprofeno por los usuarios de la farmacia comunitaria . </w:t>
      </w:r>
      <w:r w:rsidRPr="00C854CA">
        <w:rPr>
          <w:rFonts w:ascii="Arial" w:hAnsi="Arial" w:cs="Arial"/>
          <w:iCs/>
          <w:noProof/>
          <w:sz w:val="24"/>
          <w:szCs w:val="24"/>
          <w:lang w:val="es-ES"/>
        </w:rPr>
        <w:t>Farmaceuticos Comunitarios</w:t>
      </w:r>
      <w:r w:rsidRPr="00C854CA">
        <w:rPr>
          <w:rFonts w:ascii="Arial" w:hAnsi="Arial" w:cs="Arial"/>
          <w:noProof/>
          <w:sz w:val="24"/>
          <w:szCs w:val="24"/>
          <w:lang w:val="es-ES"/>
        </w:rPr>
        <w:t>, 34-38</w:t>
      </w:r>
    </w:p>
    <w:p w14:paraId="6328E479" w14:textId="77777777" w:rsidR="006050E2" w:rsidRPr="00C854CA" w:rsidRDefault="006050E2" w:rsidP="0099582A">
      <w:pPr>
        <w:pStyle w:val="Prrafodelista"/>
        <w:numPr>
          <w:ilvl w:val="0"/>
          <w:numId w:val="15"/>
        </w:numPr>
        <w:spacing w:line="360" w:lineRule="auto"/>
        <w:jc w:val="both"/>
        <w:rPr>
          <w:rFonts w:ascii="Arial" w:hAnsi="Arial" w:cs="Arial"/>
          <w:sz w:val="24"/>
          <w:szCs w:val="24"/>
          <w:lang w:val="es-CR"/>
        </w:rPr>
      </w:pPr>
      <w:r w:rsidRPr="00C854CA">
        <w:rPr>
          <w:rFonts w:ascii="Arial" w:hAnsi="Arial" w:cs="Arial"/>
          <w:sz w:val="24"/>
          <w:szCs w:val="24"/>
          <w:lang w:val="es-CR"/>
        </w:rPr>
        <w:t>Gay, C., y Berini, L. (2004). Tratado de cirugía bucal. Tomo 1. Madrid, España: ERGÓN.</w:t>
      </w:r>
    </w:p>
    <w:p w14:paraId="32D1D69E" w14:textId="756048E3" w:rsidR="00C628A2" w:rsidRPr="00C854CA" w:rsidRDefault="00C628A2" w:rsidP="0099582A">
      <w:pPr>
        <w:pStyle w:val="Prrafodelista"/>
        <w:numPr>
          <w:ilvl w:val="0"/>
          <w:numId w:val="15"/>
        </w:numPr>
        <w:spacing w:line="360" w:lineRule="auto"/>
        <w:jc w:val="both"/>
        <w:rPr>
          <w:rFonts w:ascii="Arial" w:hAnsi="Arial" w:cs="Arial"/>
          <w:sz w:val="24"/>
          <w:szCs w:val="24"/>
          <w:shd w:val="clear" w:color="auto" w:fill="FFFFFF"/>
        </w:rPr>
      </w:pPr>
      <w:r w:rsidRPr="00C854CA">
        <w:rPr>
          <w:rFonts w:ascii="Arial" w:hAnsi="Arial" w:cs="Arial"/>
          <w:sz w:val="24"/>
          <w:szCs w:val="24"/>
          <w:shd w:val="clear" w:color="auto" w:fill="FFFFFF"/>
        </w:rPr>
        <w:t>González Espangler, Liuba, Mok Barceló, Paula, de la Tejera Chillón, Alexis, George Valles, Yaimel, &amp; Leyva Lara, Marvis</w:t>
      </w:r>
      <w:r w:rsidR="00FC530E">
        <w:rPr>
          <w:rFonts w:ascii="Arial" w:hAnsi="Arial" w:cs="Arial"/>
          <w:sz w:val="24"/>
          <w:szCs w:val="24"/>
          <w:shd w:val="clear" w:color="auto" w:fill="FFFFFF"/>
        </w:rPr>
        <w:t xml:space="preserve"> </w:t>
      </w:r>
      <w:r w:rsidRPr="00C854CA">
        <w:rPr>
          <w:rFonts w:ascii="Arial" w:hAnsi="Arial" w:cs="Arial"/>
          <w:sz w:val="24"/>
          <w:szCs w:val="24"/>
          <w:shd w:val="clear" w:color="auto" w:fill="FFFFFF"/>
        </w:rPr>
        <w:t xml:space="preserve">Lisy. (2014). Caracterización de la formación y el desarrollo de los terceros molares. </w:t>
      </w:r>
      <w:r w:rsidRPr="00C854CA">
        <w:rPr>
          <w:rFonts w:ascii="Arial" w:hAnsi="Arial" w:cs="Arial"/>
          <w:iCs/>
          <w:sz w:val="24"/>
          <w:szCs w:val="24"/>
        </w:rPr>
        <w:t>MEDISAN</w:t>
      </w:r>
      <w:r w:rsidRPr="00C854CA">
        <w:rPr>
          <w:rFonts w:ascii="Arial" w:hAnsi="Arial" w:cs="Arial"/>
          <w:sz w:val="24"/>
          <w:szCs w:val="24"/>
          <w:shd w:val="clear" w:color="auto" w:fill="FFFFFF"/>
        </w:rPr>
        <w:t xml:space="preserve">, </w:t>
      </w:r>
      <w:r w:rsidRPr="00C854CA">
        <w:rPr>
          <w:rFonts w:ascii="Arial" w:hAnsi="Arial" w:cs="Arial"/>
          <w:iCs/>
          <w:sz w:val="24"/>
          <w:szCs w:val="24"/>
        </w:rPr>
        <w:t>18</w:t>
      </w:r>
      <w:r w:rsidRPr="00C854CA">
        <w:rPr>
          <w:rFonts w:ascii="Arial" w:hAnsi="Arial" w:cs="Arial"/>
          <w:sz w:val="24"/>
          <w:szCs w:val="24"/>
          <w:shd w:val="clear" w:color="auto" w:fill="FFFFFF"/>
        </w:rPr>
        <w:t xml:space="preserve">(1), 34-44. Recuperado en 06 de </w:t>
      </w:r>
      <w:r w:rsidR="006F1127" w:rsidRPr="00C854CA">
        <w:rPr>
          <w:rFonts w:ascii="Arial" w:hAnsi="Arial" w:cs="Arial"/>
          <w:sz w:val="24"/>
          <w:szCs w:val="24"/>
          <w:shd w:val="clear" w:color="auto" w:fill="FFFFFF"/>
        </w:rPr>
        <w:t>noviembre</w:t>
      </w:r>
      <w:r w:rsidRPr="00C854CA">
        <w:rPr>
          <w:rFonts w:ascii="Arial" w:hAnsi="Arial" w:cs="Arial"/>
          <w:sz w:val="24"/>
          <w:szCs w:val="24"/>
          <w:shd w:val="clear" w:color="auto" w:fill="FFFFFF"/>
        </w:rPr>
        <w:t xml:space="preserve"> de 20</w:t>
      </w:r>
      <w:r w:rsidR="006F1127" w:rsidRPr="00C854CA">
        <w:rPr>
          <w:rFonts w:ascii="Arial" w:hAnsi="Arial" w:cs="Arial"/>
          <w:sz w:val="24"/>
          <w:szCs w:val="24"/>
          <w:shd w:val="clear" w:color="auto" w:fill="FFFFFF"/>
        </w:rPr>
        <w:t>19</w:t>
      </w:r>
      <w:r w:rsidRPr="00C854CA">
        <w:rPr>
          <w:rFonts w:ascii="Arial" w:hAnsi="Arial" w:cs="Arial"/>
          <w:sz w:val="24"/>
          <w:szCs w:val="24"/>
          <w:shd w:val="clear" w:color="auto" w:fill="FFFFFF"/>
        </w:rPr>
        <w:t xml:space="preserve">, de </w:t>
      </w:r>
      <w:hyperlink r:id="rId33" w:history="1">
        <w:r w:rsidRPr="00C854CA">
          <w:rPr>
            <w:rStyle w:val="Hipervnculo"/>
            <w:rFonts w:ascii="Arial" w:hAnsi="Arial" w:cs="Arial"/>
            <w:color w:val="auto"/>
            <w:sz w:val="24"/>
            <w:szCs w:val="24"/>
            <w:u w:val="none"/>
            <w:shd w:val="clear" w:color="auto" w:fill="FFFFFF"/>
          </w:rPr>
          <w:t>http://scielo.sld.cu/scielo.php?script=sci_arttext&amp;pid=S1029-30192014000100006&amp;lng=es&amp;tlng=es</w:t>
        </w:r>
      </w:hyperlink>
      <w:r w:rsidRPr="00C854CA">
        <w:rPr>
          <w:rFonts w:ascii="Arial" w:hAnsi="Arial" w:cs="Arial"/>
          <w:sz w:val="24"/>
          <w:szCs w:val="24"/>
          <w:shd w:val="clear" w:color="auto" w:fill="FFFFFF"/>
        </w:rPr>
        <w:t>.</w:t>
      </w:r>
    </w:p>
    <w:p w14:paraId="37232B03" w14:textId="77777777" w:rsidR="004408C9" w:rsidRPr="00C854CA" w:rsidRDefault="004408C9" w:rsidP="0099582A">
      <w:pPr>
        <w:pStyle w:val="Prrafodelista"/>
        <w:numPr>
          <w:ilvl w:val="0"/>
          <w:numId w:val="15"/>
        </w:numPr>
        <w:spacing w:line="360" w:lineRule="auto"/>
        <w:jc w:val="both"/>
        <w:rPr>
          <w:rFonts w:ascii="Arial" w:hAnsi="Arial" w:cs="Arial"/>
          <w:sz w:val="24"/>
          <w:szCs w:val="24"/>
          <w:lang w:val="es-ES"/>
        </w:rPr>
      </w:pPr>
      <w:r w:rsidRPr="00C854CA">
        <w:rPr>
          <w:rFonts w:ascii="Arial" w:hAnsi="Arial" w:cs="Arial"/>
          <w:sz w:val="24"/>
          <w:szCs w:val="24"/>
          <w:lang w:val="es-ES"/>
        </w:rPr>
        <w:t>Graos-Salazar K, Perea-Paz M. Medicación analgésica postquirúrgica en pacientes atendidos en el Servicio de Odontología Pediátrica de la Clínica Estomatológica Central Cayetano Heredia (2000-2004). Revista Estomatología Herediana. 2007; 17(2)</w:t>
      </w:r>
    </w:p>
    <w:p w14:paraId="5B35F418" w14:textId="77777777" w:rsidR="00C628A2" w:rsidRPr="00C854CA" w:rsidRDefault="00C628A2" w:rsidP="0099582A">
      <w:pPr>
        <w:pStyle w:val="Prrafodelista"/>
        <w:numPr>
          <w:ilvl w:val="0"/>
          <w:numId w:val="15"/>
        </w:numPr>
        <w:spacing w:line="360" w:lineRule="auto"/>
        <w:jc w:val="both"/>
        <w:rPr>
          <w:rFonts w:ascii="Arial" w:hAnsi="Arial" w:cs="Arial"/>
          <w:sz w:val="24"/>
          <w:szCs w:val="24"/>
        </w:rPr>
      </w:pPr>
      <w:r w:rsidRPr="00C854CA">
        <w:rPr>
          <w:rFonts w:ascii="Arial" w:hAnsi="Arial" w:cs="Arial"/>
          <w:sz w:val="24"/>
          <w:szCs w:val="24"/>
          <w:shd w:val="clear" w:color="auto" w:fill="FFFFFF"/>
        </w:rPr>
        <w:t xml:space="preserve">Guzmán Castillo, Galo Fernando, Paltas Miranda, Mayra Elizabeth, BenenaulaBojorque, Juan Andrés, Núñez Barragán, Katerine Isabel, &amp; Simbaña García, Denisse Vanessa. (2017). Cicatrización de tejido óseo y gingival en cirugías de terceros molares inferiores. Estudio comparativo entre el uso de fibrina rica en plaquetas versus cicatrización fisiológica. </w:t>
      </w:r>
      <w:r w:rsidRPr="00C854CA">
        <w:rPr>
          <w:rFonts w:ascii="Arial" w:hAnsi="Arial" w:cs="Arial"/>
          <w:iCs/>
          <w:sz w:val="24"/>
          <w:szCs w:val="24"/>
        </w:rPr>
        <w:t>Revista odontológica mexicana</w:t>
      </w:r>
      <w:r w:rsidRPr="00C854CA">
        <w:rPr>
          <w:rFonts w:ascii="Arial" w:hAnsi="Arial" w:cs="Arial"/>
          <w:sz w:val="24"/>
          <w:szCs w:val="24"/>
          <w:shd w:val="clear" w:color="auto" w:fill="FFFFFF"/>
        </w:rPr>
        <w:t xml:space="preserve">, </w:t>
      </w:r>
      <w:r w:rsidRPr="00C854CA">
        <w:rPr>
          <w:rFonts w:ascii="Arial" w:hAnsi="Arial" w:cs="Arial"/>
          <w:iCs/>
          <w:sz w:val="24"/>
          <w:szCs w:val="24"/>
        </w:rPr>
        <w:t>21</w:t>
      </w:r>
      <w:r w:rsidRPr="00C854CA">
        <w:rPr>
          <w:rFonts w:ascii="Arial" w:hAnsi="Arial" w:cs="Arial"/>
          <w:sz w:val="24"/>
          <w:szCs w:val="24"/>
          <w:shd w:val="clear" w:color="auto" w:fill="FFFFFF"/>
        </w:rPr>
        <w:t xml:space="preserve">(2), 114-120. </w:t>
      </w:r>
      <w:hyperlink r:id="rId34" w:history="1">
        <w:r w:rsidRPr="00C854CA">
          <w:rPr>
            <w:rStyle w:val="Hipervnculo"/>
            <w:rFonts w:ascii="Arial" w:hAnsi="Arial" w:cs="Arial"/>
            <w:color w:val="auto"/>
            <w:sz w:val="24"/>
            <w:szCs w:val="24"/>
            <w:u w:val="none"/>
          </w:rPr>
          <w:t>https://dx.doi.org/10.1016/j.rodmex.2017.05.007</w:t>
        </w:r>
      </w:hyperlink>
    </w:p>
    <w:p w14:paraId="3FE22D09" w14:textId="77777777" w:rsidR="006B557C" w:rsidRPr="00C854CA" w:rsidRDefault="006050E2" w:rsidP="00927C76">
      <w:pPr>
        <w:pStyle w:val="Prrafodelista"/>
        <w:numPr>
          <w:ilvl w:val="0"/>
          <w:numId w:val="15"/>
        </w:numPr>
        <w:spacing w:line="360" w:lineRule="auto"/>
        <w:jc w:val="both"/>
        <w:rPr>
          <w:noProof/>
          <w:sz w:val="24"/>
          <w:szCs w:val="24"/>
          <w:lang w:val="es-ES"/>
        </w:rPr>
      </w:pPr>
      <w:r w:rsidRPr="00C854CA">
        <w:rPr>
          <w:rFonts w:ascii="Arial" w:hAnsi="Arial" w:cs="Arial"/>
          <w:sz w:val="24"/>
          <w:szCs w:val="24"/>
          <w:lang w:val="es-CR"/>
        </w:rPr>
        <w:t>Hernández, R., Fernández, C., y Baptista, P. (1998). Metodología de la investigación. México: McGraw Hill.</w:t>
      </w:r>
    </w:p>
    <w:sdt>
      <w:sdtPr>
        <w:id w:val="668757791"/>
        <w:bibliography/>
      </w:sdtPr>
      <w:sdtEndPr/>
      <w:sdtContent>
        <w:p w14:paraId="62E696D2" w14:textId="77777777" w:rsidR="006B557C" w:rsidRPr="00C854CA" w:rsidRDefault="000701E3" w:rsidP="00927C76">
          <w:pPr>
            <w:pStyle w:val="Prrafodelista"/>
            <w:numPr>
              <w:ilvl w:val="0"/>
              <w:numId w:val="15"/>
            </w:numPr>
            <w:spacing w:line="360" w:lineRule="auto"/>
            <w:jc w:val="both"/>
          </w:pPr>
          <w:r w:rsidRPr="00C854CA">
            <w:fldChar w:fldCharType="begin"/>
          </w:r>
          <w:r w:rsidR="006B557C" w:rsidRPr="002314B5">
            <w:rPr>
              <w:lang w:val="en-US"/>
            </w:rPr>
            <w:instrText>BIBLIOGRAPHY</w:instrText>
          </w:r>
          <w:r w:rsidRPr="00C854CA">
            <w:fldChar w:fldCharType="separate"/>
          </w:r>
          <w:r w:rsidR="006B557C" w:rsidRPr="00C854CA">
            <w:rPr>
              <w:rFonts w:ascii="Arial" w:hAnsi="Arial" w:cs="Arial"/>
              <w:noProof/>
              <w:sz w:val="24"/>
              <w:szCs w:val="24"/>
              <w:lang w:val="en-US"/>
            </w:rPr>
            <w:t xml:space="preserve">Hill, C. M., &amp; Walker, R. V. (2006). Conservative, non surgicalmanagement of patients presenting with impacted lower third molar: A 5 years study. </w:t>
          </w:r>
          <w:r w:rsidR="006B557C" w:rsidRPr="00C854CA">
            <w:rPr>
              <w:rFonts w:ascii="Arial" w:hAnsi="Arial" w:cs="Arial"/>
              <w:iCs/>
              <w:noProof/>
              <w:sz w:val="24"/>
              <w:szCs w:val="24"/>
              <w:lang w:val="es-ES"/>
            </w:rPr>
            <w:t>Revista Española Cirugía Oral y Maxilofacial</w:t>
          </w:r>
          <w:r w:rsidR="006B557C" w:rsidRPr="00C854CA">
            <w:rPr>
              <w:rFonts w:ascii="Arial" w:hAnsi="Arial" w:cs="Arial"/>
              <w:noProof/>
              <w:sz w:val="24"/>
              <w:szCs w:val="24"/>
              <w:lang w:val="es-ES"/>
            </w:rPr>
            <w:t>, 246-248</w:t>
          </w:r>
          <w:r w:rsidR="006B557C" w:rsidRPr="00C854CA">
            <w:rPr>
              <w:noProof/>
              <w:lang w:val="es-ES"/>
            </w:rPr>
            <w:t>.</w:t>
          </w:r>
          <w:r w:rsidRPr="00C854CA">
            <w:rPr>
              <w:b/>
              <w:bCs/>
            </w:rPr>
            <w:fldChar w:fldCharType="end"/>
          </w:r>
        </w:p>
      </w:sdtContent>
    </w:sdt>
    <w:p w14:paraId="4334ED5A" w14:textId="77777777" w:rsidR="006050E2" w:rsidRPr="00C854CA" w:rsidRDefault="00873A75" w:rsidP="0099582A">
      <w:pPr>
        <w:pStyle w:val="Prrafodelista"/>
        <w:numPr>
          <w:ilvl w:val="0"/>
          <w:numId w:val="15"/>
        </w:numPr>
        <w:spacing w:line="360" w:lineRule="auto"/>
        <w:jc w:val="both"/>
        <w:rPr>
          <w:rFonts w:ascii="Arial" w:hAnsi="Arial" w:cs="Arial"/>
          <w:sz w:val="24"/>
          <w:szCs w:val="24"/>
          <w:lang w:val="en-US"/>
        </w:rPr>
      </w:pPr>
      <w:r w:rsidRPr="00C854CA">
        <w:rPr>
          <w:rFonts w:ascii="Arial" w:hAnsi="Arial" w:cs="Arial"/>
          <w:sz w:val="24"/>
          <w:szCs w:val="24"/>
          <w:lang w:val="es-CR"/>
        </w:rPr>
        <w:t xml:space="preserve">Koesner, K.(1994). Clínicas Odontológicas de Norteamérica. </w:t>
      </w:r>
      <w:r w:rsidRPr="00C854CA">
        <w:rPr>
          <w:rFonts w:ascii="Arial" w:hAnsi="Arial" w:cs="Arial"/>
          <w:sz w:val="24"/>
          <w:szCs w:val="24"/>
          <w:lang w:val="en-US"/>
        </w:rPr>
        <w:t>México D.F: Mac Graw Hill.</w:t>
      </w:r>
    </w:p>
    <w:p w14:paraId="60826139" w14:textId="77777777" w:rsidR="00C628A2" w:rsidRPr="00C854CA" w:rsidRDefault="006050E2" w:rsidP="0099582A">
      <w:pPr>
        <w:pStyle w:val="Prrafodelista"/>
        <w:numPr>
          <w:ilvl w:val="0"/>
          <w:numId w:val="15"/>
        </w:numPr>
        <w:spacing w:line="360" w:lineRule="auto"/>
        <w:jc w:val="both"/>
        <w:rPr>
          <w:rFonts w:ascii="Arial" w:hAnsi="Arial" w:cs="Arial"/>
          <w:sz w:val="24"/>
          <w:szCs w:val="24"/>
          <w:lang w:val="es-CR"/>
        </w:rPr>
      </w:pPr>
      <w:r w:rsidRPr="00C854CA">
        <w:rPr>
          <w:rFonts w:ascii="Arial" w:hAnsi="Arial" w:cs="Arial"/>
          <w:sz w:val="24"/>
          <w:szCs w:val="24"/>
          <w:lang w:val="es-CR"/>
        </w:rPr>
        <w:t>Kruger, G. (2000). Cirugía bucomaxilofacial. México: Médica Panamerican</w:t>
      </w:r>
    </w:p>
    <w:p w14:paraId="04D8A526" w14:textId="77777777" w:rsidR="00C628A2" w:rsidRPr="00C854CA" w:rsidRDefault="00C628A2" w:rsidP="0099582A">
      <w:pPr>
        <w:pStyle w:val="Prrafodelista"/>
        <w:numPr>
          <w:ilvl w:val="0"/>
          <w:numId w:val="15"/>
        </w:numPr>
        <w:spacing w:line="360" w:lineRule="auto"/>
        <w:jc w:val="both"/>
        <w:rPr>
          <w:rStyle w:val="Hipervnculo"/>
          <w:rFonts w:ascii="Arial" w:hAnsi="Arial" w:cs="Arial"/>
          <w:color w:val="auto"/>
          <w:sz w:val="24"/>
          <w:szCs w:val="24"/>
          <w:u w:val="none"/>
          <w:shd w:val="clear" w:color="auto" w:fill="FFFFFF"/>
        </w:rPr>
      </w:pPr>
      <w:r w:rsidRPr="00C854CA">
        <w:rPr>
          <w:rFonts w:ascii="Arial" w:hAnsi="Arial" w:cs="Arial"/>
          <w:sz w:val="24"/>
          <w:szCs w:val="24"/>
          <w:lang w:val="es-CR"/>
        </w:rPr>
        <w:t xml:space="preserve">Liporaci Junior JLJ. Evaluación de la eficacia de la analgesia de prevención en la cirugía de extracción de terceros molares incluidos. Rev. Bras. </w:t>
      </w:r>
      <w:r w:rsidRPr="00C854CA">
        <w:rPr>
          <w:rFonts w:ascii="Arial" w:hAnsi="Arial" w:cs="Arial"/>
          <w:sz w:val="24"/>
          <w:szCs w:val="24"/>
          <w:lang w:val="es-CR"/>
        </w:rPr>
        <w:lastRenderedPageBreak/>
        <w:t xml:space="preserve">Anestesiol. [Internet]. Ago 2012 [citado 24 Sep 2012];62(4):506-10. Disponible en: </w:t>
      </w:r>
      <w:hyperlink r:id="rId35" w:history="1">
        <w:r w:rsidRPr="00C854CA">
          <w:rPr>
            <w:rStyle w:val="Hipervnculo"/>
            <w:rFonts w:ascii="Arial" w:hAnsi="Arial" w:cs="Arial"/>
            <w:color w:val="auto"/>
            <w:sz w:val="24"/>
            <w:szCs w:val="24"/>
            <w:u w:val="none"/>
            <w:lang w:val="es-CR"/>
          </w:rPr>
          <w:t>http://www.scielo.br/pdf/rba/v62n4/es_v62n4a03.pdf</w:t>
        </w:r>
      </w:hyperlink>
    </w:p>
    <w:p w14:paraId="06444354" w14:textId="77777777" w:rsidR="00FE50D5" w:rsidRPr="00C854CA" w:rsidRDefault="00FE50D5" w:rsidP="0099582A">
      <w:pPr>
        <w:pStyle w:val="Prrafodelista"/>
        <w:numPr>
          <w:ilvl w:val="0"/>
          <w:numId w:val="15"/>
        </w:numPr>
        <w:spacing w:line="360" w:lineRule="auto"/>
        <w:jc w:val="both"/>
        <w:rPr>
          <w:rFonts w:ascii="Arial" w:hAnsi="Arial" w:cs="Arial"/>
          <w:sz w:val="24"/>
          <w:szCs w:val="24"/>
        </w:rPr>
      </w:pPr>
      <w:r w:rsidRPr="00C854CA">
        <w:rPr>
          <w:rFonts w:ascii="Arial" w:hAnsi="Arial" w:cs="Arial"/>
          <w:sz w:val="24"/>
          <w:szCs w:val="24"/>
        </w:rPr>
        <w:t>López Carriches, C., Martínez González, J., &amp; Donato Rodríguez , M. (2006). Uso de metilprednisolona versus diclofenaco en el control de la inflamación y el trismo tras la cirugía del tercer molar inferior. Medicina Oral-Patología Oral-Cirugía Bucal, 440-444.</w:t>
      </w:r>
    </w:p>
    <w:p w14:paraId="03D79A8D" w14:textId="77777777" w:rsidR="00C628A2" w:rsidRPr="00C854CA" w:rsidRDefault="00C628A2" w:rsidP="0099582A">
      <w:pPr>
        <w:pStyle w:val="Prrafodelista"/>
        <w:numPr>
          <w:ilvl w:val="0"/>
          <w:numId w:val="15"/>
        </w:numPr>
        <w:spacing w:line="360" w:lineRule="auto"/>
        <w:jc w:val="both"/>
        <w:rPr>
          <w:rStyle w:val="Hipervnculo"/>
          <w:rFonts w:ascii="Arial" w:hAnsi="Arial" w:cs="Arial"/>
          <w:color w:val="auto"/>
          <w:sz w:val="24"/>
          <w:szCs w:val="24"/>
          <w:u w:val="none"/>
          <w:lang w:val="es-CR"/>
        </w:rPr>
      </w:pPr>
      <w:r w:rsidRPr="00C854CA">
        <w:rPr>
          <w:rFonts w:ascii="Arial" w:hAnsi="Arial" w:cs="Arial"/>
          <w:sz w:val="24"/>
          <w:szCs w:val="24"/>
          <w:lang w:val="es-CR"/>
        </w:rPr>
        <w:t xml:space="preserve">López Domínguez M, Siam del Toro R, Santiesteban González M, Lorenzo Felipe D, Rodríguez González G. Aspectos clínicos más relevantes de la cirugía de los terceros molares incluidos. [Internet] CCM. 2003 [citado 12 Ago 2015];7(3):[aprox. 12 p.]. Disponible en: </w:t>
      </w:r>
      <w:hyperlink r:id="rId36" w:history="1">
        <w:r w:rsidRPr="00C854CA">
          <w:rPr>
            <w:rStyle w:val="Hipervnculo"/>
            <w:rFonts w:ascii="Arial" w:hAnsi="Arial" w:cs="Arial"/>
            <w:color w:val="auto"/>
            <w:sz w:val="24"/>
            <w:szCs w:val="24"/>
            <w:u w:val="none"/>
            <w:lang w:val="es-CR"/>
          </w:rPr>
          <w:t>http://www.cocmed.sld.cu/no73/n73ori1.htm</w:t>
        </w:r>
      </w:hyperlink>
    </w:p>
    <w:p w14:paraId="0150CD12" w14:textId="77777777" w:rsidR="004408C9" w:rsidRPr="00C854CA" w:rsidRDefault="004408C9" w:rsidP="0099582A">
      <w:pPr>
        <w:pStyle w:val="Bibliografa"/>
        <w:numPr>
          <w:ilvl w:val="0"/>
          <w:numId w:val="15"/>
        </w:numPr>
        <w:spacing w:line="360" w:lineRule="auto"/>
        <w:jc w:val="both"/>
        <w:rPr>
          <w:rStyle w:val="Hipervnculo"/>
          <w:rFonts w:ascii="Arial" w:hAnsi="Arial" w:cs="Arial"/>
          <w:noProof/>
          <w:color w:val="auto"/>
          <w:sz w:val="24"/>
          <w:szCs w:val="24"/>
          <w:u w:val="none"/>
          <w:lang w:val="es-ES"/>
        </w:rPr>
      </w:pPr>
      <w:r w:rsidRPr="00C854CA">
        <w:rPr>
          <w:rFonts w:ascii="Arial" w:hAnsi="Arial" w:cs="Arial"/>
          <w:noProof/>
          <w:sz w:val="24"/>
          <w:szCs w:val="24"/>
          <w:lang w:val="es-ES"/>
        </w:rPr>
        <w:t xml:space="preserve">Maduro Jacome, J., Zumba Macay, J. R., &amp; Ocampo Mancero, O. (2017). Tratamiento farmacológico pre y post exodoncia: aplicación de la dexametasona . </w:t>
      </w:r>
      <w:r w:rsidRPr="00C854CA">
        <w:rPr>
          <w:rFonts w:ascii="Arial" w:hAnsi="Arial" w:cs="Arial"/>
          <w:iCs/>
          <w:noProof/>
          <w:sz w:val="24"/>
          <w:szCs w:val="24"/>
          <w:lang w:val="es-ES"/>
        </w:rPr>
        <w:t>Revista Científica Universidad de las Ciendcias</w:t>
      </w:r>
      <w:r w:rsidRPr="00C854CA">
        <w:rPr>
          <w:rFonts w:ascii="Arial" w:hAnsi="Arial" w:cs="Arial"/>
          <w:noProof/>
          <w:sz w:val="24"/>
          <w:szCs w:val="24"/>
          <w:lang w:val="es-ES"/>
        </w:rPr>
        <w:t>, 557-569.</w:t>
      </w:r>
    </w:p>
    <w:p w14:paraId="13D7E7B6" w14:textId="77777777" w:rsidR="00C628A2" w:rsidRPr="00C854CA" w:rsidRDefault="00C628A2" w:rsidP="0099582A">
      <w:pPr>
        <w:pStyle w:val="Prrafodelista"/>
        <w:numPr>
          <w:ilvl w:val="0"/>
          <w:numId w:val="15"/>
        </w:numPr>
        <w:spacing w:line="360" w:lineRule="auto"/>
        <w:jc w:val="both"/>
        <w:rPr>
          <w:rFonts w:ascii="Arial" w:hAnsi="Arial" w:cs="Arial"/>
          <w:sz w:val="24"/>
          <w:szCs w:val="24"/>
          <w:shd w:val="clear" w:color="auto" w:fill="FFFFFF"/>
        </w:rPr>
      </w:pPr>
      <w:r w:rsidRPr="00C854CA">
        <w:rPr>
          <w:rFonts w:ascii="Arial" w:hAnsi="Arial" w:cs="Arial"/>
          <w:sz w:val="24"/>
          <w:szCs w:val="24"/>
          <w:shd w:val="clear" w:color="auto" w:fill="FFFFFF"/>
        </w:rPr>
        <w:t xml:space="preserve">Massip Pérez, Coralia, Ortiz Reyes, Rosa María, Llantá Abreu, María del Carmen, Peña Fortes, Madai, &amp; Infante Ochoa, Idalmis. (2008). La evaluación de la satisfacción en salud: un reto a la calidad. </w:t>
      </w:r>
      <w:r w:rsidRPr="00C854CA">
        <w:rPr>
          <w:rFonts w:ascii="Arial" w:hAnsi="Arial" w:cs="Arial"/>
          <w:iCs/>
          <w:sz w:val="24"/>
          <w:szCs w:val="24"/>
        </w:rPr>
        <w:t>Revista Cubana de Salud Pública</w:t>
      </w:r>
      <w:r w:rsidRPr="00C854CA">
        <w:rPr>
          <w:rFonts w:ascii="Arial" w:hAnsi="Arial" w:cs="Arial"/>
          <w:sz w:val="24"/>
          <w:szCs w:val="24"/>
          <w:shd w:val="clear" w:color="auto" w:fill="FFFFFF"/>
        </w:rPr>
        <w:t xml:space="preserve">, </w:t>
      </w:r>
      <w:r w:rsidRPr="00C854CA">
        <w:rPr>
          <w:rFonts w:ascii="Arial" w:hAnsi="Arial" w:cs="Arial"/>
          <w:iCs/>
          <w:sz w:val="24"/>
          <w:szCs w:val="24"/>
        </w:rPr>
        <w:t>34</w:t>
      </w:r>
      <w:r w:rsidRPr="00C854CA">
        <w:rPr>
          <w:rFonts w:ascii="Arial" w:hAnsi="Arial" w:cs="Arial"/>
          <w:sz w:val="24"/>
          <w:szCs w:val="24"/>
          <w:shd w:val="clear" w:color="auto" w:fill="FFFFFF"/>
        </w:rPr>
        <w:t>(4) Recuperado en 0</w:t>
      </w:r>
      <w:r w:rsidR="006F1127" w:rsidRPr="00C854CA">
        <w:rPr>
          <w:rFonts w:ascii="Arial" w:hAnsi="Arial" w:cs="Arial"/>
          <w:sz w:val="24"/>
          <w:szCs w:val="24"/>
          <w:shd w:val="clear" w:color="auto" w:fill="FFFFFF"/>
        </w:rPr>
        <w:t>7</w:t>
      </w:r>
      <w:r w:rsidRPr="00C854CA">
        <w:rPr>
          <w:rFonts w:ascii="Arial" w:hAnsi="Arial" w:cs="Arial"/>
          <w:sz w:val="24"/>
          <w:szCs w:val="24"/>
          <w:shd w:val="clear" w:color="auto" w:fill="FFFFFF"/>
        </w:rPr>
        <w:t xml:space="preserve"> de </w:t>
      </w:r>
      <w:r w:rsidR="006F1127" w:rsidRPr="00C854CA">
        <w:rPr>
          <w:rFonts w:ascii="Arial" w:hAnsi="Arial" w:cs="Arial"/>
          <w:sz w:val="24"/>
          <w:szCs w:val="24"/>
          <w:shd w:val="clear" w:color="auto" w:fill="FFFFFF"/>
        </w:rPr>
        <w:t>noviembre</w:t>
      </w:r>
      <w:r w:rsidRPr="00C854CA">
        <w:rPr>
          <w:rFonts w:ascii="Arial" w:hAnsi="Arial" w:cs="Arial"/>
          <w:sz w:val="24"/>
          <w:szCs w:val="24"/>
          <w:shd w:val="clear" w:color="auto" w:fill="FFFFFF"/>
        </w:rPr>
        <w:t xml:space="preserve"> de 20</w:t>
      </w:r>
      <w:r w:rsidR="006F1127" w:rsidRPr="00C854CA">
        <w:rPr>
          <w:rFonts w:ascii="Arial" w:hAnsi="Arial" w:cs="Arial"/>
          <w:sz w:val="24"/>
          <w:szCs w:val="24"/>
          <w:shd w:val="clear" w:color="auto" w:fill="FFFFFF"/>
        </w:rPr>
        <w:t>19</w:t>
      </w:r>
      <w:r w:rsidRPr="00C854CA">
        <w:rPr>
          <w:rFonts w:ascii="Arial" w:hAnsi="Arial" w:cs="Arial"/>
          <w:sz w:val="24"/>
          <w:szCs w:val="24"/>
          <w:shd w:val="clear" w:color="auto" w:fill="FFFFFF"/>
        </w:rPr>
        <w:t xml:space="preserve">, de </w:t>
      </w:r>
      <w:hyperlink r:id="rId37" w:history="1">
        <w:r w:rsidRPr="00C854CA">
          <w:rPr>
            <w:rStyle w:val="Hipervnculo"/>
            <w:rFonts w:ascii="Arial" w:hAnsi="Arial" w:cs="Arial"/>
            <w:color w:val="auto"/>
            <w:sz w:val="24"/>
            <w:szCs w:val="24"/>
            <w:u w:val="none"/>
            <w:shd w:val="clear" w:color="auto" w:fill="FFFFFF"/>
          </w:rPr>
          <w:t>http://scielo.sld.cu/scielo.php?script=sci_arttext&amp;pid=S0864-34662008000400013&amp;lng=es&amp;tlng=es</w:t>
        </w:r>
      </w:hyperlink>
      <w:r w:rsidRPr="00C854CA">
        <w:rPr>
          <w:rFonts w:ascii="Arial" w:hAnsi="Arial" w:cs="Arial"/>
          <w:sz w:val="24"/>
          <w:szCs w:val="24"/>
          <w:shd w:val="clear" w:color="auto" w:fill="FFFFFF"/>
        </w:rPr>
        <w:t>.</w:t>
      </w:r>
    </w:p>
    <w:p w14:paraId="5CE0DF1F" w14:textId="77777777" w:rsidR="00D85ECE" w:rsidRPr="00C854CA" w:rsidRDefault="00D85ECE" w:rsidP="0099582A">
      <w:pPr>
        <w:pStyle w:val="Prrafodelista"/>
        <w:numPr>
          <w:ilvl w:val="0"/>
          <w:numId w:val="15"/>
        </w:numPr>
        <w:spacing w:line="360" w:lineRule="auto"/>
        <w:jc w:val="both"/>
        <w:rPr>
          <w:rStyle w:val="Hipervnculo"/>
          <w:rFonts w:ascii="Arial" w:hAnsi="Arial" w:cs="Arial"/>
          <w:color w:val="auto"/>
          <w:sz w:val="24"/>
          <w:szCs w:val="24"/>
          <w:u w:val="none"/>
          <w:lang w:val="es-CR"/>
        </w:rPr>
      </w:pPr>
      <w:r w:rsidRPr="00C854CA">
        <w:rPr>
          <w:rFonts w:ascii="Arial" w:hAnsi="Arial" w:cs="Arial"/>
          <w:sz w:val="24"/>
          <w:szCs w:val="24"/>
          <w:lang w:val="es-CR"/>
        </w:rPr>
        <w:t xml:space="preserve">Moura Leal W, Freire S, da Silva </w:t>
      </w:r>
      <w:r w:rsidR="004408C9" w:rsidRPr="00C854CA">
        <w:rPr>
          <w:rFonts w:ascii="Arial" w:hAnsi="Arial" w:cs="Arial"/>
          <w:sz w:val="24"/>
          <w:szCs w:val="24"/>
          <w:lang w:val="es-CR"/>
        </w:rPr>
        <w:t>Rodríguez</w:t>
      </w:r>
      <w:r w:rsidRPr="00C854CA">
        <w:rPr>
          <w:rFonts w:ascii="Arial" w:hAnsi="Arial" w:cs="Arial"/>
          <w:sz w:val="24"/>
          <w:szCs w:val="24"/>
          <w:lang w:val="es-CR"/>
        </w:rPr>
        <w:t xml:space="preserve"> A, </w:t>
      </w:r>
      <w:r w:rsidR="004408C9" w:rsidRPr="00C854CA">
        <w:rPr>
          <w:rFonts w:ascii="Arial" w:hAnsi="Arial" w:cs="Arial"/>
          <w:sz w:val="24"/>
          <w:szCs w:val="24"/>
          <w:lang w:val="es-CR"/>
        </w:rPr>
        <w:t>Méndez</w:t>
      </w:r>
      <w:r w:rsidRPr="00C854CA">
        <w:rPr>
          <w:rFonts w:ascii="Arial" w:hAnsi="Arial" w:cs="Arial"/>
          <w:sz w:val="24"/>
          <w:szCs w:val="24"/>
          <w:lang w:val="es-CR"/>
        </w:rPr>
        <w:t xml:space="preserve"> Suyá M, Olate S. Eficacia del tratamiento con amoxicilina en la prevención de complicaciones postoperatorias en pacientes sometidos a cirugía del tercer molar: un estudio doble ciego. Int J Odontostomatol [Internet]. 2011[citado 12 Jul 2014];5(2):147-52. Disponible en: </w:t>
      </w:r>
      <w:hyperlink r:id="rId38" w:history="1">
        <w:r w:rsidRPr="00C854CA">
          <w:rPr>
            <w:rStyle w:val="Hipervnculo"/>
            <w:rFonts w:ascii="Arial" w:hAnsi="Arial" w:cs="Arial"/>
            <w:color w:val="auto"/>
            <w:sz w:val="24"/>
            <w:szCs w:val="24"/>
            <w:u w:val="none"/>
            <w:lang w:val="es-CR"/>
          </w:rPr>
          <w:t>http://www.scielo.cl/scielo.php?script=sci_arttext&amp;pid=S0718381X2011000200006&amp;lng=es</w:t>
        </w:r>
      </w:hyperlink>
    </w:p>
    <w:p w14:paraId="39DCA1D5" w14:textId="77777777" w:rsidR="00C628A2" w:rsidRPr="00C854CA" w:rsidRDefault="00C628A2" w:rsidP="0099582A">
      <w:pPr>
        <w:pStyle w:val="Prrafodelista"/>
        <w:numPr>
          <w:ilvl w:val="0"/>
          <w:numId w:val="15"/>
        </w:numPr>
        <w:spacing w:line="360" w:lineRule="auto"/>
        <w:jc w:val="both"/>
        <w:rPr>
          <w:rFonts w:ascii="Arial" w:hAnsi="Arial" w:cs="Arial"/>
          <w:sz w:val="24"/>
          <w:szCs w:val="24"/>
          <w:shd w:val="clear" w:color="auto" w:fill="FFFFFF"/>
        </w:rPr>
      </w:pPr>
      <w:r w:rsidRPr="00C854CA">
        <w:rPr>
          <w:rFonts w:ascii="Arial" w:hAnsi="Arial" w:cs="Arial"/>
          <w:sz w:val="24"/>
          <w:szCs w:val="24"/>
          <w:shd w:val="clear" w:color="auto" w:fill="FFFFFF"/>
        </w:rPr>
        <w:t xml:space="preserve">Pardo, C., Muñoz, T., &amp; Chamorro, C.. (2006). Monitorización del dolor: Recomendaciones del grupo de trabajo de analgesia y sedación de la SEMICYUC. </w:t>
      </w:r>
      <w:r w:rsidRPr="00C854CA">
        <w:rPr>
          <w:rFonts w:ascii="Arial" w:hAnsi="Arial" w:cs="Arial"/>
          <w:iCs/>
          <w:sz w:val="24"/>
          <w:szCs w:val="24"/>
        </w:rPr>
        <w:t>Medicina Intensiva</w:t>
      </w:r>
      <w:r w:rsidRPr="00C854CA">
        <w:rPr>
          <w:rFonts w:ascii="Arial" w:hAnsi="Arial" w:cs="Arial"/>
          <w:sz w:val="24"/>
          <w:szCs w:val="24"/>
          <w:shd w:val="clear" w:color="auto" w:fill="FFFFFF"/>
        </w:rPr>
        <w:t xml:space="preserve">, </w:t>
      </w:r>
      <w:r w:rsidRPr="00C854CA">
        <w:rPr>
          <w:rFonts w:ascii="Arial" w:hAnsi="Arial" w:cs="Arial"/>
          <w:iCs/>
          <w:sz w:val="24"/>
          <w:szCs w:val="24"/>
        </w:rPr>
        <w:t>30</w:t>
      </w:r>
      <w:r w:rsidRPr="00C854CA">
        <w:rPr>
          <w:rFonts w:ascii="Arial" w:hAnsi="Arial" w:cs="Arial"/>
          <w:sz w:val="24"/>
          <w:szCs w:val="24"/>
          <w:shd w:val="clear" w:color="auto" w:fill="FFFFFF"/>
        </w:rPr>
        <w:t xml:space="preserve">(8), 379-385. Recuperado en 06 de </w:t>
      </w:r>
      <w:r w:rsidR="006F1127" w:rsidRPr="00C854CA">
        <w:rPr>
          <w:rFonts w:ascii="Arial" w:hAnsi="Arial" w:cs="Arial"/>
          <w:sz w:val="24"/>
          <w:szCs w:val="24"/>
          <w:shd w:val="clear" w:color="auto" w:fill="FFFFFF"/>
        </w:rPr>
        <w:lastRenderedPageBreak/>
        <w:t xml:space="preserve">noviembre </w:t>
      </w:r>
      <w:r w:rsidRPr="00C854CA">
        <w:rPr>
          <w:rFonts w:ascii="Arial" w:hAnsi="Arial" w:cs="Arial"/>
          <w:sz w:val="24"/>
          <w:szCs w:val="24"/>
          <w:shd w:val="clear" w:color="auto" w:fill="FFFFFF"/>
        </w:rPr>
        <w:t>de 20</w:t>
      </w:r>
      <w:r w:rsidR="006F1127" w:rsidRPr="00C854CA">
        <w:rPr>
          <w:rFonts w:ascii="Arial" w:hAnsi="Arial" w:cs="Arial"/>
          <w:sz w:val="24"/>
          <w:szCs w:val="24"/>
          <w:shd w:val="clear" w:color="auto" w:fill="FFFFFF"/>
        </w:rPr>
        <w:t>19</w:t>
      </w:r>
      <w:r w:rsidRPr="00C854CA">
        <w:rPr>
          <w:rFonts w:ascii="Arial" w:hAnsi="Arial" w:cs="Arial"/>
          <w:sz w:val="24"/>
          <w:szCs w:val="24"/>
          <w:shd w:val="clear" w:color="auto" w:fill="FFFFFF"/>
        </w:rPr>
        <w:t xml:space="preserve">, de </w:t>
      </w:r>
      <w:hyperlink r:id="rId39" w:history="1">
        <w:r w:rsidRPr="00C854CA">
          <w:rPr>
            <w:rStyle w:val="Hipervnculo"/>
            <w:rFonts w:ascii="Arial" w:hAnsi="Arial" w:cs="Arial"/>
            <w:color w:val="auto"/>
            <w:sz w:val="24"/>
            <w:szCs w:val="24"/>
            <w:u w:val="none"/>
            <w:shd w:val="clear" w:color="auto" w:fill="FFFFFF"/>
          </w:rPr>
          <w:t>http://scielo.isciii.es/scielo.php?script=sci_arttext&amp;pid=S0210-56912006000800004&amp;lng=es&amp;tlng=es</w:t>
        </w:r>
      </w:hyperlink>
      <w:r w:rsidRPr="00C854CA">
        <w:rPr>
          <w:rFonts w:ascii="Arial" w:hAnsi="Arial" w:cs="Arial"/>
          <w:sz w:val="24"/>
          <w:szCs w:val="24"/>
          <w:shd w:val="clear" w:color="auto" w:fill="FFFFFF"/>
        </w:rPr>
        <w:t>.</w:t>
      </w:r>
    </w:p>
    <w:p w14:paraId="60394A62" w14:textId="77777777" w:rsidR="00C628A2" w:rsidRPr="00C854CA" w:rsidRDefault="00C628A2" w:rsidP="0099582A">
      <w:pPr>
        <w:pStyle w:val="Prrafodelista"/>
        <w:numPr>
          <w:ilvl w:val="0"/>
          <w:numId w:val="15"/>
        </w:numPr>
        <w:spacing w:line="360" w:lineRule="auto"/>
        <w:jc w:val="both"/>
        <w:rPr>
          <w:rStyle w:val="Hipervnculo"/>
          <w:rFonts w:ascii="Arial" w:hAnsi="Arial" w:cs="Arial"/>
          <w:color w:val="auto"/>
          <w:sz w:val="24"/>
          <w:szCs w:val="24"/>
          <w:u w:val="none"/>
          <w:shd w:val="clear" w:color="auto" w:fill="FFFFFF"/>
        </w:rPr>
      </w:pPr>
      <w:r w:rsidRPr="00C854CA">
        <w:rPr>
          <w:rFonts w:ascii="Arial" w:hAnsi="Arial" w:cs="Arial"/>
          <w:sz w:val="24"/>
          <w:szCs w:val="24"/>
          <w:shd w:val="clear" w:color="auto" w:fill="FFFFFF"/>
        </w:rPr>
        <w:t xml:space="preserve">Parra Hidalgo, Pedro, Bermejo Alegría, Rosa María, Más Castillo, Adelia, Hidalgo Montesinos, María Dolores, Gomis Cebrián, Rafael, &amp; Calle Urra, José Eduardo. (2012). Factores relacionados con la satisfacción del paciente en los servicios de urgencias hospitalarios. </w:t>
      </w:r>
      <w:r w:rsidRPr="00C854CA">
        <w:rPr>
          <w:rFonts w:ascii="Arial" w:hAnsi="Arial" w:cs="Arial"/>
          <w:iCs/>
          <w:sz w:val="24"/>
          <w:szCs w:val="24"/>
        </w:rPr>
        <w:t>Gaceta Sanitaria</w:t>
      </w:r>
      <w:r w:rsidRPr="00C854CA">
        <w:rPr>
          <w:rFonts w:ascii="Arial" w:hAnsi="Arial" w:cs="Arial"/>
          <w:sz w:val="24"/>
          <w:szCs w:val="24"/>
          <w:shd w:val="clear" w:color="auto" w:fill="FFFFFF"/>
        </w:rPr>
        <w:t xml:space="preserve">, </w:t>
      </w:r>
      <w:r w:rsidRPr="00C854CA">
        <w:rPr>
          <w:rFonts w:ascii="Arial" w:hAnsi="Arial" w:cs="Arial"/>
          <w:iCs/>
          <w:sz w:val="24"/>
          <w:szCs w:val="24"/>
        </w:rPr>
        <w:t>26</w:t>
      </w:r>
      <w:r w:rsidRPr="00C854CA">
        <w:rPr>
          <w:rFonts w:ascii="Arial" w:hAnsi="Arial" w:cs="Arial"/>
          <w:sz w:val="24"/>
          <w:szCs w:val="24"/>
          <w:shd w:val="clear" w:color="auto" w:fill="FFFFFF"/>
        </w:rPr>
        <w:t xml:space="preserve">(2), 159-165. Recuperado en </w:t>
      </w:r>
      <w:r w:rsidR="006F1127" w:rsidRPr="00C854CA">
        <w:rPr>
          <w:rFonts w:ascii="Arial" w:hAnsi="Arial" w:cs="Arial"/>
          <w:sz w:val="24"/>
          <w:szCs w:val="24"/>
          <w:shd w:val="clear" w:color="auto" w:fill="FFFFFF"/>
        </w:rPr>
        <w:t>15</w:t>
      </w:r>
      <w:r w:rsidRPr="00C854CA">
        <w:rPr>
          <w:rFonts w:ascii="Arial" w:hAnsi="Arial" w:cs="Arial"/>
          <w:sz w:val="24"/>
          <w:szCs w:val="24"/>
          <w:shd w:val="clear" w:color="auto" w:fill="FFFFFF"/>
        </w:rPr>
        <w:t xml:space="preserve"> de </w:t>
      </w:r>
      <w:r w:rsidR="006F1127" w:rsidRPr="00C854CA">
        <w:rPr>
          <w:rFonts w:ascii="Arial" w:hAnsi="Arial" w:cs="Arial"/>
          <w:sz w:val="24"/>
          <w:szCs w:val="24"/>
          <w:shd w:val="clear" w:color="auto" w:fill="FFFFFF"/>
        </w:rPr>
        <w:t>diciembre</w:t>
      </w:r>
      <w:r w:rsidRPr="00C854CA">
        <w:rPr>
          <w:rFonts w:ascii="Arial" w:hAnsi="Arial" w:cs="Arial"/>
          <w:sz w:val="24"/>
          <w:szCs w:val="24"/>
          <w:shd w:val="clear" w:color="auto" w:fill="FFFFFF"/>
        </w:rPr>
        <w:t xml:space="preserve"> de 2</w:t>
      </w:r>
      <w:r w:rsidR="006F1127" w:rsidRPr="00C854CA">
        <w:rPr>
          <w:rFonts w:ascii="Arial" w:hAnsi="Arial" w:cs="Arial"/>
          <w:sz w:val="24"/>
          <w:szCs w:val="24"/>
          <w:shd w:val="clear" w:color="auto" w:fill="FFFFFF"/>
        </w:rPr>
        <w:t>019</w:t>
      </w:r>
      <w:r w:rsidRPr="00C854CA">
        <w:rPr>
          <w:rFonts w:ascii="Arial" w:hAnsi="Arial" w:cs="Arial"/>
          <w:sz w:val="24"/>
          <w:szCs w:val="24"/>
          <w:shd w:val="clear" w:color="auto" w:fill="FFFFFF"/>
        </w:rPr>
        <w:t xml:space="preserve">, de </w:t>
      </w:r>
      <w:hyperlink r:id="rId40" w:history="1">
        <w:r w:rsidRPr="00C854CA">
          <w:rPr>
            <w:rStyle w:val="Hipervnculo"/>
            <w:rFonts w:ascii="Arial" w:hAnsi="Arial" w:cs="Arial"/>
            <w:color w:val="auto"/>
            <w:sz w:val="24"/>
            <w:szCs w:val="24"/>
            <w:u w:val="none"/>
            <w:shd w:val="clear" w:color="auto" w:fill="FFFFFF"/>
          </w:rPr>
          <w:t>http://scielo.isciii.es/scielo.php?script=sci_arttext&amp;pid=S0213-91112012000200011&amp;lng=es&amp;tlng=es</w:t>
        </w:r>
      </w:hyperlink>
      <w:r w:rsidRPr="00C854CA">
        <w:rPr>
          <w:rFonts w:ascii="Arial" w:hAnsi="Arial" w:cs="Arial"/>
          <w:sz w:val="24"/>
          <w:szCs w:val="24"/>
          <w:shd w:val="clear" w:color="auto" w:fill="FFFFFF"/>
        </w:rPr>
        <w:t>.</w:t>
      </w:r>
    </w:p>
    <w:p w14:paraId="10E781EC" w14:textId="77777777" w:rsidR="00C628A2" w:rsidRPr="00C854CA" w:rsidRDefault="00C628A2" w:rsidP="0099582A">
      <w:pPr>
        <w:pStyle w:val="Prrafodelista"/>
        <w:numPr>
          <w:ilvl w:val="0"/>
          <w:numId w:val="15"/>
        </w:numPr>
        <w:spacing w:line="360" w:lineRule="auto"/>
        <w:jc w:val="both"/>
        <w:rPr>
          <w:rStyle w:val="Hipervnculo"/>
          <w:rFonts w:ascii="Arial" w:hAnsi="Arial" w:cs="Arial"/>
          <w:color w:val="auto"/>
          <w:sz w:val="24"/>
          <w:szCs w:val="24"/>
          <w:u w:val="none"/>
          <w:shd w:val="clear" w:color="auto" w:fill="FFFFFF"/>
        </w:rPr>
      </w:pPr>
      <w:r w:rsidRPr="00C854CA">
        <w:rPr>
          <w:rFonts w:ascii="Arial" w:hAnsi="Arial" w:cs="Arial"/>
          <w:sz w:val="24"/>
          <w:szCs w:val="24"/>
          <w:shd w:val="clear" w:color="auto" w:fill="FFFFFF"/>
        </w:rPr>
        <w:t xml:space="preserve">Pentón García, Virginia, Véliz Aguila, Zhenia, &amp; Herrera, Ledys. (2009). Diente retenido- invertido. Presentación de un caso: modelos de diagnóstico y evaluación. </w:t>
      </w:r>
      <w:r w:rsidRPr="00C854CA">
        <w:rPr>
          <w:rFonts w:ascii="Arial" w:hAnsi="Arial" w:cs="Arial"/>
          <w:iCs/>
          <w:sz w:val="24"/>
          <w:szCs w:val="24"/>
        </w:rPr>
        <w:t>MediSur</w:t>
      </w:r>
      <w:r w:rsidRPr="00C854CA">
        <w:rPr>
          <w:rFonts w:ascii="Arial" w:hAnsi="Arial" w:cs="Arial"/>
          <w:sz w:val="24"/>
          <w:szCs w:val="24"/>
          <w:shd w:val="clear" w:color="auto" w:fill="FFFFFF"/>
        </w:rPr>
        <w:t xml:space="preserve">, </w:t>
      </w:r>
      <w:r w:rsidRPr="00C854CA">
        <w:rPr>
          <w:rFonts w:ascii="Arial" w:hAnsi="Arial" w:cs="Arial"/>
          <w:iCs/>
          <w:sz w:val="24"/>
          <w:szCs w:val="24"/>
        </w:rPr>
        <w:t>7</w:t>
      </w:r>
      <w:r w:rsidRPr="00C854CA">
        <w:rPr>
          <w:rFonts w:ascii="Arial" w:hAnsi="Arial" w:cs="Arial"/>
          <w:sz w:val="24"/>
          <w:szCs w:val="24"/>
          <w:shd w:val="clear" w:color="auto" w:fill="FFFFFF"/>
        </w:rPr>
        <w:t>(6), 59-63. Recuperado en 0</w:t>
      </w:r>
      <w:r w:rsidR="006F1127" w:rsidRPr="00C854CA">
        <w:rPr>
          <w:rFonts w:ascii="Arial" w:hAnsi="Arial" w:cs="Arial"/>
          <w:sz w:val="24"/>
          <w:szCs w:val="24"/>
          <w:shd w:val="clear" w:color="auto" w:fill="FFFFFF"/>
        </w:rPr>
        <w:t>7</w:t>
      </w:r>
      <w:r w:rsidRPr="00C854CA">
        <w:rPr>
          <w:rFonts w:ascii="Arial" w:hAnsi="Arial" w:cs="Arial"/>
          <w:sz w:val="24"/>
          <w:szCs w:val="24"/>
          <w:shd w:val="clear" w:color="auto" w:fill="FFFFFF"/>
        </w:rPr>
        <w:t xml:space="preserve"> de </w:t>
      </w:r>
      <w:r w:rsidR="006F1127" w:rsidRPr="00C854CA">
        <w:rPr>
          <w:rFonts w:ascii="Arial" w:hAnsi="Arial" w:cs="Arial"/>
          <w:sz w:val="24"/>
          <w:szCs w:val="24"/>
          <w:shd w:val="clear" w:color="auto" w:fill="FFFFFF"/>
        </w:rPr>
        <w:t>noviembre</w:t>
      </w:r>
      <w:r w:rsidRPr="00C854CA">
        <w:rPr>
          <w:rFonts w:ascii="Arial" w:hAnsi="Arial" w:cs="Arial"/>
          <w:sz w:val="24"/>
          <w:szCs w:val="24"/>
          <w:shd w:val="clear" w:color="auto" w:fill="FFFFFF"/>
        </w:rPr>
        <w:t xml:space="preserve"> de 20</w:t>
      </w:r>
      <w:r w:rsidR="00DF6DE3" w:rsidRPr="00C854CA">
        <w:rPr>
          <w:rFonts w:ascii="Arial" w:hAnsi="Arial" w:cs="Arial"/>
          <w:sz w:val="24"/>
          <w:szCs w:val="24"/>
          <w:shd w:val="clear" w:color="auto" w:fill="FFFFFF"/>
        </w:rPr>
        <w:t>19</w:t>
      </w:r>
      <w:r w:rsidRPr="00C854CA">
        <w:rPr>
          <w:rFonts w:ascii="Arial" w:hAnsi="Arial" w:cs="Arial"/>
          <w:sz w:val="24"/>
          <w:szCs w:val="24"/>
          <w:shd w:val="clear" w:color="auto" w:fill="FFFFFF"/>
        </w:rPr>
        <w:t xml:space="preserve">, de </w:t>
      </w:r>
      <w:hyperlink r:id="rId41" w:history="1">
        <w:r w:rsidRPr="00C854CA">
          <w:rPr>
            <w:rStyle w:val="Hipervnculo"/>
            <w:rFonts w:ascii="Arial" w:hAnsi="Arial" w:cs="Arial"/>
            <w:color w:val="auto"/>
            <w:sz w:val="24"/>
            <w:szCs w:val="24"/>
            <w:u w:val="none"/>
            <w:shd w:val="clear" w:color="auto" w:fill="FFFFFF"/>
          </w:rPr>
          <w:t>http://scielo.sld.cu/scielo.php?script=sci_arttext&amp;pid=S1727-897X2009000600010&amp;lng=es&amp;tlng=es</w:t>
        </w:r>
      </w:hyperlink>
    </w:p>
    <w:p w14:paraId="1C6FF8ED" w14:textId="77777777" w:rsidR="00C628A2" w:rsidRPr="00C854CA" w:rsidRDefault="00C628A2" w:rsidP="0099582A">
      <w:pPr>
        <w:pStyle w:val="Prrafodelista"/>
        <w:numPr>
          <w:ilvl w:val="0"/>
          <w:numId w:val="15"/>
        </w:numPr>
        <w:spacing w:line="360" w:lineRule="auto"/>
        <w:jc w:val="both"/>
        <w:rPr>
          <w:rFonts w:ascii="Arial" w:hAnsi="Arial" w:cs="Arial"/>
          <w:sz w:val="24"/>
          <w:szCs w:val="24"/>
          <w:lang w:val="es-CR"/>
        </w:rPr>
      </w:pPr>
      <w:r w:rsidRPr="00C854CA">
        <w:rPr>
          <w:rFonts w:ascii="Arial" w:hAnsi="Arial" w:cs="Arial"/>
          <w:sz w:val="24"/>
          <w:szCs w:val="24"/>
          <w:shd w:val="clear" w:color="auto" w:fill="FFFFFF"/>
        </w:rPr>
        <w:t xml:space="preserve">Pérez Ruiz, Andrés A., López Mantecón, Ana Marta, &amp; Grau León, Ileana. (2002). Antiinflamatorios no esteroideos (AINES).: Consideraciones para su uso estomatológico. </w:t>
      </w:r>
      <w:r w:rsidRPr="00C854CA">
        <w:rPr>
          <w:rFonts w:ascii="Arial" w:hAnsi="Arial" w:cs="Arial"/>
          <w:iCs/>
          <w:sz w:val="24"/>
          <w:szCs w:val="24"/>
        </w:rPr>
        <w:t>Revista Cubana de Estomatología</w:t>
      </w:r>
      <w:r w:rsidRPr="00C854CA">
        <w:rPr>
          <w:rFonts w:ascii="Arial" w:hAnsi="Arial" w:cs="Arial"/>
          <w:sz w:val="24"/>
          <w:szCs w:val="24"/>
          <w:shd w:val="clear" w:color="auto" w:fill="FFFFFF"/>
        </w:rPr>
        <w:t xml:space="preserve">, </w:t>
      </w:r>
      <w:r w:rsidRPr="00C854CA">
        <w:rPr>
          <w:rFonts w:ascii="Arial" w:hAnsi="Arial" w:cs="Arial"/>
          <w:iCs/>
          <w:sz w:val="24"/>
          <w:szCs w:val="24"/>
        </w:rPr>
        <w:t>39</w:t>
      </w:r>
      <w:r w:rsidRPr="00C854CA">
        <w:rPr>
          <w:rFonts w:ascii="Arial" w:hAnsi="Arial" w:cs="Arial"/>
          <w:sz w:val="24"/>
          <w:szCs w:val="24"/>
          <w:shd w:val="clear" w:color="auto" w:fill="FFFFFF"/>
        </w:rPr>
        <w:t xml:space="preserve">(2), 119-138. Recuperado en 03 de diciembre de 2019, de </w:t>
      </w:r>
      <w:hyperlink r:id="rId42" w:history="1">
        <w:r w:rsidRPr="00C854CA">
          <w:rPr>
            <w:rStyle w:val="Hipervnculo"/>
            <w:rFonts w:ascii="Arial" w:hAnsi="Arial" w:cs="Arial"/>
            <w:color w:val="auto"/>
            <w:sz w:val="24"/>
            <w:szCs w:val="24"/>
            <w:u w:val="none"/>
            <w:shd w:val="clear" w:color="auto" w:fill="FFFFFF"/>
          </w:rPr>
          <w:t>http://scielo.sld.cu/scielo.php?script=sci_arttext&amp;pid=S0034-75072002000200004&amp;lng=es&amp;tlng=es</w:t>
        </w:r>
      </w:hyperlink>
      <w:r w:rsidRPr="00C854CA">
        <w:rPr>
          <w:rFonts w:ascii="Arial" w:hAnsi="Arial" w:cs="Arial"/>
          <w:sz w:val="24"/>
          <w:szCs w:val="24"/>
          <w:shd w:val="clear" w:color="auto" w:fill="FFFFFF"/>
        </w:rPr>
        <w:t>.</w:t>
      </w:r>
    </w:p>
    <w:p w14:paraId="0EAD6CCC" w14:textId="77777777" w:rsidR="00873A75" w:rsidRPr="00C854CA" w:rsidRDefault="00873A75" w:rsidP="0099582A">
      <w:pPr>
        <w:pStyle w:val="Prrafodelista"/>
        <w:numPr>
          <w:ilvl w:val="0"/>
          <w:numId w:val="15"/>
        </w:numPr>
        <w:spacing w:line="360" w:lineRule="auto"/>
        <w:jc w:val="both"/>
        <w:rPr>
          <w:rFonts w:ascii="Arial" w:hAnsi="Arial" w:cs="Arial"/>
          <w:sz w:val="24"/>
          <w:szCs w:val="24"/>
          <w:lang w:val="en-US"/>
        </w:rPr>
      </w:pPr>
      <w:r w:rsidRPr="00C854CA">
        <w:rPr>
          <w:rFonts w:ascii="Arial" w:hAnsi="Arial" w:cs="Arial"/>
          <w:sz w:val="24"/>
          <w:szCs w:val="24"/>
          <w:shd w:val="clear" w:color="auto" w:fill="FFFFFF"/>
        </w:rPr>
        <w:t xml:space="preserve">Petterson, L, Ellis, E, y Hupp, J y otr. </w:t>
      </w:r>
      <w:r w:rsidRPr="00C854CA">
        <w:rPr>
          <w:rFonts w:ascii="Arial" w:hAnsi="Arial" w:cs="Arial"/>
          <w:sz w:val="24"/>
          <w:szCs w:val="24"/>
          <w:shd w:val="clear" w:color="auto" w:fill="FFFFFF"/>
          <w:lang w:val="en-US"/>
        </w:rPr>
        <w:t>(1996). Comtemporary oral and maxillofacial surgery. Estados Unidos: Mosby.</w:t>
      </w:r>
    </w:p>
    <w:p w14:paraId="2E3399A3" w14:textId="77777777" w:rsidR="006F41F8" w:rsidRPr="00C854CA" w:rsidRDefault="006F41F8" w:rsidP="0099582A">
      <w:pPr>
        <w:pStyle w:val="Bibliografa"/>
        <w:numPr>
          <w:ilvl w:val="0"/>
          <w:numId w:val="15"/>
        </w:numPr>
        <w:spacing w:line="360" w:lineRule="auto"/>
        <w:jc w:val="both"/>
        <w:rPr>
          <w:rFonts w:ascii="Arial" w:hAnsi="Arial" w:cs="Arial"/>
          <w:noProof/>
          <w:sz w:val="24"/>
          <w:szCs w:val="24"/>
          <w:lang w:val="es-ES"/>
        </w:rPr>
      </w:pPr>
      <w:r w:rsidRPr="00C854CA">
        <w:rPr>
          <w:rFonts w:ascii="Arial" w:hAnsi="Arial" w:cs="Arial"/>
          <w:noProof/>
          <w:sz w:val="24"/>
          <w:szCs w:val="24"/>
          <w:lang w:val="es-ES"/>
        </w:rPr>
        <w:t xml:space="preserve">Pozos Guillén, A., Aguirre Bañuelos, P., &amp; Pérez Urizar, J. (2008). Manejo clínico-farmacológico del dolor dental. </w:t>
      </w:r>
      <w:r w:rsidRPr="00C854CA">
        <w:rPr>
          <w:rFonts w:ascii="Arial" w:hAnsi="Arial" w:cs="Arial"/>
          <w:iCs/>
          <w:noProof/>
          <w:sz w:val="24"/>
          <w:szCs w:val="24"/>
          <w:lang w:val="es-ES"/>
        </w:rPr>
        <w:t>ADM</w:t>
      </w:r>
      <w:r w:rsidRPr="00C854CA">
        <w:rPr>
          <w:rFonts w:ascii="Arial" w:hAnsi="Arial" w:cs="Arial"/>
          <w:noProof/>
          <w:sz w:val="24"/>
          <w:szCs w:val="24"/>
          <w:lang w:val="es-ES"/>
        </w:rPr>
        <w:t>, 36-43.</w:t>
      </w:r>
    </w:p>
    <w:p w14:paraId="0C99DFA7" w14:textId="77777777" w:rsidR="006F41F8" w:rsidRPr="00C854CA" w:rsidRDefault="006F41F8" w:rsidP="0099582A">
      <w:pPr>
        <w:pStyle w:val="Bibliografa"/>
        <w:numPr>
          <w:ilvl w:val="0"/>
          <w:numId w:val="15"/>
        </w:numPr>
        <w:spacing w:line="360" w:lineRule="auto"/>
        <w:jc w:val="both"/>
        <w:rPr>
          <w:rFonts w:ascii="Arial" w:hAnsi="Arial" w:cs="Arial"/>
          <w:noProof/>
          <w:sz w:val="24"/>
          <w:szCs w:val="24"/>
          <w:lang w:val="es-ES"/>
        </w:rPr>
      </w:pPr>
      <w:r w:rsidRPr="00C854CA">
        <w:rPr>
          <w:rFonts w:ascii="Arial" w:hAnsi="Arial" w:cs="Arial"/>
          <w:noProof/>
          <w:sz w:val="24"/>
          <w:szCs w:val="24"/>
          <w:lang w:val="es-ES"/>
        </w:rPr>
        <w:t xml:space="preserve">Prieto, I., Prieto Fechech, A., &amp; Bascones Martínez, A. (2005). Corticoesteroides y cirugía del tercer molar inferior. Revisión de la literatura. </w:t>
      </w:r>
      <w:r w:rsidRPr="00C854CA">
        <w:rPr>
          <w:rFonts w:ascii="Arial" w:hAnsi="Arial" w:cs="Arial"/>
          <w:iCs/>
          <w:noProof/>
          <w:sz w:val="24"/>
          <w:szCs w:val="24"/>
          <w:lang w:val="es-ES"/>
        </w:rPr>
        <w:t>AVANCES EN ODONTOESTOMATOLOGÍA</w:t>
      </w:r>
      <w:r w:rsidRPr="00C854CA">
        <w:rPr>
          <w:rFonts w:ascii="Arial" w:hAnsi="Arial" w:cs="Arial"/>
          <w:noProof/>
          <w:sz w:val="24"/>
          <w:szCs w:val="24"/>
          <w:lang w:val="es-ES"/>
        </w:rPr>
        <w:t>, 251-258.</w:t>
      </w:r>
    </w:p>
    <w:p w14:paraId="0625D08E" w14:textId="77777777" w:rsidR="006B59E4" w:rsidRPr="00C854CA" w:rsidRDefault="006050E2" w:rsidP="0099582A">
      <w:pPr>
        <w:pStyle w:val="Prrafodelista"/>
        <w:numPr>
          <w:ilvl w:val="0"/>
          <w:numId w:val="15"/>
        </w:numPr>
        <w:spacing w:line="360" w:lineRule="auto"/>
        <w:jc w:val="both"/>
        <w:rPr>
          <w:rFonts w:ascii="Arial" w:hAnsi="Arial" w:cs="Arial"/>
          <w:sz w:val="24"/>
          <w:szCs w:val="24"/>
          <w:lang w:val="es-CR"/>
        </w:rPr>
      </w:pPr>
      <w:r w:rsidRPr="00C854CA">
        <w:rPr>
          <w:rFonts w:ascii="Arial" w:hAnsi="Arial" w:cs="Arial"/>
          <w:sz w:val="24"/>
          <w:szCs w:val="24"/>
          <w:lang w:val="es-CR"/>
        </w:rPr>
        <w:t xml:space="preserve">Puebla Díaz, F.. (2005). Tipos de dolor y escala terapéutica de la O.M.S.: Dolor iatrogénico. </w:t>
      </w:r>
      <w:r w:rsidRPr="00C854CA">
        <w:rPr>
          <w:rFonts w:ascii="Arial" w:hAnsi="Arial" w:cs="Arial"/>
          <w:iCs/>
          <w:sz w:val="24"/>
          <w:szCs w:val="24"/>
          <w:lang w:val="es-CR"/>
        </w:rPr>
        <w:t>Oncología (Barcelona)</w:t>
      </w:r>
      <w:r w:rsidRPr="00C854CA">
        <w:rPr>
          <w:rFonts w:ascii="Arial" w:hAnsi="Arial" w:cs="Arial"/>
          <w:sz w:val="24"/>
          <w:szCs w:val="24"/>
          <w:lang w:val="es-CR"/>
        </w:rPr>
        <w:t xml:space="preserve">, </w:t>
      </w:r>
      <w:r w:rsidRPr="00C854CA">
        <w:rPr>
          <w:rFonts w:ascii="Arial" w:hAnsi="Arial" w:cs="Arial"/>
          <w:iCs/>
          <w:sz w:val="24"/>
          <w:szCs w:val="24"/>
          <w:lang w:val="es-CR"/>
        </w:rPr>
        <w:t>28</w:t>
      </w:r>
      <w:r w:rsidRPr="00C854CA">
        <w:rPr>
          <w:rFonts w:ascii="Arial" w:hAnsi="Arial" w:cs="Arial"/>
          <w:sz w:val="24"/>
          <w:szCs w:val="24"/>
          <w:lang w:val="es-CR"/>
        </w:rPr>
        <w:t xml:space="preserve">(3), 33-37. Recuperado en 10 de </w:t>
      </w:r>
      <w:r w:rsidRPr="00C854CA">
        <w:rPr>
          <w:rFonts w:ascii="Arial" w:hAnsi="Arial" w:cs="Arial"/>
          <w:sz w:val="24"/>
          <w:szCs w:val="24"/>
          <w:lang w:val="es-CR"/>
        </w:rPr>
        <w:lastRenderedPageBreak/>
        <w:t xml:space="preserve">junio de 2019, de </w:t>
      </w:r>
      <w:hyperlink r:id="rId43" w:history="1">
        <w:r w:rsidRPr="00C854CA">
          <w:rPr>
            <w:rStyle w:val="Hipervnculo"/>
            <w:rFonts w:ascii="Arial" w:hAnsi="Arial" w:cs="Arial"/>
            <w:color w:val="auto"/>
            <w:sz w:val="24"/>
            <w:szCs w:val="24"/>
            <w:u w:val="none"/>
            <w:lang w:val="es-CR"/>
          </w:rPr>
          <w:t>http://scielo.isciii.es/scielo.php?script=sci_arttext&amp;pid=S0378-48352005000300006&amp;lng=es&amp;tlng=es</w:t>
        </w:r>
      </w:hyperlink>
      <w:r w:rsidRPr="00C854CA">
        <w:rPr>
          <w:rFonts w:ascii="Arial" w:hAnsi="Arial" w:cs="Arial"/>
          <w:sz w:val="24"/>
          <w:szCs w:val="24"/>
          <w:lang w:val="es-CR"/>
        </w:rPr>
        <w:t>.</w:t>
      </w:r>
    </w:p>
    <w:p w14:paraId="73BE849D" w14:textId="77777777" w:rsidR="00873A75" w:rsidRPr="00C854CA" w:rsidRDefault="00873A75" w:rsidP="0099582A">
      <w:pPr>
        <w:pStyle w:val="Prrafodelista"/>
        <w:numPr>
          <w:ilvl w:val="0"/>
          <w:numId w:val="15"/>
        </w:numPr>
        <w:spacing w:line="360" w:lineRule="auto"/>
        <w:jc w:val="both"/>
        <w:rPr>
          <w:rFonts w:ascii="Arial" w:hAnsi="Arial" w:cs="Arial"/>
          <w:sz w:val="24"/>
          <w:szCs w:val="24"/>
          <w:lang w:val="es-CR"/>
        </w:rPr>
      </w:pPr>
      <w:r w:rsidRPr="00C854CA">
        <w:rPr>
          <w:rFonts w:ascii="Arial" w:hAnsi="Arial" w:cs="Arial"/>
          <w:sz w:val="24"/>
          <w:szCs w:val="24"/>
          <w:lang w:val="es-CR"/>
        </w:rPr>
        <w:t>Raspall, Guillermo (1997). Cirugía Maxilofacial. Patología Quirúrgica de la cara, boca, cabeza y cuello</w:t>
      </w:r>
      <w:r w:rsidR="0099582A" w:rsidRPr="00C854CA">
        <w:rPr>
          <w:rFonts w:ascii="Arial" w:hAnsi="Arial" w:cs="Arial"/>
          <w:sz w:val="24"/>
          <w:szCs w:val="24"/>
          <w:lang w:val="es-CR"/>
        </w:rPr>
        <w:t>. España: Médica Panamericana</w:t>
      </w:r>
    </w:p>
    <w:p w14:paraId="6EF2819B" w14:textId="77777777" w:rsidR="0099582A" w:rsidRPr="00C854CA" w:rsidRDefault="0099582A" w:rsidP="0099582A">
      <w:pPr>
        <w:pStyle w:val="Prrafodelista"/>
        <w:numPr>
          <w:ilvl w:val="0"/>
          <w:numId w:val="15"/>
        </w:numPr>
        <w:spacing w:line="360" w:lineRule="auto"/>
        <w:jc w:val="both"/>
        <w:rPr>
          <w:rFonts w:ascii="Arial" w:hAnsi="Arial" w:cs="Arial"/>
          <w:sz w:val="24"/>
          <w:szCs w:val="24"/>
          <w:lang w:val="es-CR"/>
        </w:rPr>
      </w:pPr>
      <w:r w:rsidRPr="00C854CA">
        <w:rPr>
          <w:rFonts w:ascii="Arial" w:hAnsi="Arial" w:cs="Arial"/>
          <w:sz w:val="24"/>
          <w:szCs w:val="24"/>
          <w:lang w:val="es-CR"/>
        </w:rPr>
        <w:t>Raspall, Guillermo (1994). Cirugía Oral. Madrid, España: Panamericana</w:t>
      </w:r>
    </w:p>
    <w:p w14:paraId="6862F9D6" w14:textId="77777777" w:rsidR="006F41F8" w:rsidRPr="00C854CA" w:rsidRDefault="006F41F8" w:rsidP="0099582A">
      <w:pPr>
        <w:pStyle w:val="Prrafodelista"/>
        <w:numPr>
          <w:ilvl w:val="0"/>
          <w:numId w:val="15"/>
        </w:numPr>
        <w:spacing w:line="360" w:lineRule="auto"/>
        <w:jc w:val="both"/>
        <w:rPr>
          <w:rStyle w:val="Hipervnculo"/>
          <w:rFonts w:ascii="Arial" w:hAnsi="Arial" w:cs="Arial"/>
          <w:color w:val="auto"/>
          <w:sz w:val="24"/>
          <w:szCs w:val="24"/>
          <w:u w:val="none"/>
          <w:lang w:val="es-CR"/>
        </w:rPr>
      </w:pPr>
      <w:r w:rsidRPr="00C854CA">
        <w:rPr>
          <w:rFonts w:ascii="Arial" w:hAnsi="Arial" w:cs="Arial"/>
          <w:sz w:val="24"/>
          <w:szCs w:val="24"/>
          <w:shd w:val="clear" w:color="auto" w:fill="FFFFFF"/>
        </w:rPr>
        <w:t>(2006).</w:t>
      </w:r>
      <w:r w:rsidRPr="00C854CA">
        <w:rPr>
          <w:rFonts w:ascii="Arial" w:hAnsi="Arial" w:cs="Arial"/>
          <w:iCs/>
          <w:sz w:val="24"/>
          <w:szCs w:val="24"/>
        </w:rPr>
        <w:t>Revista Española de Cirugía Oral y Maxilofacial</w:t>
      </w:r>
      <w:r w:rsidRPr="00C854CA">
        <w:rPr>
          <w:rFonts w:ascii="Arial" w:hAnsi="Arial" w:cs="Arial"/>
          <w:sz w:val="24"/>
          <w:szCs w:val="24"/>
          <w:shd w:val="clear" w:color="auto" w:fill="FFFFFF"/>
        </w:rPr>
        <w:t xml:space="preserve">, </w:t>
      </w:r>
      <w:r w:rsidRPr="00C854CA">
        <w:rPr>
          <w:rFonts w:ascii="Arial" w:hAnsi="Arial" w:cs="Arial"/>
          <w:iCs/>
          <w:sz w:val="24"/>
          <w:szCs w:val="24"/>
        </w:rPr>
        <w:t>28</w:t>
      </w:r>
      <w:r w:rsidRPr="00C854CA">
        <w:rPr>
          <w:rFonts w:ascii="Arial" w:hAnsi="Arial" w:cs="Arial"/>
          <w:sz w:val="24"/>
          <w:szCs w:val="24"/>
          <w:shd w:val="clear" w:color="auto" w:fill="FFFFFF"/>
        </w:rPr>
        <w:t xml:space="preserve">(4), 246-247. Recuperado en 07 de noviembre de 2019, de </w:t>
      </w:r>
      <w:hyperlink r:id="rId44" w:history="1">
        <w:r w:rsidRPr="00C854CA">
          <w:rPr>
            <w:rStyle w:val="Hipervnculo"/>
            <w:rFonts w:ascii="Arial" w:hAnsi="Arial" w:cs="Arial"/>
            <w:color w:val="auto"/>
            <w:sz w:val="24"/>
            <w:szCs w:val="24"/>
            <w:u w:val="none"/>
            <w:shd w:val="clear" w:color="auto" w:fill="FFFFFF"/>
          </w:rPr>
          <w:t>http://scielo.isciii.es/scielo.php?script=sci_arttext&amp;pid=S1130-05582006000400006&amp;lng=es&amp;tlng=e</w:t>
        </w:r>
      </w:hyperlink>
    </w:p>
    <w:p w14:paraId="3817818D" w14:textId="77777777" w:rsidR="0099582A" w:rsidRPr="00C854CA" w:rsidRDefault="0099582A" w:rsidP="0099582A">
      <w:pPr>
        <w:pStyle w:val="Prrafodelista"/>
        <w:numPr>
          <w:ilvl w:val="0"/>
          <w:numId w:val="15"/>
        </w:numPr>
        <w:spacing w:line="360" w:lineRule="auto"/>
        <w:jc w:val="both"/>
        <w:rPr>
          <w:rStyle w:val="Hipervnculo"/>
          <w:rFonts w:ascii="Arial" w:hAnsi="Arial" w:cs="Arial"/>
          <w:color w:val="auto"/>
          <w:sz w:val="24"/>
          <w:szCs w:val="24"/>
          <w:u w:val="none"/>
          <w:lang w:val="es-CR"/>
        </w:rPr>
      </w:pPr>
      <w:r w:rsidRPr="00C854CA">
        <w:rPr>
          <w:rStyle w:val="Hipervnculo"/>
          <w:rFonts w:ascii="Arial" w:hAnsi="Arial" w:cs="Arial"/>
          <w:color w:val="auto"/>
          <w:sz w:val="24"/>
          <w:szCs w:val="24"/>
          <w:u w:val="none"/>
          <w:shd w:val="clear" w:color="auto" w:fill="FFFFFF"/>
        </w:rPr>
        <w:t>Rodríguez, Francisco (1998). Cirugía de terceros molares. San José, CR: ULACIT.</w:t>
      </w:r>
    </w:p>
    <w:p w14:paraId="78D1CCE5" w14:textId="77777777" w:rsidR="004408C9" w:rsidRPr="00C854CA" w:rsidRDefault="004408C9" w:rsidP="0099582A">
      <w:pPr>
        <w:pStyle w:val="Prrafodelista"/>
        <w:numPr>
          <w:ilvl w:val="0"/>
          <w:numId w:val="15"/>
        </w:numPr>
        <w:spacing w:line="360" w:lineRule="auto"/>
        <w:jc w:val="both"/>
        <w:rPr>
          <w:rFonts w:ascii="Arial" w:hAnsi="Arial" w:cs="Arial"/>
          <w:sz w:val="24"/>
          <w:szCs w:val="24"/>
          <w:lang w:val="es-CR"/>
        </w:rPr>
      </w:pPr>
      <w:r w:rsidRPr="00C854CA">
        <w:rPr>
          <w:rFonts w:ascii="Arial" w:hAnsi="Arial" w:cs="Arial"/>
          <w:sz w:val="24"/>
          <w:szCs w:val="24"/>
          <w:lang w:val="es-ES"/>
        </w:rPr>
        <w:t>Romero Benvenuto MR. Buenas Prácticas de prescripción en Odontología. Tendencias en Medicina. 2014; 22(44): 127-130</w:t>
      </w:r>
    </w:p>
    <w:p w14:paraId="23AE62C2" w14:textId="77777777" w:rsidR="006F41F8" w:rsidRPr="00C854CA" w:rsidRDefault="006F41F8" w:rsidP="0099582A">
      <w:pPr>
        <w:pStyle w:val="Prrafodelista"/>
        <w:numPr>
          <w:ilvl w:val="0"/>
          <w:numId w:val="15"/>
        </w:numPr>
        <w:spacing w:line="360" w:lineRule="auto"/>
        <w:jc w:val="both"/>
        <w:rPr>
          <w:rFonts w:ascii="Arial" w:hAnsi="Arial" w:cs="Arial"/>
          <w:sz w:val="24"/>
          <w:szCs w:val="24"/>
          <w:lang w:val="es-CR"/>
        </w:rPr>
      </w:pPr>
      <w:r w:rsidRPr="00C854CA">
        <w:rPr>
          <w:rFonts w:ascii="Arial" w:hAnsi="Arial" w:cs="Arial"/>
          <w:noProof/>
          <w:sz w:val="24"/>
          <w:szCs w:val="24"/>
          <w:lang w:val="es-ES"/>
        </w:rPr>
        <w:t xml:space="preserve">Romero Ruíz, M., Herrero Climent , M., Torres Lagares, D., &amp; Gutiérrez Pérez, J. (s.f.). Protocolo de control del dolor y la inflamación postquirúrgica. Una aproximación racional. </w:t>
      </w:r>
      <w:r w:rsidRPr="00C854CA">
        <w:rPr>
          <w:rFonts w:ascii="Arial" w:hAnsi="Arial" w:cs="Arial"/>
          <w:iCs/>
          <w:noProof/>
          <w:sz w:val="24"/>
          <w:szCs w:val="24"/>
          <w:lang w:val="es-ES"/>
        </w:rPr>
        <w:t>RCOE</w:t>
      </w:r>
      <w:r w:rsidRPr="00C854CA">
        <w:rPr>
          <w:rFonts w:ascii="Arial" w:hAnsi="Arial" w:cs="Arial"/>
          <w:noProof/>
          <w:sz w:val="24"/>
          <w:szCs w:val="24"/>
          <w:lang w:val="es-ES"/>
        </w:rPr>
        <w:t>, 2006</w:t>
      </w:r>
    </w:p>
    <w:p w14:paraId="740F5FCD" w14:textId="77777777" w:rsidR="0099582A" w:rsidRPr="00C854CA" w:rsidRDefault="0099582A" w:rsidP="0099582A">
      <w:pPr>
        <w:pStyle w:val="Prrafodelista"/>
        <w:numPr>
          <w:ilvl w:val="0"/>
          <w:numId w:val="15"/>
        </w:numPr>
        <w:spacing w:line="360" w:lineRule="auto"/>
        <w:jc w:val="both"/>
        <w:rPr>
          <w:rFonts w:ascii="Arial" w:hAnsi="Arial" w:cs="Arial"/>
          <w:sz w:val="24"/>
          <w:szCs w:val="24"/>
          <w:lang w:val="es-CR"/>
        </w:rPr>
      </w:pPr>
      <w:r w:rsidRPr="00C854CA">
        <w:rPr>
          <w:rFonts w:ascii="Arial" w:hAnsi="Arial" w:cs="Arial"/>
          <w:noProof/>
          <w:sz w:val="24"/>
          <w:szCs w:val="24"/>
          <w:lang w:val="en-US"/>
        </w:rPr>
        <w:t xml:space="preserve">Sapp. P, Eversole, L, y Wysocki, G (1998). </w:t>
      </w:r>
      <w:r w:rsidRPr="00C854CA">
        <w:rPr>
          <w:rFonts w:ascii="Arial" w:hAnsi="Arial" w:cs="Arial"/>
          <w:noProof/>
          <w:sz w:val="24"/>
          <w:szCs w:val="24"/>
          <w:lang w:val="es-CR"/>
        </w:rPr>
        <w:t>Patología Oral y Maxilofacial Contemporanea. España: Harcourt.</w:t>
      </w:r>
    </w:p>
    <w:p w14:paraId="0CDB2593" w14:textId="77777777" w:rsidR="006B59E4" w:rsidRPr="00C854CA" w:rsidRDefault="00C628A2" w:rsidP="0099582A">
      <w:pPr>
        <w:pStyle w:val="Prrafodelista"/>
        <w:numPr>
          <w:ilvl w:val="0"/>
          <w:numId w:val="15"/>
        </w:numPr>
        <w:spacing w:line="360" w:lineRule="auto"/>
        <w:jc w:val="both"/>
        <w:rPr>
          <w:rFonts w:ascii="Arial" w:hAnsi="Arial" w:cs="Arial"/>
          <w:sz w:val="24"/>
          <w:szCs w:val="24"/>
          <w:lang w:val="es-CR"/>
        </w:rPr>
      </w:pPr>
      <w:r w:rsidRPr="00C854CA">
        <w:rPr>
          <w:rFonts w:ascii="Arial" w:hAnsi="Arial" w:cs="Arial"/>
          <w:sz w:val="24"/>
          <w:szCs w:val="24"/>
          <w:shd w:val="clear" w:color="auto" w:fill="FFFFFF"/>
        </w:rPr>
        <w:t xml:space="preserve">Seclén-Palacin, Juan, &amp;Darras, Christian. (2005). Satisfacción de usuarios de los servicios de salud: factores sociodemográficos y de accesibilidad asociados: Perú, 2000. </w:t>
      </w:r>
      <w:r w:rsidRPr="00C854CA">
        <w:rPr>
          <w:rFonts w:ascii="Arial" w:hAnsi="Arial" w:cs="Arial"/>
          <w:iCs/>
          <w:sz w:val="24"/>
          <w:szCs w:val="24"/>
        </w:rPr>
        <w:t>Anales de la Facultad de Medicina</w:t>
      </w:r>
      <w:r w:rsidRPr="00C854CA">
        <w:rPr>
          <w:rFonts w:ascii="Arial" w:hAnsi="Arial" w:cs="Arial"/>
          <w:sz w:val="24"/>
          <w:szCs w:val="24"/>
          <w:shd w:val="clear" w:color="auto" w:fill="FFFFFF"/>
        </w:rPr>
        <w:t xml:space="preserve">, </w:t>
      </w:r>
      <w:r w:rsidRPr="00C854CA">
        <w:rPr>
          <w:rFonts w:ascii="Arial" w:hAnsi="Arial" w:cs="Arial"/>
          <w:iCs/>
          <w:sz w:val="24"/>
          <w:szCs w:val="24"/>
        </w:rPr>
        <w:t>66</w:t>
      </w:r>
      <w:r w:rsidRPr="00C854CA">
        <w:rPr>
          <w:rFonts w:ascii="Arial" w:hAnsi="Arial" w:cs="Arial"/>
          <w:sz w:val="24"/>
          <w:szCs w:val="24"/>
          <w:shd w:val="clear" w:color="auto" w:fill="FFFFFF"/>
        </w:rPr>
        <w:t xml:space="preserve">(2), 127-141. Recuperado en </w:t>
      </w:r>
      <w:r w:rsidR="006F1127" w:rsidRPr="00C854CA">
        <w:rPr>
          <w:rFonts w:ascii="Arial" w:hAnsi="Arial" w:cs="Arial"/>
          <w:sz w:val="24"/>
          <w:szCs w:val="24"/>
          <w:shd w:val="clear" w:color="auto" w:fill="FFFFFF"/>
        </w:rPr>
        <w:t>10</w:t>
      </w:r>
      <w:r w:rsidRPr="00C854CA">
        <w:rPr>
          <w:rFonts w:ascii="Arial" w:hAnsi="Arial" w:cs="Arial"/>
          <w:sz w:val="24"/>
          <w:szCs w:val="24"/>
          <w:shd w:val="clear" w:color="auto" w:fill="FFFFFF"/>
        </w:rPr>
        <w:t xml:space="preserve"> de </w:t>
      </w:r>
      <w:r w:rsidR="006F1127" w:rsidRPr="00C854CA">
        <w:rPr>
          <w:rFonts w:ascii="Arial" w:hAnsi="Arial" w:cs="Arial"/>
          <w:sz w:val="24"/>
          <w:szCs w:val="24"/>
          <w:shd w:val="clear" w:color="auto" w:fill="FFFFFF"/>
        </w:rPr>
        <w:t>julio</w:t>
      </w:r>
      <w:r w:rsidRPr="00C854CA">
        <w:rPr>
          <w:rFonts w:ascii="Arial" w:hAnsi="Arial" w:cs="Arial"/>
          <w:sz w:val="24"/>
          <w:szCs w:val="24"/>
          <w:shd w:val="clear" w:color="auto" w:fill="FFFFFF"/>
        </w:rPr>
        <w:t xml:space="preserve"> de 20</w:t>
      </w:r>
      <w:r w:rsidR="006F1127" w:rsidRPr="00C854CA">
        <w:rPr>
          <w:rFonts w:ascii="Arial" w:hAnsi="Arial" w:cs="Arial"/>
          <w:sz w:val="24"/>
          <w:szCs w:val="24"/>
          <w:shd w:val="clear" w:color="auto" w:fill="FFFFFF"/>
        </w:rPr>
        <w:t>19</w:t>
      </w:r>
      <w:r w:rsidRPr="00C854CA">
        <w:rPr>
          <w:rFonts w:ascii="Arial" w:hAnsi="Arial" w:cs="Arial"/>
          <w:sz w:val="24"/>
          <w:szCs w:val="24"/>
          <w:shd w:val="clear" w:color="auto" w:fill="FFFFFF"/>
        </w:rPr>
        <w:t xml:space="preserve">, de </w:t>
      </w:r>
      <w:hyperlink r:id="rId45" w:history="1">
        <w:r w:rsidRPr="00C854CA">
          <w:rPr>
            <w:rStyle w:val="Hipervnculo"/>
            <w:rFonts w:ascii="Arial" w:hAnsi="Arial" w:cs="Arial"/>
            <w:color w:val="auto"/>
            <w:sz w:val="24"/>
            <w:szCs w:val="24"/>
            <w:u w:val="none"/>
            <w:shd w:val="clear" w:color="auto" w:fill="FFFFFF"/>
          </w:rPr>
          <w:t>http://www.scielo.org.pe/scielo.php?script=sci_arttext&amp;pid=S1025-55832005000200007&amp;lng=es&amp;tlng=es</w:t>
        </w:r>
      </w:hyperlink>
      <w:r w:rsidRPr="00C854CA">
        <w:rPr>
          <w:rFonts w:ascii="Arial" w:hAnsi="Arial" w:cs="Arial"/>
          <w:sz w:val="24"/>
          <w:szCs w:val="24"/>
          <w:shd w:val="clear" w:color="auto" w:fill="FFFFFF"/>
        </w:rPr>
        <w:t>.</w:t>
      </w:r>
    </w:p>
    <w:sdt>
      <w:sdtPr>
        <w:rPr>
          <w:lang w:val="es-MX"/>
        </w:rPr>
        <w:id w:val="1544011889"/>
        <w:bibliography/>
      </w:sdtPr>
      <w:sdtEndPr/>
      <w:sdtContent>
        <w:p w14:paraId="4E3D33AC" w14:textId="77777777" w:rsidR="001D345A" w:rsidRPr="00C854CA" w:rsidRDefault="000701E3" w:rsidP="001D345A">
          <w:pPr>
            <w:pStyle w:val="Bibliografa"/>
            <w:numPr>
              <w:ilvl w:val="0"/>
              <w:numId w:val="15"/>
            </w:numPr>
            <w:spacing w:line="360" w:lineRule="auto"/>
            <w:jc w:val="both"/>
            <w:rPr>
              <w:rFonts w:ascii="Arial" w:hAnsi="Arial" w:cs="Arial"/>
              <w:noProof/>
              <w:sz w:val="24"/>
              <w:szCs w:val="24"/>
              <w:lang w:val="es-ES"/>
            </w:rPr>
          </w:pPr>
          <w:r w:rsidRPr="00C854CA">
            <w:rPr>
              <w:rFonts w:ascii="Arial" w:hAnsi="Arial" w:cs="Arial"/>
              <w:sz w:val="24"/>
              <w:szCs w:val="24"/>
            </w:rPr>
            <w:fldChar w:fldCharType="begin"/>
          </w:r>
          <w:r w:rsidR="001D345A" w:rsidRPr="00C854CA">
            <w:rPr>
              <w:rFonts w:ascii="Arial" w:hAnsi="Arial" w:cs="Arial"/>
              <w:sz w:val="24"/>
              <w:szCs w:val="24"/>
              <w:lang w:val="es-CR"/>
            </w:rPr>
            <w:instrText>BIBLIOGRAPHY</w:instrText>
          </w:r>
          <w:r w:rsidRPr="00C854CA">
            <w:rPr>
              <w:rFonts w:ascii="Arial" w:hAnsi="Arial" w:cs="Arial"/>
              <w:sz w:val="24"/>
              <w:szCs w:val="24"/>
            </w:rPr>
            <w:fldChar w:fldCharType="separate"/>
          </w:r>
          <w:r w:rsidR="001D345A" w:rsidRPr="00C854CA">
            <w:rPr>
              <w:rFonts w:ascii="Arial" w:hAnsi="Arial" w:cs="Arial"/>
              <w:noProof/>
              <w:sz w:val="24"/>
              <w:szCs w:val="24"/>
              <w:lang w:val="es-ES"/>
            </w:rPr>
            <w:t xml:space="preserve">Serrano -Altero , M. S., Caballero, J., Cañas, A., García-Saura, P. L., Serrano-+Álvarez, C., &amp; Prieto, J. (2002). Valoración del Dolor. </w:t>
          </w:r>
          <w:r w:rsidR="001D345A" w:rsidRPr="00C854CA">
            <w:rPr>
              <w:rFonts w:ascii="Arial" w:hAnsi="Arial" w:cs="Arial"/>
              <w:iCs/>
              <w:noProof/>
              <w:sz w:val="24"/>
              <w:szCs w:val="24"/>
              <w:lang w:val="es-ES"/>
            </w:rPr>
            <w:t>Revista Sociedad Española de Dolor</w:t>
          </w:r>
          <w:r w:rsidR="001D345A" w:rsidRPr="00C854CA">
            <w:rPr>
              <w:rFonts w:ascii="Arial" w:hAnsi="Arial" w:cs="Arial"/>
              <w:noProof/>
              <w:sz w:val="24"/>
              <w:szCs w:val="24"/>
              <w:lang w:val="es-ES"/>
            </w:rPr>
            <w:t>, 94-108.</w:t>
          </w:r>
        </w:p>
        <w:p w14:paraId="1CF41AF6" w14:textId="77777777" w:rsidR="001D345A" w:rsidRPr="00C854CA" w:rsidRDefault="000701E3" w:rsidP="001D345A">
          <w:pPr>
            <w:spacing w:line="360" w:lineRule="auto"/>
            <w:jc w:val="both"/>
          </w:pPr>
          <w:r w:rsidRPr="00C854CA">
            <w:rPr>
              <w:rFonts w:ascii="Arial" w:hAnsi="Arial" w:cs="Arial"/>
              <w:b/>
              <w:bCs/>
              <w:sz w:val="24"/>
              <w:szCs w:val="24"/>
            </w:rPr>
            <w:fldChar w:fldCharType="end"/>
          </w:r>
        </w:p>
      </w:sdtContent>
    </w:sdt>
    <w:p w14:paraId="5BBB2229" w14:textId="77777777" w:rsidR="00C628A2" w:rsidRPr="00C854CA" w:rsidRDefault="00C628A2" w:rsidP="0099582A">
      <w:pPr>
        <w:pStyle w:val="Prrafodelista"/>
        <w:numPr>
          <w:ilvl w:val="0"/>
          <w:numId w:val="15"/>
        </w:numPr>
        <w:spacing w:line="360" w:lineRule="auto"/>
        <w:jc w:val="both"/>
        <w:rPr>
          <w:rFonts w:ascii="Arial" w:hAnsi="Arial" w:cs="Arial"/>
          <w:sz w:val="24"/>
          <w:szCs w:val="24"/>
        </w:rPr>
      </w:pPr>
      <w:r w:rsidRPr="00C854CA">
        <w:rPr>
          <w:rFonts w:ascii="Arial" w:hAnsi="Arial" w:cs="Arial"/>
          <w:sz w:val="24"/>
          <w:szCs w:val="24"/>
          <w:shd w:val="clear" w:color="auto" w:fill="FFFFFF"/>
        </w:rPr>
        <w:lastRenderedPageBreak/>
        <w:t xml:space="preserve">Suárez Isaqui, Lázaro, Rodríguez Ramos, SadysLázara, &amp; Martínez Abreu, Judit. (2018). Satisfacción de los usuarios con la atención en los consultorios médicos. Colón 2015-2016. </w:t>
      </w:r>
      <w:r w:rsidRPr="00C854CA">
        <w:rPr>
          <w:rFonts w:ascii="Arial" w:hAnsi="Arial" w:cs="Arial"/>
          <w:iCs/>
          <w:sz w:val="24"/>
          <w:szCs w:val="24"/>
        </w:rPr>
        <w:t>Revista Médica Electrónica</w:t>
      </w:r>
      <w:r w:rsidRPr="00C854CA">
        <w:rPr>
          <w:rFonts w:ascii="Arial" w:hAnsi="Arial" w:cs="Arial"/>
          <w:sz w:val="24"/>
          <w:szCs w:val="24"/>
          <w:shd w:val="clear" w:color="auto" w:fill="FFFFFF"/>
        </w:rPr>
        <w:t xml:space="preserve">, </w:t>
      </w:r>
      <w:r w:rsidRPr="00C854CA">
        <w:rPr>
          <w:rFonts w:ascii="Arial" w:hAnsi="Arial" w:cs="Arial"/>
          <w:iCs/>
          <w:sz w:val="24"/>
          <w:szCs w:val="24"/>
        </w:rPr>
        <w:t>40</w:t>
      </w:r>
      <w:r w:rsidRPr="00C854CA">
        <w:rPr>
          <w:rFonts w:ascii="Arial" w:hAnsi="Arial" w:cs="Arial"/>
          <w:sz w:val="24"/>
          <w:szCs w:val="24"/>
          <w:shd w:val="clear" w:color="auto" w:fill="FFFFFF"/>
        </w:rPr>
        <w:t xml:space="preserve">(4), 1002-1010. Recuperado en </w:t>
      </w:r>
      <w:r w:rsidR="006F1127" w:rsidRPr="00C854CA">
        <w:rPr>
          <w:rFonts w:ascii="Arial" w:hAnsi="Arial" w:cs="Arial"/>
          <w:sz w:val="24"/>
          <w:szCs w:val="24"/>
          <w:shd w:val="clear" w:color="auto" w:fill="FFFFFF"/>
        </w:rPr>
        <w:t>10</w:t>
      </w:r>
      <w:r w:rsidRPr="00C854CA">
        <w:rPr>
          <w:rFonts w:ascii="Arial" w:hAnsi="Arial" w:cs="Arial"/>
          <w:sz w:val="24"/>
          <w:szCs w:val="24"/>
          <w:shd w:val="clear" w:color="auto" w:fill="FFFFFF"/>
        </w:rPr>
        <w:t xml:space="preserve"> de </w:t>
      </w:r>
      <w:r w:rsidR="006F1127" w:rsidRPr="00C854CA">
        <w:rPr>
          <w:rFonts w:ascii="Arial" w:hAnsi="Arial" w:cs="Arial"/>
          <w:sz w:val="24"/>
          <w:szCs w:val="24"/>
          <w:shd w:val="clear" w:color="auto" w:fill="FFFFFF"/>
        </w:rPr>
        <w:t>julio</w:t>
      </w:r>
      <w:r w:rsidRPr="00C854CA">
        <w:rPr>
          <w:rFonts w:ascii="Arial" w:hAnsi="Arial" w:cs="Arial"/>
          <w:sz w:val="24"/>
          <w:szCs w:val="24"/>
          <w:shd w:val="clear" w:color="auto" w:fill="FFFFFF"/>
        </w:rPr>
        <w:t xml:space="preserve"> de 20</w:t>
      </w:r>
      <w:r w:rsidR="006F1127" w:rsidRPr="00C854CA">
        <w:rPr>
          <w:rFonts w:ascii="Arial" w:hAnsi="Arial" w:cs="Arial"/>
          <w:sz w:val="24"/>
          <w:szCs w:val="24"/>
          <w:shd w:val="clear" w:color="auto" w:fill="FFFFFF"/>
        </w:rPr>
        <w:t>19</w:t>
      </w:r>
      <w:r w:rsidRPr="00C854CA">
        <w:rPr>
          <w:rFonts w:ascii="Arial" w:hAnsi="Arial" w:cs="Arial"/>
          <w:sz w:val="24"/>
          <w:szCs w:val="24"/>
          <w:shd w:val="clear" w:color="auto" w:fill="FFFFFF"/>
        </w:rPr>
        <w:t xml:space="preserve">, de </w:t>
      </w:r>
      <w:hyperlink r:id="rId46" w:history="1">
        <w:r w:rsidR="00FE50D5" w:rsidRPr="00C854CA">
          <w:rPr>
            <w:rStyle w:val="Hipervnculo"/>
            <w:rFonts w:ascii="Arial" w:hAnsi="Arial" w:cs="Arial"/>
            <w:color w:val="auto"/>
            <w:sz w:val="24"/>
            <w:szCs w:val="24"/>
            <w:u w:val="none"/>
            <w:shd w:val="clear" w:color="auto" w:fill="FFFFFF"/>
          </w:rPr>
          <w:t>http://scielo.sld.cu/scielo.php?script=sci_arttext&amp;pid=S1684-18242018000400008&amp;lng=es&amp;tlng=es</w:t>
        </w:r>
      </w:hyperlink>
      <w:r w:rsidRPr="00C854CA">
        <w:rPr>
          <w:rFonts w:ascii="Arial" w:hAnsi="Arial" w:cs="Arial"/>
          <w:sz w:val="24"/>
          <w:szCs w:val="24"/>
          <w:shd w:val="clear" w:color="auto" w:fill="FFFFFF"/>
        </w:rPr>
        <w:t>.</w:t>
      </w:r>
    </w:p>
    <w:p w14:paraId="351A7415" w14:textId="77777777" w:rsidR="00FE50D5" w:rsidRPr="00C854CA" w:rsidRDefault="00FE50D5" w:rsidP="0099582A">
      <w:pPr>
        <w:pStyle w:val="Prrafodelista"/>
        <w:numPr>
          <w:ilvl w:val="0"/>
          <w:numId w:val="15"/>
        </w:numPr>
        <w:spacing w:line="360" w:lineRule="auto"/>
        <w:jc w:val="both"/>
        <w:rPr>
          <w:rFonts w:ascii="Arial" w:hAnsi="Arial" w:cs="Arial"/>
          <w:sz w:val="24"/>
          <w:szCs w:val="24"/>
        </w:rPr>
      </w:pPr>
      <w:r w:rsidRPr="00C854CA">
        <w:rPr>
          <w:rFonts w:ascii="Arial" w:hAnsi="Arial" w:cs="Arial"/>
          <w:sz w:val="24"/>
          <w:szCs w:val="24"/>
        </w:rPr>
        <w:t>Vicente Herrero MT, Delgado Bueno S, Bandrés Moyá F, Ramírez Iñiguez de la Torre MV y Capdevila García L. Valoración del dolor. revisión comparativa de escalas y cuestionarios. Rev Soc Esp Dolor 2018;25(4):228-236.</w:t>
      </w:r>
    </w:p>
    <w:p w14:paraId="52E426C4" w14:textId="77777777" w:rsidR="00C628A2" w:rsidRPr="00C854CA" w:rsidRDefault="00C628A2" w:rsidP="0099582A">
      <w:pPr>
        <w:pStyle w:val="Prrafodelista"/>
        <w:numPr>
          <w:ilvl w:val="0"/>
          <w:numId w:val="15"/>
        </w:numPr>
        <w:spacing w:line="360" w:lineRule="auto"/>
        <w:jc w:val="both"/>
        <w:rPr>
          <w:rFonts w:ascii="Arial" w:hAnsi="Arial" w:cs="Arial"/>
          <w:sz w:val="24"/>
          <w:szCs w:val="24"/>
          <w:lang w:val="es-CR"/>
        </w:rPr>
      </w:pPr>
      <w:r w:rsidRPr="00C854CA">
        <w:rPr>
          <w:rFonts w:ascii="Arial" w:hAnsi="Arial" w:cs="Arial"/>
          <w:sz w:val="24"/>
          <w:szCs w:val="24"/>
          <w:shd w:val="clear" w:color="auto" w:fill="FFFFFF"/>
        </w:rPr>
        <w:t>Villalva-Rojas, Ofelia, Grande-</w:t>
      </w:r>
      <w:r w:rsidR="00C24875" w:rsidRPr="00C854CA">
        <w:rPr>
          <w:rFonts w:ascii="Arial" w:hAnsi="Arial" w:cs="Arial"/>
          <w:sz w:val="24"/>
          <w:szCs w:val="24"/>
          <w:shd w:val="clear" w:color="auto" w:fill="FFFFFF"/>
        </w:rPr>
        <w:t>Ortiz</w:t>
      </w:r>
      <w:r w:rsidRPr="00C854CA">
        <w:rPr>
          <w:rFonts w:ascii="Arial" w:hAnsi="Arial" w:cs="Arial"/>
          <w:sz w:val="24"/>
          <w:szCs w:val="24"/>
          <w:shd w:val="clear" w:color="auto" w:fill="FFFFFF"/>
        </w:rPr>
        <w:t xml:space="preserve">, Miguel, Ortiz, Juan, Isasi, Jacqueline, Yantas, Dula, &amp; Fiestas, Víctor. (2007). Estudio de bioequivalencia del ibuprofeno genérico 400mg tabletas. </w:t>
      </w:r>
      <w:r w:rsidRPr="00C854CA">
        <w:rPr>
          <w:rFonts w:ascii="Arial" w:hAnsi="Arial" w:cs="Arial"/>
          <w:iCs/>
          <w:sz w:val="24"/>
          <w:szCs w:val="24"/>
        </w:rPr>
        <w:t>Revista Peruana de Medicina Experimental y Salud Publica</w:t>
      </w:r>
      <w:r w:rsidRPr="00C854CA">
        <w:rPr>
          <w:rFonts w:ascii="Arial" w:hAnsi="Arial" w:cs="Arial"/>
          <w:sz w:val="24"/>
          <w:szCs w:val="24"/>
          <w:shd w:val="clear" w:color="auto" w:fill="FFFFFF"/>
        </w:rPr>
        <w:t xml:space="preserve">, </w:t>
      </w:r>
      <w:r w:rsidRPr="00C854CA">
        <w:rPr>
          <w:rFonts w:ascii="Arial" w:hAnsi="Arial" w:cs="Arial"/>
          <w:iCs/>
          <w:sz w:val="24"/>
          <w:szCs w:val="24"/>
        </w:rPr>
        <w:t>24</w:t>
      </w:r>
      <w:r w:rsidRPr="00C854CA">
        <w:rPr>
          <w:rFonts w:ascii="Arial" w:hAnsi="Arial" w:cs="Arial"/>
          <w:sz w:val="24"/>
          <w:szCs w:val="24"/>
          <w:shd w:val="clear" w:color="auto" w:fill="FFFFFF"/>
        </w:rPr>
        <w:t>(4), 356-362. Recuperado en 0</w:t>
      </w:r>
      <w:r w:rsidR="006F1127" w:rsidRPr="00C854CA">
        <w:rPr>
          <w:rFonts w:ascii="Arial" w:hAnsi="Arial" w:cs="Arial"/>
          <w:sz w:val="24"/>
          <w:szCs w:val="24"/>
          <w:shd w:val="clear" w:color="auto" w:fill="FFFFFF"/>
        </w:rPr>
        <w:t>7</w:t>
      </w:r>
      <w:r w:rsidRPr="00C854CA">
        <w:rPr>
          <w:rFonts w:ascii="Arial" w:hAnsi="Arial" w:cs="Arial"/>
          <w:sz w:val="24"/>
          <w:szCs w:val="24"/>
          <w:shd w:val="clear" w:color="auto" w:fill="FFFFFF"/>
        </w:rPr>
        <w:t xml:space="preserve"> de </w:t>
      </w:r>
      <w:r w:rsidR="006F1127" w:rsidRPr="00C854CA">
        <w:rPr>
          <w:rFonts w:ascii="Arial" w:hAnsi="Arial" w:cs="Arial"/>
          <w:sz w:val="24"/>
          <w:szCs w:val="24"/>
          <w:shd w:val="clear" w:color="auto" w:fill="FFFFFF"/>
        </w:rPr>
        <w:t>julio</w:t>
      </w:r>
      <w:r w:rsidRPr="00C854CA">
        <w:rPr>
          <w:rFonts w:ascii="Arial" w:hAnsi="Arial" w:cs="Arial"/>
          <w:sz w:val="24"/>
          <w:szCs w:val="24"/>
          <w:shd w:val="clear" w:color="auto" w:fill="FFFFFF"/>
        </w:rPr>
        <w:t xml:space="preserve"> de 20</w:t>
      </w:r>
      <w:r w:rsidR="006F1127" w:rsidRPr="00C854CA">
        <w:rPr>
          <w:rFonts w:ascii="Arial" w:hAnsi="Arial" w:cs="Arial"/>
          <w:sz w:val="24"/>
          <w:szCs w:val="24"/>
          <w:shd w:val="clear" w:color="auto" w:fill="FFFFFF"/>
        </w:rPr>
        <w:t>19</w:t>
      </w:r>
      <w:r w:rsidRPr="00C854CA">
        <w:rPr>
          <w:rFonts w:ascii="Arial" w:hAnsi="Arial" w:cs="Arial"/>
          <w:sz w:val="24"/>
          <w:szCs w:val="24"/>
          <w:shd w:val="clear" w:color="auto" w:fill="FFFFFF"/>
        </w:rPr>
        <w:t>, de http://www.scielo.org.pe/scielo.php?script=sci_arttext&amp;pid=S1726-46342007000400006&amp;lng=es&amp;tlng=es</w:t>
      </w:r>
    </w:p>
    <w:sectPr w:rsidR="00C628A2" w:rsidRPr="00C854CA" w:rsidSect="0037519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DF20F" w14:textId="77777777" w:rsidR="002D484F" w:rsidRDefault="002D484F" w:rsidP="003D4ADA">
      <w:pPr>
        <w:spacing w:after="0" w:line="240" w:lineRule="auto"/>
      </w:pPr>
      <w:r>
        <w:separator/>
      </w:r>
    </w:p>
  </w:endnote>
  <w:endnote w:type="continuationSeparator" w:id="0">
    <w:p w14:paraId="3CB3C46A" w14:textId="77777777" w:rsidR="002D484F" w:rsidRDefault="002D484F" w:rsidP="003D4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657487"/>
      <w:docPartObj>
        <w:docPartGallery w:val="Page Numbers (Bottom of Page)"/>
        <w:docPartUnique/>
      </w:docPartObj>
    </w:sdtPr>
    <w:sdtEndPr/>
    <w:sdtContent>
      <w:p w14:paraId="39A2C540" w14:textId="2CE4ED6B" w:rsidR="00153B7E" w:rsidRDefault="00153B7E">
        <w:pPr>
          <w:pStyle w:val="Piedepgina"/>
          <w:jc w:val="center"/>
        </w:pPr>
        <w:r>
          <w:fldChar w:fldCharType="begin"/>
        </w:r>
        <w:r>
          <w:instrText>PAGE   \* MERGEFORMAT</w:instrText>
        </w:r>
        <w:r>
          <w:fldChar w:fldCharType="separate"/>
        </w:r>
        <w:r>
          <w:rPr>
            <w:lang w:val="es-ES"/>
          </w:rPr>
          <w:t>2</w:t>
        </w:r>
        <w:r>
          <w:fldChar w:fldCharType="end"/>
        </w:r>
      </w:p>
    </w:sdtContent>
  </w:sdt>
  <w:p w14:paraId="3AA40DB5" w14:textId="77777777" w:rsidR="00153B7E" w:rsidRDefault="00153B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9BAC0" w14:textId="77777777" w:rsidR="002D484F" w:rsidRDefault="002D484F" w:rsidP="003D4ADA">
      <w:pPr>
        <w:spacing w:after="0" w:line="240" w:lineRule="auto"/>
      </w:pPr>
      <w:r>
        <w:separator/>
      </w:r>
    </w:p>
  </w:footnote>
  <w:footnote w:type="continuationSeparator" w:id="0">
    <w:p w14:paraId="19A0512D" w14:textId="77777777" w:rsidR="002D484F" w:rsidRDefault="002D484F" w:rsidP="003D4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3B4C1" w14:textId="36438089" w:rsidR="00153B7E" w:rsidRDefault="00153B7E">
    <w:pPr>
      <w:pStyle w:val="Encabezado"/>
      <w:jc w:val="right"/>
    </w:pPr>
  </w:p>
  <w:p w14:paraId="2068483C" w14:textId="77777777" w:rsidR="00153B7E" w:rsidRDefault="00153B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C4359"/>
    <w:multiLevelType w:val="hybridMultilevel"/>
    <w:tmpl w:val="14E285AA"/>
    <w:lvl w:ilvl="0" w:tplc="F2BCB38E">
      <w:start w:val="1"/>
      <w:numFmt w:val="bullet"/>
      <w:lvlText w:val=""/>
      <w:lvlJc w:val="left"/>
      <w:pPr>
        <w:ind w:left="856" w:hanging="360"/>
      </w:pPr>
      <w:rPr>
        <w:rFonts w:ascii="Wingdings" w:hAnsi="Wingdings"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 w15:restartNumberingAfterBreak="0">
    <w:nsid w:val="14DC6EF0"/>
    <w:multiLevelType w:val="hybridMultilevel"/>
    <w:tmpl w:val="1E88C8D2"/>
    <w:lvl w:ilvl="0" w:tplc="F2BCB38E">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74B506C"/>
    <w:multiLevelType w:val="multilevel"/>
    <w:tmpl w:val="0C0A001F"/>
    <w:lvl w:ilvl="0">
      <w:start w:val="1"/>
      <w:numFmt w:val="decimal"/>
      <w:lvlText w:val="%1."/>
      <w:lvlJc w:val="left"/>
      <w:pPr>
        <w:ind w:left="788" w:hanging="360"/>
      </w:pPr>
    </w:lvl>
    <w:lvl w:ilvl="1">
      <w:start w:val="1"/>
      <w:numFmt w:val="decimal"/>
      <w:lvlText w:val="%1.%2."/>
      <w:lvlJc w:val="left"/>
      <w:pPr>
        <w:ind w:left="1220" w:hanging="432"/>
      </w:pPr>
    </w:lvl>
    <w:lvl w:ilvl="2">
      <w:start w:val="1"/>
      <w:numFmt w:val="decimal"/>
      <w:lvlText w:val="%1.%2.%3."/>
      <w:lvlJc w:val="left"/>
      <w:pPr>
        <w:ind w:left="1652" w:hanging="504"/>
      </w:pPr>
    </w:lvl>
    <w:lvl w:ilvl="3">
      <w:start w:val="1"/>
      <w:numFmt w:val="decimal"/>
      <w:lvlText w:val="%1.%2.%3.%4."/>
      <w:lvlJc w:val="left"/>
      <w:pPr>
        <w:ind w:left="2156" w:hanging="648"/>
      </w:pPr>
    </w:lvl>
    <w:lvl w:ilvl="4">
      <w:start w:val="1"/>
      <w:numFmt w:val="decimal"/>
      <w:lvlText w:val="%1.%2.%3.%4.%5."/>
      <w:lvlJc w:val="left"/>
      <w:pPr>
        <w:ind w:left="2660" w:hanging="792"/>
      </w:pPr>
    </w:lvl>
    <w:lvl w:ilvl="5">
      <w:start w:val="1"/>
      <w:numFmt w:val="decimal"/>
      <w:lvlText w:val="%1.%2.%3.%4.%5.%6."/>
      <w:lvlJc w:val="left"/>
      <w:pPr>
        <w:ind w:left="3164" w:hanging="936"/>
      </w:pPr>
    </w:lvl>
    <w:lvl w:ilvl="6">
      <w:start w:val="1"/>
      <w:numFmt w:val="decimal"/>
      <w:lvlText w:val="%1.%2.%3.%4.%5.%6.%7."/>
      <w:lvlJc w:val="left"/>
      <w:pPr>
        <w:ind w:left="3668" w:hanging="1080"/>
      </w:pPr>
    </w:lvl>
    <w:lvl w:ilvl="7">
      <w:start w:val="1"/>
      <w:numFmt w:val="decimal"/>
      <w:lvlText w:val="%1.%2.%3.%4.%5.%6.%7.%8."/>
      <w:lvlJc w:val="left"/>
      <w:pPr>
        <w:ind w:left="4172" w:hanging="1224"/>
      </w:pPr>
    </w:lvl>
    <w:lvl w:ilvl="8">
      <w:start w:val="1"/>
      <w:numFmt w:val="decimal"/>
      <w:lvlText w:val="%1.%2.%3.%4.%5.%6.%7.%8.%9."/>
      <w:lvlJc w:val="left"/>
      <w:pPr>
        <w:ind w:left="4748" w:hanging="1440"/>
      </w:pPr>
    </w:lvl>
  </w:abstractNum>
  <w:abstractNum w:abstractNumId="3" w15:restartNumberingAfterBreak="0">
    <w:nsid w:val="1E345631"/>
    <w:multiLevelType w:val="hybridMultilevel"/>
    <w:tmpl w:val="C5025FF2"/>
    <w:lvl w:ilvl="0" w:tplc="F2BCB38E">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 w15:restartNumberingAfterBreak="0">
    <w:nsid w:val="28074309"/>
    <w:multiLevelType w:val="hybridMultilevel"/>
    <w:tmpl w:val="43EC0FEA"/>
    <w:lvl w:ilvl="0" w:tplc="0C6844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D661F"/>
    <w:multiLevelType w:val="hybridMultilevel"/>
    <w:tmpl w:val="2572F56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2D386E7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970294"/>
    <w:multiLevelType w:val="hybridMultilevel"/>
    <w:tmpl w:val="8470465A"/>
    <w:lvl w:ilvl="0" w:tplc="07F6B8EA">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9F2861"/>
    <w:multiLevelType w:val="hybridMultilevel"/>
    <w:tmpl w:val="1630979E"/>
    <w:lvl w:ilvl="0" w:tplc="0C68441A">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6B625D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B2551C"/>
    <w:multiLevelType w:val="hybridMultilevel"/>
    <w:tmpl w:val="AC0266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7A633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6C0082"/>
    <w:multiLevelType w:val="hybridMultilevel"/>
    <w:tmpl w:val="4B380BC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4CDF4F45"/>
    <w:multiLevelType w:val="hybridMultilevel"/>
    <w:tmpl w:val="F42492FA"/>
    <w:lvl w:ilvl="0" w:tplc="F2BCB38E">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4" w15:restartNumberingAfterBreak="0">
    <w:nsid w:val="50685B7B"/>
    <w:multiLevelType w:val="hybridMultilevel"/>
    <w:tmpl w:val="608AF452"/>
    <w:lvl w:ilvl="0" w:tplc="F2BCB3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7E5D72"/>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5572C0C"/>
    <w:multiLevelType w:val="multilevel"/>
    <w:tmpl w:val="EB38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B71408"/>
    <w:multiLevelType w:val="hybridMultilevel"/>
    <w:tmpl w:val="F4CA95C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15:restartNumberingAfterBreak="0">
    <w:nsid w:val="75DE17EF"/>
    <w:multiLevelType w:val="hybridMultilevel"/>
    <w:tmpl w:val="C81A180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79CD05BF"/>
    <w:multiLevelType w:val="hybridMultilevel"/>
    <w:tmpl w:val="47248CBE"/>
    <w:lvl w:ilvl="0" w:tplc="F2BCB38E">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CC755E"/>
    <w:multiLevelType w:val="hybridMultilevel"/>
    <w:tmpl w:val="B4640390"/>
    <w:lvl w:ilvl="0" w:tplc="F2BCB38E">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num w:numId="1">
    <w:abstractNumId w:val="8"/>
  </w:num>
  <w:num w:numId="2">
    <w:abstractNumId w:val="9"/>
  </w:num>
  <w:num w:numId="3">
    <w:abstractNumId w:val="6"/>
  </w:num>
  <w:num w:numId="4">
    <w:abstractNumId w:val="18"/>
  </w:num>
  <w:num w:numId="5">
    <w:abstractNumId w:val="12"/>
  </w:num>
  <w:num w:numId="6">
    <w:abstractNumId w:val="5"/>
  </w:num>
  <w:num w:numId="7">
    <w:abstractNumId w:val="11"/>
  </w:num>
  <w:num w:numId="8">
    <w:abstractNumId w:val="4"/>
  </w:num>
  <w:num w:numId="9">
    <w:abstractNumId w:val="1"/>
  </w:num>
  <w:num w:numId="10">
    <w:abstractNumId w:val="20"/>
  </w:num>
  <w:num w:numId="11">
    <w:abstractNumId w:val="0"/>
  </w:num>
  <w:num w:numId="12">
    <w:abstractNumId w:val="3"/>
  </w:num>
  <w:num w:numId="13">
    <w:abstractNumId w:val="14"/>
  </w:num>
  <w:num w:numId="14">
    <w:abstractNumId w:val="1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6"/>
  </w:num>
  <w:num w:numId="18">
    <w:abstractNumId w:val="10"/>
  </w:num>
  <w:num w:numId="19">
    <w:abstractNumId w:val="19"/>
  </w:num>
  <w:num w:numId="20">
    <w:abstractNumId w:val="15"/>
  </w:num>
  <w:num w:numId="21">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CB5"/>
    <w:rsid w:val="00002901"/>
    <w:rsid w:val="00005CD7"/>
    <w:rsid w:val="00010647"/>
    <w:rsid w:val="000208D2"/>
    <w:rsid w:val="00023ADA"/>
    <w:rsid w:val="00026C4C"/>
    <w:rsid w:val="00037A09"/>
    <w:rsid w:val="000407BA"/>
    <w:rsid w:val="00042D01"/>
    <w:rsid w:val="00045E6A"/>
    <w:rsid w:val="00047921"/>
    <w:rsid w:val="00051926"/>
    <w:rsid w:val="00060E0D"/>
    <w:rsid w:val="000628B1"/>
    <w:rsid w:val="000701E3"/>
    <w:rsid w:val="00074E9B"/>
    <w:rsid w:val="000819A7"/>
    <w:rsid w:val="000826A0"/>
    <w:rsid w:val="00095D0A"/>
    <w:rsid w:val="000B7A78"/>
    <w:rsid w:val="000C0361"/>
    <w:rsid w:val="000C0429"/>
    <w:rsid w:val="000C11A8"/>
    <w:rsid w:val="000C190F"/>
    <w:rsid w:val="000C488B"/>
    <w:rsid w:val="000D2089"/>
    <w:rsid w:val="000D5357"/>
    <w:rsid w:val="000E5145"/>
    <w:rsid w:val="00106AC4"/>
    <w:rsid w:val="0012206D"/>
    <w:rsid w:val="001308B7"/>
    <w:rsid w:val="0014259D"/>
    <w:rsid w:val="00144555"/>
    <w:rsid w:val="00144999"/>
    <w:rsid w:val="0014640B"/>
    <w:rsid w:val="00152049"/>
    <w:rsid w:val="00153B7E"/>
    <w:rsid w:val="00165796"/>
    <w:rsid w:val="0016685F"/>
    <w:rsid w:val="001677A6"/>
    <w:rsid w:val="00171A24"/>
    <w:rsid w:val="00177C9C"/>
    <w:rsid w:val="001845D6"/>
    <w:rsid w:val="001A1181"/>
    <w:rsid w:val="001A1266"/>
    <w:rsid w:val="001A4B9A"/>
    <w:rsid w:val="001A6544"/>
    <w:rsid w:val="001B4D53"/>
    <w:rsid w:val="001B5FD8"/>
    <w:rsid w:val="001C3791"/>
    <w:rsid w:val="001C6A51"/>
    <w:rsid w:val="001C6B0B"/>
    <w:rsid w:val="001D0290"/>
    <w:rsid w:val="001D0E8E"/>
    <w:rsid w:val="001D345A"/>
    <w:rsid w:val="001D3FB6"/>
    <w:rsid w:val="001E5715"/>
    <w:rsid w:val="001F0F48"/>
    <w:rsid w:val="001F4422"/>
    <w:rsid w:val="002041C0"/>
    <w:rsid w:val="00205A01"/>
    <w:rsid w:val="002224A0"/>
    <w:rsid w:val="00222B10"/>
    <w:rsid w:val="002314B5"/>
    <w:rsid w:val="00235B36"/>
    <w:rsid w:val="002561ED"/>
    <w:rsid w:val="00262E6F"/>
    <w:rsid w:val="00264314"/>
    <w:rsid w:val="00272B13"/>
    <w:rsid w:val="00286072"/>
    <w:rsid w:val="00290148"/>
    <w:rsid w:val="002978FB"/>
    <w:rsid w:val="002A31B0"/>
    <w:rsid w:val="002A68CE"/>
    <w:rsid w:val="002B1103"/>
    <w:rsid w:val="002B488C"/>
    <w:rsid w:val="002D273E"/>
    <w:rsid w:val="002D484F"/>
    <w:rsid w:val="002E17A9"/>
    <w:rsid w:val="002F6A9F"/>
    <w:rsid w:val="002F7522"/>
    <w:rsid w:val="002F7EAE"/>
    <w:rsid w:val="00316757"/>
    <w:rsid w:val="00320A2F"/>
    <w:rsid w:val="003229D8"/>
    <w:rsid w:val="003250F5"/>
    <w:rsid w:val="00344442"/>
    <w:rsid w:val="00350676"/>
    <w:rsid w:val="00353EE1"/>
    <w:rsid w:val="0035432F"/>
    <w:rsid w:val="00360554"/>
    <w:rsid w:val="003647C0"/>
    <w:rsid w:val="00374F96"/>
    <w:rsid w:val="00375194"/>
    <w:rsid w:val="00381A3D"/>
    <w:rsid w:val="00395E73"/>
    <w:rsid w:val="00396ABD"/>
    <w:rsid w:val="003A5263"/>
    <w:rsid w:val="003A5BE3"/>
    <w:rsid w:val="003B696C"/>
    <w:rsid w:val="003C09E7"/>
    <w:rsid w:val="003C0E98"/>
    <w:rsid w:val="003C3464"/>
    <w:rsid w:val="003D46EF"/>
    <w:rsid w:val="003D4ADA"/>
    <w:rsid w:val="003D6343"/>
    <w:rsid w:val="003E2754"/>
    <w:rsid w:val="003E3132"/>
    <w:rsid w:val="003E7A1C"/>
    <w:rsid w:val="004109B8"/>
    <w:rsid w:val="00415A41"/>
    <w:rsid w:val="004300C6"/>
    <w:rsid w:val="00431B69"/>
    <w:rsid w:val="004402AE"/>
    <w:rsid w:val="004408C9"/>
    <w:rsid w:val="00443846"/>
    <w:rsid w:val="00445C4C"/>
    <w:rsid w:val="0046204A"/>
    <w:rsid w:val="0047262C"/>
    <w:rsid w:val="004756C6"/>
    <w:rsid w:val="004824D8"/>
    <w:rsid w:val="00484B1B"/>
    <w:rsid w:val="0049312F"/>
    <w:rsid w:val="004B080F"/>
    <w:rsid w:val="004B2818"/>
    <w:rsid w:val="004B4AA4"/>
    <w:rsid w:val="004C19BB"/>
    <w:rsid w:val="004C3FD9"/>
    <w:rsid w:val="004C4550"/>
    <w:rsid w:val="004C6C15"/>
    <w:rsid w:val="004C76D8"/>
    <w:rsid w:val="004D0ECB"/>
    <w:rsid w:val="004D1445"/>
    <w:rsid w:val="004F00B5"/>
    <w:rsid w:val="004F5035"/>
    <w:rsid w:val="004F6887"/>
    <w:rsid w:val="005168DA"/>
    <w:rsid w:val="00522377"/>
    <w:rsid w:val="005252A9"/>
    <w:rsid w:val="0052683A"/>
    <w:rsid w:val="00531B6E"/>
    <w:rsid w:val="005323F5"/>
    <w:rsid w:val="00540935"/>
    <w:rsid w:val="00546249"/>
    <w:rsid w:val="0056304A"/>
    <w:rsid w:val="00577E50"/>
    <w:rsid w:val="00581155"/>
    <w:rsid w:val="00581EFE"/>
    <w:rsid w:val="00583B14"/>
    <w:rsid w:val="005874E7"/>
    <w:rsid w:val="00591570"/>
    <w:rsid w:val="00593520"/>
    <w:rsid w:val="00597EF8"/>
    <w:rsid w:val="005B199F"/>
    <w:rsid w:val="005B4559"/>
    <w:rsid w:val="005B6599"/>
    <w:rsid w:val="005C2E5C"/>
    <w:rsid w:val="005D4641"/>
    <w:rsid w:val="005F137A"/>
    <w:rsid w:val="005F256C"/>
    <w:rsid w:val="006050E2"/>
    <w:rsid w:val="006056D5"/>
    <w:rsid w:val="00610DB4"/>
    <w:rsid w:val="006153C9"/>
    <w:rsid w:val="0061776D"/>
    <w:rsid w:val="00617A39"/>
    <w:rsid w:val="006223F1"/>
    <w:rsid w:val="00622567"/>
    <w:rsid w:val="006269A0"/>
    <w:rsid w:val="00641048"/>
    <w:rsid w:val="00641F07"/>
    <w:rsid w:val="006424F2"/>
    <w:rsid w:val="00642D3D"/>
    <w:rsid w:val="006431EB"/>
    <w:rsid w:val="0065054F"/>
    <w:rsid w:val="00652954"/>
    <w:rsid w:val="00660776"/>
    <w:rsid w:val="00661400"/>
    <w:rsid w:val="00664455"/>
    <w:rsid w:val="0067316A"/>
    <w:rsid w:val="00677E0B"/>
    <w:rsid w:val="006837E7"/>
    <w:rsid w:val="00693608"/>
    <w:rsid w:val="006A74BF"/>
    <w:rsid w:val="006B4D8B"/>
    <w:rsid w:val="006B557C"/>
    <w:rsid w:val="006B59E4"/>
    <w:rsid w:val="006D2163"/>
    <w:rsid w:val="006D5659"/>
    <w:rsid w:val="006D56DE"/>
    <w:rsid w:val="006E0479"/>
    <w:rsid w:val="006E37C5"/>
    <w:rsid w:val="006E3847"/>
    <w:rsid w:val="006E475D"/>
    <w:rsid w:val="006E4FCF"/>
    <w:rsid w:val="006E74B7"/>
    <w:rsid w:val="006F1127"/>
    <w:rsid w:val="006F3761"/>
    <w:rsid w:val="006F41F8"/>
    <w:rsid w:val="00702ADE"/>
    <w:rsid w:val="0070557C"/>
    <w:rsid w:val="0071123B"/>
    <w:rsid w:val="00722E87"/>
    <w:rsid w:val="00742012"/>
    <w:rsid w:val="00742517"/>
    <w:rsid w:val="007439BE"/>
    <w:rsid w:val="00747D6B"/>
    <w:rsid w:val="00753DE4"/>
    <w:rsid w:val="00753E80"/>
    <w:rsid w:val="00754700"/>
    <w:rsid w:val="00763E83"/>
    <w:rsid w:val="0076465A"/>
    <w:rsid w:val="0076654F"/>
    <w:rsid w:val="00770BA6"/>
    <w:rsid w:val="00775155"/>
    <w:rsid w:val="007929EE"/>
    <w:rsid w:val="007B5247"/>
    <w:rsid w:val="007B53D6"/>
    <w:rsid w:val="007B5B1B"/>
    <w:rsid w:val="007C4303"/>
    <w:rsid w:val="007C719C"/>
    <w:rsid w:val="007D1E8D"/>
    <w:rsid w:val="007E0E83"/>
    <w:rsid w:val="007E2169"/>
    <w:rsid w:val="007E3133"/>
    <w:rsid w:val="007E4605"/>
    <w:rsid w:val="007F7DBF"/>
    <w:rsid w:val="008004B0"/>
    <w:rsid w:val="00804412"/>
    <w:rsid w:val="00812A83"/>
    <w:rsid w:val="008138C9"/>
    <w:rsid w:val="00821851"/>
    <w:rsid w:val="00822FA1"/>
    <w:rsid w:val="008321C1"/>
    <w:rsid w:val="00836ABF"/>
    <w:rsid w:val="008469AA"/>
    <w:rsid w:val="0085116B"/>
    <w:rsid w:val="00873A75"/>
    <w:rsid w:val="00875CA6"/>
    <w:rsid w:val="00885B4A"/>
    <w:rsid w:val="00891D02"/>
    <w:rsid w:val="0089748D"/>
    <w:rsid w:val="008A5A2F"/>
    <w:rsid w:val="008B39AC"/>
    <w:rsid w:val="008B5EF8"/>
    <w:rsid w:val="008C2D72"/>
    <w:rsid w:val="008D31AB"/>
    <w:rsid w:val="008D4E22"/>
    <w:rsid w:val="008D69E5"/>
    <w:rsid w:val="008E1935"/>
    <w:rsid w:val="008E4147"/>
    <w:rsid w:val="008E6D5F"/>
    <w:rsid w:val="008F31F9"/>
    <w:rsid w:val="00903FFC"/>
    <w:rsid w:val="00905F99"/>
    <w:rsid w:val="009067EB"/>
    <w:rsid w:val="0091040D"/>
    <w:rsid w:val="00920E29"/>
    <w:rsid w:val="0092723D"/>
    <w:rsid w:val="00927654"/>
    <w:rsid w:val="00927C76"/>
    <w:rsid w:val="00933244"/>
    <w:rsid w:val="00971952"/>
    <w:rsid w:val="009724FF"/>
    <w:rsid w:val="00977CA1"/>
    <w:rsid w:val="009806A2"/>
    <w:rsid w:val="00985A9D"/>
    <w:rsid w:val="0099582A"/>
    <w:rsid w:val="009A0A8A"/>
    <w:rsid w:val="009A774C"/>
    <w:rsid w:val="009B7D04"/>
    <w:rsid w:val="009C0D7B"/>
    <w:rsid w:val="009C5C2E"/>
    <w:rsid w:val="009D0780"/>
    <w:rsid w:val="009E2C31"/>
    <w:rsid w:val="009F3274"/>
    <w:rsid w:val="009F6BA6"/>
    <w:rsid w:val="00A00665"/>
    <w:rsid w:val="00A00CB9"/>
    <w:rsid w:val="00A17DCE"/>
    <w:rsid w:val="00A244A9"/>
    <w:rsid w:val="00A26C2E"/>
    <w:rsid w:val="00A27489"/>
    <w:rsid w:val="00A30465"/>
    <w:rsid w:val="00A3275B"/>
    <w:rsid w:val="00A33FF2"/>
    <w:rsid w:val="00A50714"/>
    <w:rsid w:val="00A713FC"/>
    <w:rsid w:val="00A74742"/>
    <w:rsid w:val="00A77F6A"/>
    <w:rsid w:val="00A800BC"/>
    <w:rsid w:val="00A92BC8"/>
    <w:rsid w:val="00AA5950"/>
    <w:rsid w:val="00AC4957"/>
    <w:rsid w:val="00AE715C"/>
    <w:rsid w:val="00B02568"/>
    <w:rsid w:val="00B15137"/>
    <w:rsid w:val="00B217D6"/>
    <w:rsid w:val="00B255A4"/>
    <w:rsid w:val="00B26D7B"/>
    <w:rsid w:val="00B306A7"/>
    <w:rsid w:val="00B372A6"/>
    <w:rsid w:val="00B40337"/>
    <w:rsid w:val="00B6215C"/>
    <w:rsid w:val="00B649F1"/>
    <w:rsid w:val="00B65522"/>
    <w:rsid w:val="00B712FB"/>
    <w:rsid w:val="00B72333"/>
    <w:rsid w:val="00B815AD"/>
    <w:rsid w:val="00B973B4"/>
    <w:rsid w:val="00BA0CB5"/>
    <w:rsid w:val="00BA2500"/>
    <w:rsid w:val="00BA5541"/>
    <w:rsid w:val="00BA5640"/>
    <w:rsid w:val="00BB6DFB"/>
    <w:rsid w:val="00BD63D5"/>
    <w:rsid w:val="00BE3A94"/>
    <w:rsid w:val="00BE7E66"/>
    <w:rsid w:val="00BF26EA"/>
    <w:rsid w:val="00BF7826"/>
    <w:rsid w:val="00C000EA"/>
    <w:rsid w:val="00C03FCB"/>
    <w:rsid w:val="00C121F8"/>
    <w:rsid w:val="00C13866"/>
    <w:rsid w:val="00C21DA7"/>
    <w:rsid w:val="00C24764"/>
    <w:rsid w:val="00C24875"/>
    <w:rsid w:val="00C3257D"/>
    <w:rsid w:val="00C4448D"/>
    <w:rsid w:val="00C45CB9"/>
    <w:rsid w:val="00C45D6A"/>
    <w:rsid w:val="00C468FC"/>
    <w:rsid w:val="00C558DB"/>
    <w:rsid w:val="00C55B1B"/>
    <w:rsid w:val="00C61447"/>
    <w:rsid w:val="00C628A2"/>
    <w:rsid w:val="00C6570E"/>
    <w:rsid w:val="00C729F9"/>
    <w:rsid w:val="00C734AE"/>
    <w:rsid w:val="00C854CA"/>
    <w:rsid w:val="00C924B7"/>
    <w:rsid w:val="00C9664B"/>
    <w:rsid w:val="00CA4F4E"/>
    <w:rsid w:val="00CC4740"/>
    <w:rsid w:val="00CD28EE"/>
    <w:rsid w:val="00CD6072"/>
    <w:rsid w:val="00CD7029"/>
    <w:rsid w:val="00CD7354"/>
    <w:rsid w:val="00CF2673"/>
    <w:rsid w:val="00CF5134"/>
    <w:rsid w:val="00D04C02"/>
    <w:rsid w:val="00D13B17"/>
    <w:rsid w:val="00D24399"/>
    <w:rsid w:val="00D24C6B"/>
    <w:rsid w:val="00D32972"/>
    <w:rsid w:val="00D3718D"/>
    <w:rsid w:val="00D40E15"/>
    <w:rsid w:val="00D473F4"/>
    <w:rsid w:val="00D57839"/>
    <w:rsid w:val="00D61C3F"/>
    <w:rsid w:val="00D63CF2"/>
    <w:rsid w:val="00D67CBA"/>
    <w:rsid w:val="00D72FD8"/>
    <w:rsid w:val="00D73B8F"/>
    <w:rsid w:val="00D74A42"/>
    <w:rsid w:val="00D77113"/>
    <w:rsid w:val="00D82695"/>
    <w:rsid w:val="00D85ECE"/>
    <w:rsid w:val="00D91CC5"/>
    <w:rsid w:val="00D96D0D"/>
    <w:rsid w:val="00DA1385"/>
    <w:rsid w:val="00DA5EE1"/>
    <w:rsid w:val="00DB22DD"/>
    <w:rsid w:val="00DD0184"/>
    <w:rsid w:val="00DD48B7"/>
    <w:rsid w:val="00DD6D78"/>
    <w:rsid w:val="00DE1FF4"/>
    <w:rsid w:val="00DF6DE3"/>
    <w:rsid w:val="00DF7E4C"/>
    <w:rsid w:val="00E13D56"/>
    <w:rsid w:val="00E13D88"/>
    <w:rsid w:val="00E14E7E"/>
    <w:rsid w:val="00E170E2"/>
    <w:rsid w:val="00E2389E"/>
    <w:rsid w:val="00E27399"/>
    <w:rsid w:val="00E32966"/>
    <w:rsid w:val="00E375C4"/>
    <w:rsid w:val="00E4127F"/>
    <w:rsid w:val="00E4267D"/>
    <w:rsid w:val="00E44E9B"/>
    <w:rsid w:val="00E476E2"/>
    <w:rsid w:val="00E5101B"/>
    <w:rsid w:val="00E52F80"/>
    <w:rsid w:val="00E60338"/>
    <w:rsid w:val="00E64845"/>
    <w:rsid w:val="00E666E3"/>
    <w:rsid w:val="00E70F0D"/>
    <w:rsid w:val="00E7133B"/>
    <w:rsid w:val="00E874F8"/>
    <w:rsid w:val="00E94166"/>
    <w:rsid w:val="00E94D91"/>
    <w:rsid w:val="00EA0DED"/>
    <w:rsid w:val="00EB0240"/>
    <w:rsid w:val="00EB3A9B"/>
    <w:rsid w:val="00EC706B"/>
    <w:rsid w:val="00ED2609"/>
    <w:rsid w:val="00EE50CB"/>
    <w:rsid w:val="00EE7580"/>
    <w:rsid w:val="00EE793C"/>
    <w:rsid w:val="00F009D5"/>
    <w:rsid w:val="00F050EE"/>
    <w:rsid w:val="00F10491"/>
    <w:rsid w:val="00F1150E"/>
    <w:rsid w:val="00F25C72"/>
    <w:rsid w:val="00F2768C"/>
    <w:rsid w:val="00F34DD9"/>
    <w:rsid w:val="00F46330"/>
    <w:rsid w:val="00F50C15"/>
    <w:rsid w:val="00F662C4"/>
    <w:rsid w:val="00F71062"/>
    <w:rsid w:val="00F72235"/>
    <w:rsid w:val="00F736C1"/>
    <w:rsid w:val="00F97E89"/>
    <w:rsid w:val="00FA3ED0"/>
    <w:rsid w:val="00FA72F9"/>
    <w:rsid w:val="00FB770A"/>
    <w:rsid w:val="00FC2AAD"/>
    <w:rsid w:val="00FC530E"/>
    <w:rsid w:val="00FE50D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66AA05"/>
  <w15:docId w15:val="{41D73935-F0F9-42EF-BD96-779433B58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4FF"/>
  </w:style>
  <w:style w:type="paragraph" w:styleId="Ttulo1">
    <w:name w:val="heading 1"/>
    <w:basedOn w:val="Normal"/>
    <w:next w:val="Normal"/>
    <w:link w:val="Ttulo1Car"/>
    <w:uiPriority w:val="9"/>
    <w:qFormat/>
    <w:rsid w:val="00B1513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link w:val="Ttulo2Car"/>
    <w:uiPriority w:val="9"/>
    <w:qFormat/>
    <w:rsid w:val="00BA0CB5"/>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E27399"/>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6E37C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8C2D72"/>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66077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A0CB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BA0CB5"/>
    <w:rPr>
      <w:rFonts w:ascii="Times New Roman" w:eastAsia="Times New Roman" w:hAnsi="Times New Roman" w:cs="Times New Roman"/>
      <w:b/>
      <w:bCs/>
      <w:sz w:val="36"/>
      <w:szCs w:val="36"/>
      <w:lang w:eastAsia="es-MX"/>
    </w:rPr>
  </w:style>
  <w:style w:type="character" w:customStyle="1" w:styleId="Ttulo6Car">
    <w:name w:val="Título 6 Car"/>
    <w:basedOn w:val="Fuentedeprrafopredeter"/>
    <w:link w:val="Ttulo6"/>
    <w:uiPriority w:val="9"/>
    <w:semiHidden/>
    <w:rsid w:val="00660776"/>
    <w:rPr>
      <w:rFonts w:asciiTheme="majorHAnsi" w:eastAsiaTheme="majorEastAsia" w:hAnsiTheme="majorHAnsi" w:cstheme="majorBidi"/>
      <w:color w:val="1F4D78" w:themeColor="accent1" w:themeShade="7F"/>
    </w:rPr>
  </w:style>
  <w:style w:type="character" w:styleId="Textoennegrita">
    <w:name w:val="Strong"/>
    <w:basedOn w:val="Fuentedeprrafopredeter"/>
    <w:uiPriority w:val="22"/>
    <w:qFormat/>
    <w:rsid w:val="00660776"/>
    <w:rPr>
      <w:b/>
      <w:bCs/>
    </w:rPr>
  </w:style>
  <w:style w:type="character" w:styleId="nfasis">
    <w:name w:val="Emphasis"/>
    <w:basedOn w:val="Fuentedeprrafopredeter"/>
    <w:uiPriority w:val="20"/>
    <w:qFormat/>
    <w:rsid w:val="00660776"/>
    <w:rPr>
      <w:i/>
      <w:iCs/>
    </w:rPr>
  </w:style>
  <w:style w:type="paragraph" w:styleId="Textodeglobo">
    <w:name w:val="Balloon Text"/>
    <w:basedOn w:val="Normal"/>
    <w:link w:val="TextodegloboCar"/>
    <w:uiPriority w:val="99"/>
    <w:semiHidden/>
    <w:unhideWhenUsed/>
    <w:rsid w:val="00BA56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5640"/>
    <w:rPr>
      <w:rFonts w:ascii="Tahoma" w:hAnsi="Tahoma" w:cs="Tahoma"/>
      <w:sz w:val="16"/>
      <w:szCs w:val="16"/>
    </w:rPr>
  </w:style>
  <w:style w:type="paragraph" w:styleId="Prrafodelista">
    <w:name w:val="List Paragraph"/>
    <w:basedOn w:val="Normal"/>
    <w:uiPriority w:val="34"/>
    <w:qFormat/>
    <w:rsid w:val="0047262C"/>
    <w:pPr>
      <w:ind w:left="720"/>
      <w:contextualSpacing/>
    </w:pPr>
  </w:style>
  <w:style w:type="paragraph" w:customStyle="1" w:styleId="Default">
    <w:name w:val="Default"/>
    <w:rsid w:val="006056D5"/>
    <w:pPr>
      <w:autoSpaceDE w:val="0"/>
      <w:autoSpaceDN w:val="0"/>
      <w:adjustRightInd w:val="0"/>
      <w:spacing w:after="0" w:line="240" w:lineRule="auto"/>
    </w:pPr>
    <w:rPr>
      <w:rFonts w:ascii="Arial" w:hAnsi="Arial" w:cs="Arial"/>
      <w:color w:val="000000"/>
      <w:sz w:val="24"/>
      <w:szCs w:val="24"/>
      <w:lang w:val="es-CR"/>
    </w:rPr>
  </w:style>
  <w:style w:type="character" w:styleId="Hipervnculo">
    <w:name w:val="Hyperlink"/>
    <w:basedOn w:val="Fuentedeprrafopredeter"/>
    <w:uiPriority w:val="99"/>
    <w:unhideWhenUsed/>
    <w:rsid w:val="006F3761"/>
    <w:rPr>
      <w:color w:val="0000FF"/>
      <w:u w:val="single"/>
    </w:rPr>
  </w:style>
  <w:style w:type="paragraph" w:styleId="Sinespaciado">
    <w:name w:val="No Spacing"/>
    <w:uiPriority w:val="1"/>
    <w:qFormat/>
    <w:rsid w:val="00C468FC"/>
    <w:pPr>
      <w:spacing w:after="0" w:line="240" w:lineRule="auto"/>
    </w:pPr>
  </w:style>
  <w:style w:type="paragraph" w:styleId="Mapadeldocumento">
    <w:name w:val="Document Map"/>
    <w:basedOn w:val="Normal"/>
    <w:link w:val="MapadeldocumentoCar"/>
    <w:uiPriority w:val="99"/>
    <w:semiHidden/>
    <w:unhideWhenUsed/>
    <w:rsid w:val="00BA2500"/>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BA2500"/>
    <w:rPr>
      <w:rFonts w:ascii="Tahoma" w:hAnsi="Tahoma" w:cs="Tahoma"/>
      <w:sz w:val="16"/>
      <w:szCs w:val="16"/>
    </w:rPr>
  </w:style>
  <w:style w:type="table" w:styleId="Tablaconcuadrcula">
    <w:name w:val="Table Grid"/>
    <w:basedOn w:val="Tablanormal"/>
    <w:uiPriority w:val="39"/>
    <w:rsid w:val="00610D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Fuentedeprrafopredeter"/>
    <w:rsid w:val="00B15137"/>
  </w:style>
  <w:style w:type="character" w:customStyle="1" w:styleId="Ttulo1Car">
    <w:name w:val="Título 1 Car"/>
    <w:basedOn w:val="Fuentedeprrafopredeter"/>
    <w:link w:val="Ttulo1"/>
    <w:uiPriority w:val="9"/>
    <w:rsid w:val="00B15137"/>
    <w:rPr>
      <w:rFonts w:asciiTheme="majorHAnsi" w:eastAsiaTheme="majorEastAsia" w:hAnsiTheme="majorHAnsi" w:cstheme="majorBidi"/>
      <w:b/>
      <w:bCs/>
      <w:color w:val="2E74B5" w:themeColor="accent1" w:themeShade="BF"/>
      <w:sz w:val="28"/>
      <w:szCs w:val="28"/>
    </w:rPr>
  </w:style>
  <w:style w:type="character" w:customStyle="1" w:styleId="e24kjd">
    <w:name w:val="e24kjd"/>
    <w:basedOn w:val="Fuentedeprrafopredeter"/>
    <w:rsid w:val="00B15137"/>
  </w:style>
  <w:style w:type="character" w:customStyle="1" w:styleId="Mencinsinresolver1">
    <w:name w:val="Mención sin resolver1"/>
    <w:basedOn w:val="Fuentedeprrafopredeter"/>
    <w:uiPriority w:val="99"/>
    <w:semiHidden/>
    <w:unhideWhenUsed/>
    <w:rsid w:val="0092723D"/>
    <w:rPr>
      <w:color w:val="605E5C"/>
      <w:shd w:val="clear" w:color="auto" w:fill="E1DFDD"/>
    </w:rPr>
  </w:style>
  <w:style w:type="paragraph" w:styleId="Textocomentario">
    <w:name w:val="annotation text"/>
    <w:basedOn w:val="Normal"/>
    <w:link w:val="TextocomentarioCar"/>
    <w:uiPriority w:val="99"/>
    <w:unhideWhenUsed/>
    <w:rsid w:val="008138C9"/>
    <w:pPr>
      <w:spacing w:line="240" w:lineRule="auto"/>
    </w:pPr>
    <w:rPr>
      <w:sz w:val="20"/>
      <w:szCs w:val="20"/>
    </w:rPr>
  </w:style>
  <w:style w:type="character" w:customStyle="1" w:styleId="TextocomentarioCar">
    <w:name w:val="Texto comentario Car"/>
    <w:basedOn w:val="Fuentedeprrafopredeter"/>
    <w:link w:val="Textocomentario"/>
    <w:uiPriority w:val="99"/>
    <w:rsid w:val="008138C9"/>
    <w:rPr>
      <w:sz w:val="20"/>
      <w:szCs w:val="20"/>
    </w:rPr>
  </w:style>
  <w:style w:type="character" w:customStyle="1" w:styleId="Ttulo4Car">
    <w:name w:val="Título 4 Car"/>
    <w:basedOn w:val="Fuentedeprrafopredeter"/>
    <w:link w:val="Ttulo4"/>
    <w:uiPriority w:val="9"/>
    <w:semiHidden/>
    <w:rsid w:val="006E37C5"/>
    <w:rPr>
      <w:rFonts w:asciiTheme="majorHAnsi" w:eastAsiaTheme="majorEastAsia" w:hAnsiTheme="majorHAnsi" w:cstheme="majorBidi"/>
      <w:i/>
      <w:iCs/>
      <w:color w:val="2E74B5" w:themeColor="accent1" w:themeShade="BF"/>
    </w:rPr>
  </w:style>
  <w:style w:type="character" w:customStyle="1" w:styleId="superscript">
    <w:name w:val="superscript"/>
    <w:basedOn w:val="Fuentedeprrafopredeter"/>
    <w:rsid w:val="006E37C5"/>
  </w:style>
  <w:style w:type="character" w:customStyle="1" w:styleId="Ttulo5Car">
    <w:name w:val="Título 5 Car"/>
    <w:basedOn w:val="Fuentedeprrafopredeter"/>
    <w:link w:val="Ttulo5"/>
    <w:uiPriority w:val="9"/>
    <w:semiHidden/>
    <w:rsid w:val="008C2D72"/>
    <w:rPr>
      <w:rFonts w:asciiTheme="majorHAnsi" w:eastAsiaTheme="majorEastAsia" w:hAnsiTheme="majorHAnsi" w:cstheme="majorBidi"/>
      <w:color w:val="2E74B5" w:themeColor="accent1" w:themeShade="BF"/>
    </w:rPr>
  </w:style>
  <w:style w:type="character" w:customStyle="1" w:styleId="Mencinsinresolver2">
    <w:name w:val="Mención sin resolver2"/>
    <w:basedOn w:val="Fuentedeprrafopredeter"/>
    <w:uiPriority w:val="99"/>
    <w:semiHidden/>
    <w:unhideWhenUsed/>
    <w:rsid w:val="00C628A2"/>
    <w:rPr>
      <w:color w:val="605E5C"/>
      <w:shd w:val="clear" w:color="auto" w:fill="E1DFDD"/>
    </w:rPr>
  </w:style>
  <w:style w:type="character" w:customStyle="1" w:styleId="Mencinsinresolver3">
    <w:name w:val="Mención sin resolver3"/>
    <w:basedOn w:val="Fuentedeprrafopredeter"/>
    <w:uiPriority w:val="99"/>
    <w:semiHidden/>
    <w:unhideWhenUsed/>
    <w:rsid w:val="00D85ECE"/>
    <w:rPr>
      <w:color w:val="605E5C"/>
      <w:shd w:val="clear" w:color="auto" w:fill="E1DFDD"/>
    </w:rPr>
  </w:style>
  <w:style w:type="paragraph" w:styleId="Bibliografa">
    <w:name w:val="Bibliography"/>
    <w:basedOn w:val="Normal"/>
    <w:next w:val="Normal"/>
    <w:uiPriority w:val="37"/>
    <w:unhideWhenUsed/>
    <w:rsid w:val="00891D02"/>
    <w:rPr>
      <w:lang w:val="en-US"/>
    </w:rPr>
  </w:style>
  <w:style w:type="character" w:customStyle="1" w:styleId="Ttulo3Car">
    <w:name w:val="Título 3 Car"/>
    <w:basedOn w:val="Fuentedeprrafopredeter"/>
    <w:link w:val="Ttulo3"/>
    <w:uiPriority w:val="9"/>
    <w:semiHidden/>
    <w:rsid w:val="00E27399"/>
    <w:rPr>
      <w:rFonts w:asciiTheme="majorHAnsi" w:eastAsiaTheme="majorEastAsia" w:hAnsiTheme="majorHAnsi" w:cstheme="majorBidi"/>
      <w:b/>
      <w:bCs/>
      <w:color w:val="5B9BD5" w:themeColor="accent1"/>
    </w:rPr>
  </w:style>
  <w:style w:type="paragraph" w:styleId="TtuloTDC">
    <w:name w:val="TOC Heading"/>
    <w:basedOn w:val="Ttulo1"/>
    <w:next w:val="Normal"/>
    <w:uiPriority w:val="39"/>
    <w:unhideWhenUsed/>
    <w:qFormat/>
    <w:rsid w:val="000B7A78"/>
    <w:pPr>
      <w:spacing w:line="276" w:lineRule="auto"/>
      <w:outlineLvl w:val="9"/>
    </w:pPr>
    <w:rPr>
      <w:lang w:val="es-ES"/>
    </w:rPr>
  </w:style>
  <w:style w:type="paragraph" w:styleId="TDC1">
    <w:name w:val="toc 1"/>
    <w:basedOn w:val="Normal"/>
    <w:next w:val="Normal"/>
    <w:autoRedefine/>
    <w:uiPriority w:val="39"/>
    <w:unhideWhenUsed/>
    <w:rsid w:val="000B7A78"/>
    <w:pPr>
      <w:spacing w:after="100"/>
    </w:pPr>
  </w:style>
  <w:style w:type="paragraph" w:styleId="TDC2">
    <w:name w:val="toc 2"/>
    <w:basedOn w:val="Normal"/>
    <w:next w:val="Normal"/>
    <w:autoRedefine/>
    <w:uiPriority w:val="39"/>
    <w:unhideWhenUsed/>
    <w:rsid w:val="000B7A78"/>
    <w:pPr>
      <w:spacing w:after="100"/>
      <w:ind w:left="220"/>
    </w:pPr>
  </w:style>
  <w:style w:type="paragraph" w:styleId="TDC3">
    <w:name w:val="toc 3"/>
    <w:basedOn w:val="Normal"/>
    <w:next w:val="Normal"/>
    <w:autoRedefine/>
    <w:uiPriority w:val="39"/>
    <w:unhideWhenUsed/>
    <w:rsid w:val="000B7A78"/>
    <w:pPr>
      <w:spacing w:after="100"/>
      <w:ind w:left="440"/>
    </w:pPr>
  </w:style>
  <w:style w:type="paragraph" w:styleId="Encabezado">
    <w:name w:val="header"/>
    <w:basedOn w:val="Normal"/>
    <w:link w:val="EncabezadoCar"/>
    <w:uiPriority w:val="99"/>
    <w:unhideWhenUsed/>
    <w:rsid w:val="003D4A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4ADA"/>
  </w:style>
  <w:style w:type="paragraph" w:styleId="Piedepgina">
    <w:name w:val="footer"/>
    <w:basedOn w:val="Normal"/>
    <w:link w:val="PiedepginaCar"/>
    <w:uiPriority w:val="99"/>
    <w:unhideWhenUsed/>
    <w:rsid w:val="003D4A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4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315693">
      <w:bodyDiv w:val="1"/>
      <w:marLeft w:val="0"/>
      <w:marRight w:val="0"/>
      <w:marTop w:val="0"/>
      <w:marBottom w:val="0"/>
      <w:divBdr>
        <w:top w:val="none" w:sz="0" w:space="0" w:color="auto"/>
        <w:left w:val="none" w:sz="0" w:space="0" w:color="auto"/>
        <w:bottom w:val="none" w:sz="0" w:space="0" w:color="auto"/>
        <w:right w:val="none" w:sz="0" w:space="0" w:color="auto"/>
      </w:divBdr>
    </w:div>
    <w:div w:id="327907456">
      <w:bodyDiv w:val="1"/>
      <w:marLeft w:val="0"/>
      <w:marRight w:val="0"/>
      <w:marTop w:val="0"/>
      <w:marBottom w:val="0"/>
      <w:divBdr>
        <w:top w:val="none" w:sz="0" w:space="0" w:color="auto"/>
        <w:left w:val="none" w:sz="0" w:space="0" w:color="auto"/>
        <w:bottom w:val="none" w:sz="0" w:space="0" w:color="auto"/>
        <w:right w:val="none" w:sz="0" w:space="0" w:color="auto"/>
      </w:divBdr>
    </w:div>
    <w:div w:id="534853549">
      <w:bodyDiv w:val="1"/>
      <w:marLeft w:val="0"/>
      <w:marRight w:val="0"/>
      <w:marTop w:val="0"/>
      <w:marBottom w:val="0"/>
      <w:divBdr>
        <w:top w:val="none" w:sz="0" w:space="0" w:color="auto"/>
        <w:left w:val="none" w:sz="0" w:space="0" w:color="auto"/>
        <w:bottom w:val="none" w:sz="0" w:space="0" w:color="auto"/>
        <w:right w:val="none" w:sz="0" w:space="0" w:color="auto"/>
      </w:divBdr>
    </w:div>
    <w:div w:id="571278831">
      <w:bodyDiv w:val="1"/>
      <w:marLeft w:val="0"/>
      <w:marRight w:val="0"/>
      <w:marTop w:val="0"/>
      <w:marBottom w:val="0"/>
      <w:divBdr>
        <w:top w:val="none" w:sz="0" w:space="0" w:color="auto"/>
        <w:left w:val="none" w:sz="0" w:space="0" w:color="auto"/>
        <w:bottom w:val="none" w:sz="0" w:space="0" w:color="auto"/>
        <w:right w:val="none" w:sz="0" w:space="0" w:color="auto"/>
      </w:divBdr>
    </w:div>
    <w:div w:id="585966948">
      <w:bodyDiv w:val="1"/>
      <w:marLeft w:val="0"/>
      <w:marRight w:val="0"/>
      <w:marTop w:val="0"/>
      <w:marBottom w:val="0"/>
      <w:divBdr>
        <w:top w:val="none" w:sz="0" w:space="0" w:color="auto"/>
        <w:left w:val="none" w:sz="0" w:space="0" w:color="auto"/>
        <w:bottom w:val="none" w:sz="0" w:space="0" w:color="auto"/>
        <w:right w:val="none" w:sz="0" w:space="0" w:color="auto"/>
      </w:divBdr>
    </w:div>
    <w:div w:id="736634914">
      <w:bodyDiv w:val="1"/>
      <w:marLeft w:val="0"/>
      <w:marRight w:val="0"/>
      <w:marTop w:val="0"/>
      <w:marBottom w:val="0"/>
      <w:divBdr>
        <w:top w:val="none" w:sz="0" w:space="0" w:color="auto"/>
        <w:left w:val="none" w:sz="0" w:space="0" w:color="auto"/>
        <w:bottom w:val="none" w:sz="0" w:space="0" w:color="auto"/>
        <w:right w:val="none" w:sz="0" w:space="0" w:color="auto"/>
      </w:divBdr>
    </w:div>
    <w:div w:id="953292616">
      <w:bodyDiv w:val="1"/>
      <w:marLeft w:val="0"/>
      <w:marRight w:val="0"/>
      <w:marTop w:val="0"/>
      <w:marBottom w:val="0"/>
      <w:divBdr>
        <w:top w:val="none" w:sz="0" w:space="0" w:color="auto"/>
        <w:left w:val="none" w:sz="0" w:space="0" w:color="auto"/>
        <w:bottom w:val="none" w:sz="0" w:space="0" w:color="auto"/>
        <w:right w:val="none" w:sz="0" w:space="0" w:color="auto"/>
      </w:divBdr>
    </w:div>
    <w:div w:id="1025981731">
      <w:bodyDiv w:val="1"/>
      <w:marLeft w:val="0"/>
      <w:marRight w:val="0"/>
      <w:marTop w:val="0"/>
      <w:marBottom w:val="0"/>
      <w:divBdr>
        <w:top w:val="none" w:sz="0" w:space="0" w:color="auto"/>
        <w:left w:val="none" w:sz="0" w:space="0" w:color="auto"/>
        <w:bottom w:val="none" w:sz="0" w:space="0" w:color="auto"/>
        <w:right w:val="none" w:sz="0" w:space="0" w:color="auto"/>
      </w:divBdr>
    </w:div>
    <w:div w:id="1826507923">
      <w:bodyDiv w:val="1"/>
      <w:marLeft w:val="0"/>
      <w:marRight w:val="0"/>
      <w:marTop w:val="0"/>
      <w:marBottom w:val="0"/>
      <w:divBdr>
        <w:top w:val="none" w:sz="0" w:space="0" w:color="auto"/>
        <w:left w:val="none" w:sz="0" w:space="0" w:color="auto"/>
        <w:bottom w:val="none" w:sz="0" w:space="0" w:color="auto"/>
        <w:right w:val="none" w:sz="0" w:space="0" w:color="auto"/>
      </w:divBdr>
      <w:divsChild>
        <w:div w:id="1036737578">
          <w:marLeft w:val="0"/>
          <w:marRight w:val="0"/>
          <w:marTop w:val="0"/>
          <w:marBottom w:val="0"/>
          <w:divBdr>
            <w:top w:val="none" w:sz="0" w:space="0" w:color="auto"/>
            <w:left w:val="none" w:sz="0" w:space="0" w:color="auto"/>
            <w:bottom w:val="none" w:sz="0" w:space="0" w:color="auto"/>
            <w:right w:val="none" w:sz="0" w:space="0" w:color="auto"/>
          </w:divBdr>
          <w:divsChild>
            <w:div w:id="1705202">
              <w:marLeft w:val="0"/>
              <w:marRight w:val="0"/>
              <w:marTop w:val="0"/>
              <w:marBottom w:val="0"/>
              <w:divBdr>
                <w:top w:val="none" w:sz="0" w:space="0" w:color="auto"/>
                <w:left w:val="none" w:sz="0" w:space="0" w:color="auto"/>
                <w:bottom w:val="none" w:sz="0" w:space="0" w:color="auto"/>
                <w:right w:val="none" w:sz="0" w:space="0" w:color="auto"/>
              </w:divBdr>
              <w:divsChild>
                <w:div w:id="108358623">
                  <w:marLeft w:val="0"/>
                  <w:marRight w:val="0"/>
                  <w:marTop w:val="0"/>
                  <w:marBottom w:val="0"/>
                  <w:divBdr>
                    <w:top w:val="none" w:sz="0" w:space="0" w:color="auto"/>
                    <w:left w:val="none" w:sz="0" w:space="0" w:color="auto"/>
                    <w:bottom w:val="none" w:sz="0" w:space="0" w:color="auto"/>
                    <w:right w:val="none" w:sz="0" w:space="0" w:color="auto"/>
                  </w:divBdr>
                  <w:divsChild>
                    <w:div w:id="370302159">
                      <w:marLeft w:val="0"/>
                      <w:marRight w:val="0"/>
                      <w:marTop w:val="0"/>
                      <w:marBottom w:val="0"/>
                      <w:divBdr>
                        <w:top w:val="none" w:sz="0" w:space="0" w:color="auto"/>
                        <w:left w:val="none" w:sz="0" w:space="0" w:color="auto"/>
                        <w:bottom w:val="none" w:sz="0" w:space="0" w:color="auto"/>
                        <w:right w:val="none" w:sz="0" w:space="0" w:color="auto"/>
                      </w:divBdr>
                      <w:divsChild>
                        <w:div w:id="1404985104">
                          <w:marLeft w:val="0"/>
                          <w:marRight w:val="0"/>
                          <w:marTop w:val="0"/>
                          <w:marBottom w:val="0"/>
                          <w:divBdr>
                            <w:top w:val="none" w:sz="0" w:space="0" w:color="auto"/>
                            <w:left w:val="none" w:sz="0" w:space="0" w:color="auto"/>
                            <w:bottom w:val="none" w:sz="0" w:space="0" w:color="auto"/>
                            <w:right w:val="none" w:sz="0" w:space="0" w:color="auto"/>
                          </w:divBdr>
                          <w:divsChild>
                            <w:div w:id="1142506019">
                              <w:marLeft w:val="0"/>
                              <w:marRight w:val="0"/>
                              <w:marTop w:val="0"/>
                              <w:marBottom w:val="0"/>
                              <w:divBdr>
                                <w:top w:val="none" w:sz="0" w:space="0" w:color="auto"/>
                                <w:left w:val="none" w:sz="0" w:space="0" w:color="auto"/>
                                <w:bottom w:val="none" w:sz="0" w:space="0" w:color="auto"/>
                                <w:right w:val="none" w:sz="0" w:space="0" w:color="auto"/>
                              </w:divBdr>
                              <w:divsChild>
                                <w:div w:id="1421295982">
                                  <w:marLeft w:val="0"/>
                                  <w:marRight w:val="0"/>
                                  <w:marTop w:val="0"/>
                                  <w:marBottom w:val="0"/>
                                  <w:divBdr>
                                    <w:top w:val="none" w:sz="0" w:space="0" w:color="auto"/>
                                    <w:left w:val="none" w:sz="0" w:space="0" w:color="auto"/>
                                    <w:bottom w:val="none" w:sz="0" w:space="0" w:color="auto"/>
                                    <w:right w:val="none" w:sz="0" w:space="0" w:color="auto"/>
                                  </w:divBdr>
                                  <w:divsChild>
                                    <w:div w:id="2137091982">
                                      <w:marLeft w:val="0"/>
                                      <w:marRight w:val="0"/>
                                      <w:marTop w:val="0"/>
                                      <w:marBottom w:val="0"/>
                                      <w:divBdr>
                                        <w:top w:val="none" w:sz="0" w:space="0" w:color="auto"/>
                                        <w:left w:val="none" w:sz="0" w:space="0" w:color="auto"/>
                                        <w:bottom w:val="none" w:sz="0" w:space="0" w:color="auto"/>
                                        <w:right w:val="none" w:sz="0" w:space="0" w:color="auto"/>
                                      </w:divBdr>
                                      <w:divsChild>
                                        <w:div w:id="1358041810">
                                          <w:marLeft w:val="0"/>
                                          <w:marRight w:val="0"/>
                                          <w:marTop w:val="0"/>
                                          <w:marBottom w:val="0"/>
                                          <w:divBdr>
                                            <w:top w:val="none" w:sz="0" w:space="0" w:color="auto"/>
                                            <w:left w:val="none" w:sz="0" w:space="0" w:color="auto"/>
                                            <w:bottom w:val="none" w:sz="0" w:space="0" w:color="auto"/>
                                            <w:right w:val="none" w:sz="0" w:space="0" w:color="auto"/>
                                          </w:divBdr>
                                          <w:divsChild>
                                            <w:div w:id="1064791410">
                                              <w:marLeft w:val="0"/>
                                              <w:marRight w:val="0"/>
                                              <w:marTop w:val="0"/>
                                              <w:marBottom w:val="0"/>
                                              <w:divBdr>
                                                <w:top w:val="none" w:sz="0" w:space="0" w:color="auto"/>
                                                <w:left w:val="none" w:sz="0" w:space="0" w:color="auto"/>
                                                <w:bottom w:val="none" w:sz="0" w:space="0" w:color="auto"/>
                                                <w:right w:val="none" w:sz="0" w:space="0" w:color="auto"/>
                                              </w:divBdr>
                                              <w:divsChild>
                                                <w:div w:id="1991326495">
                                                  <w:marLeft w:val="0"/>
                                                  <w:marRight w:val="0"/>
                                                  <w:marTop w:val="0"/>
                                                  <w:marBottom w:val="0"/>
                                                  <w:divBdr>
                                                    <w:top w:val="none" w:sz="0" w:space="0" w:color="auto"/>
                                                    <w:left w:val="none" w:sz="0" w:space="0" w:color="auto"/>
                                                    <w:bottom w:val="none" w:sz="0" w:space="0" w:color="auto"/>
                                                    <w:right w:val="none" w:sz="0" w:space="0" w:color="auto"/>
                                                  </w:divBdr>
                                                  <w:divsChild>
                                                    <w:div w:id="866213621">
                                                      <w:marLeft w:val="0"/>
                                                      <w:marRight w:val="0"/>
                                                      <w:marTop w:val="0"/>
                                                      <w:marBottom w:val="0"/>
                                                      <w:divBdr>
                                                        <w:top w:val="none" w:sz="0" w:space="0" w:color="auto"/>
                                                        <w:left w:val="none" w:sz="0" w:space="0" w:color="auto"/>
                                                        <w:bottom w:val="none" w:sz="0" w:space="0" w:color="auto"/>
                                                        <w:right w:val="none" w:sz="0" w:space="0" w:color="auto"/>
                                                      </w:divBdr>
                                                      <w:divsChild>
                                                        <w:div w:id="264963424">
                                                          <w:marLeft w:val="0"/>
                                                          <w:marRight w:val="0"/>
                                                          <w:marTop w:val="0"/>
                                                          <w:marBottom w:val="0"/>
                                                          <w:divBdr>
                                                            <w:top w:val="none" w:sz="0" w:space="0" w:color="auto"/>
                                                            <w:left w:val="none" w:sz="0" w:space="0" w:color="auto"/>
                                                            <w:bottom w:val="none" w:sz="0" w:space="0" w:color="auto"/>
                                                            <w:right w:val="none" w:sz="0" w:space="0" w:color="auto"/>
                                                          </w:divBdr>
                                                          <w:divsChild>
                                                            <w:div w:id="1439106712">
                                                              <w:marLeft w:val="0"/>
                                                              <w:marRight w:val="0"/>
                                                              <w:marTop w:val="0"/>
                                                              <w:marBottom w:val="0"/>
                                                              <w:divBdr>
                                                                <w:top w:val="none" w:sz="0" w:space="0" w:color="auto"/>
                                                                <w:left w:val="none" w:sz="0" w:space="0" w:color="auto"/>
                                                                <w:bottom w:val="none" w:sz="0" w:space="0" w:color="auto"/>
                                                                <w:right w:val="none" w:sz="0" w:space="0" w:color="auto"/>
                                                              </w:divBdr>
                                                              <w:divsChild>
                                                                <w:div w:id="771440930">
                                                                  <w:marLeft w:val="0"/>
                                                                  <w:marRight w:val="0"/>
                                                                  <w:marTop w:val="0"/>
                                                                  <w:marBottom w:val="0"/>
                                                                  <w:divBdr>
                                                                    <w:top w:val="none" w:sz="0" w:space="0" w:color="auto"/>
                                                                    <w:left w:val="none" w:sz="0" w:space="0" w:color="auto"/>
                                                                    <w:bottom w:val="none" w:sz="0" w:space="0" w:color="auto"/>
                                                                    <w:right w:val="none" w:sz="0" w:space="0" w:color="auto"/>
                                                                  </w:divBdr>
                                                                  <w:divsChild>
                                                                    <w:div w:id="15495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2340334">
      <w:bodyDiv w:val="1"/>
      <w:marLeft w:val="0"/>
      <w:marRight w:val="0"/>
      <w:marTop w:val="0"/>
      <w:marBottom w:val="0"/>
      <w:divBdr>
        <w:top w:val="none" w:sz="0" w:space="0" w:color="auto"/>
        <w:left w:val="none" w:sz="0" w:space="0" w:color="auto"/>
        <w:bottom w:val="none" w:sz="0" w:space="0" w:color="auto"/>
        <w:right w:val="none" w:sz="0" w:space="0" w:color="auto"/>
      </w:divBdr>
    </w:div>
    <w:div w:id="2092700069">
      <w:bodyDiv w:val="1"/>
      <w:marLeft w:val="0"/>
      <w:marRight w:val="0"/>
      <w:marTop w:val="0"/>
      <w:marBottom w:val="0"/>
      <w:divBdr>
        <w:top w:val="none" w:sz="0" w:space="0" w:color="auto"/>
        <w:left w:val="none" w:sz="0" w:space="0" w:color="auto"/>
        <w:bottom w:val="none" w:sz="0" w:space="0" w:color="auto"/>
        <w:right w:val="none" w:sz="0" w:space="0" w:color="auto"/>
      </w:divBdr>
      <w:divsChild>
        <w:div w:id="1803695354">
          <w:marLeft w:val="0"/>
          <w:marRight w:val="0"/>
          <w:marTop w:val="0"/>
          <w:marBottom w:val="15"/>
          <w:divBdr>
            <w:top w:val="none" w:sz="0" w:space="0" w:color="auto"/>
            <w:left w:val="none" w:sz="0" w:space="0" w:color="auto"/>
            <w:bottom w:val="none" w:sz="0" w:space="0" w:color="auto"/>
            <w:right w:val="none" w:sz="0" w:space="0" w:color="auto"/>
          </w:divBdr>
        </w:div>
      </w:divsChild>
    </w:div>
    <w:div w:id="214704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hyperlink" Target="https://dx.doi.org/10.4067/S0718-381X2014000100014" TargetMode="External"/><Relationship Id="rId39" Type="http://schemas.openxmlformats.org/officeDocument/2006/relationships/hyperlink" Target="http://scielo.isciii.es/scielo.php?script=sci_arttext&amp;pid=S0210-56912006000800004&amp;lng=es&amp;tlng=es" TargetMode="External"/><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hyperlink" Target="https://dx.doi.org/10.1016/j.rodmex.2017.05.007" TargetMode="External"/><Relationship Id="rId42" Type="http://schemas.openxmlformats.org/officeDocument/2006/relationships/hyperlink" Target="http://scielo.sld.cu/scielo.php?script=sci_arttext&amp;pid=S0034-75072002000200004&amp;lng=es&amp;tlng=es"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emf"/><Relationship Id="rId25" Type="http://schemas.openxmlformats.org/officeDocument/2006/relationships/hyperlink" Target="http://scielo.sld.cu/scielo.php?script=sci_arttext&amp;pid=S1560-43812015000100018&amp;lng=es&amp;tlng=es" TargetMode="External"/><Relationship Id="rId33" Type="http://schemas.openxmlformats.org/officeDocument/2006/relationships/hyperlink" Target="http://scielo.sld.cu/scielo.php?script=sci_arttext&amp;pid=S1029-30192014000100006&amp;lng=es&amp;tlng=es" TargetMode="External"/><Relationship Id="rId38" Type="http://schemas.openxmlformats.org/officeDocument/2006/relationships/hyperlink" Target="http://www.scielo.cl/scielo.php?script=sci_arttext&amp;pid=S0718381X2011000200006&amp;lng=es" TargetMode="External"/><Relationship Id="rId46" Type="http://schemas.openxmlformats.org/officeDocument/2006/relationships/hyperlink" Target="http://scielo.sld.cu/scielo.php?script=sci_arttext&amp;pid=S1684-18242018000400008&amp;lng=es&amp;tlng=es" TargetMode="Externa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emf"/><Relationship Id="rId29" Type="http://schemas.openxmlformats.org/officeDocument/2006/relationships/hyperlink" Target="https://dx.doi.org/10.4067/S0034-98872007000600002" TargetMode="External"/><Relationship Id="rId41" Type="http://schemas.openxmlformats.org/officeDocument/2006/relationships/hyperlink" Target="http://scielo.sld.cu/scielo.php?script=sci_arttext&amp;pid=S1727-897X2009000600010&amp;lng=es&amp;tln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hyperlink" Target="http://www.scielo.cl/scielo.php?script=sci_arttext&amp;pid=S071795022009000100006" TargetMode="External"/><Relationship Id="rId37" Type="http://schemas.openxmlformats.org/officeDocument/2006/relationships/hyperlink" Target="http://scielo.sld.cu/scielo.php?script=sci_arttext&amp;pid=S0864-34662008000400013&amp;lng=es&amp;tlng=es" TargetMode="External"/><Relationship Id="rId40" Type="http://schemas.openxmlformats.org/officeDocument/2006/relationships/hyperlink" Target="http://scielo.isciii.es/scielo.php?script=sci_arttext&amp;pid=S0213-91112012000200011&amp;lng=es&amp;tlng=es" TargetMode="External"/><Relationship Id="rId45" Type="http://schemas.openxmlformats.org/officeDocument/2006/relationships/hyperlink" Target="http://www.scielo.org.pe/scielo.php?script=sci_arttext&amp;pid=S1025-55832005000200007&amp;lng=es&amp;tlng=es"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emf"/><Relationship Id="rId28" Type="http://schemas.openxmlformats.org/officeDocument/2006/relationships/hyperlink" Target="https://revistaodontologica.colegiodentistas.org/index.php/revista/article/view/495/716" TargetMode="External"/><Relationship Id="rId36" Type="http://schemas.openxmlformats.org/officeDocument/2006/relationships/hyperlink" Target="http://www.cocmed.sld.cu/no73/n73ori1.htm" TargetMode="External"/><Relationship Id="rId10" Type="http://schemas.openxmlformats.org/officeDocument/2006/relationships/footer" Target="footer1.xml"/><Relationship Id="rId19" Type="http://schemas.openxmlformats.org/officeDocument/2006/relationships/image" Target="media/image10.wmf"/><Relationship Id="rId31" Type="http://schemas.openxmlformats.org/officeDocument/2006/relationships/hyperlink" Target="http://scielo.isciii.es/scielo.php?script=sci_arttext&amp;pid=S1698-44472004000500011&amp;lng=es&amp;tlng=es" TargetMode="External"/><Relationship Id="rId44" Type="http://schemas.openxmlformats.org/officeDocument/2006/relationships/hyperlink" Target="http://scielo.isciii.es/scielo.php?script=sci_arttext&amp;pid=S1130-05582006000400006&amp;lng=es&amp;tlng=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hyperlink" Target="http://scielo.sld.cu/scielo.php?script=sci_arttext&amp;pid=S1029-30192015001200016&amp;lng=es&amp;tlng=es" TargetMode="External"/><Relationship Id="rId30" Type="http://schemas.openxmlformats.org/officeDocument/2006/relationships/hyperlink" Target="http://scielo.sld.cu/scielo.php?script=sci_arttext&amp;pid=S1684-18242014000700008&amp;lng=es&amp;tlng=pt" TargetMode="External"/><Relationship Id="rId35" Type="http://schemas.openxmlformats.org/officeDocument/2006/relationships/hyperlink" Target="http://www.scielo.br/pdf/rba/v62n4/es_v62n4a03.pdf" TargetMode="External"/><Relationship Id="rId43" Type="http://schemas.openxmlformats.org/officeDocument/2006/relationships/hyperlink" Target="http://scielo.isciii.es/scielo.php?script=sci_arttext&amp;pid=S0378-48352005000300006&amp;lng=es&amp;tlng=es" TargetMode="External"/><Relationship Id="rId48"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Gar17</b:Tag>
    <b:SourceType>JournalArticle</b:SourceType>
    <b:Guid>{96906976-4EEE-42A4-A858-E610955217BB}</b:Guid>
    <b:Title>Utilización de ibuprofeno por los usuarios de la farmacia comunitaria </b:Title>
    <b:JournalName>Farmaceuticos Comunitarios</b:JournalName>
    <b:Year>2017</b:Year>
    <b:Pages>34-38</b:Pages>
    <b:Author>
      <b:Author>
        <b:NameList>
          <b:Person>
            <b:Last>Garrigos Timodea</b:Last>
            <b:First>Esther</b:First>
          </b:Person>
        </b:NameList>
      </b:Author>
    </b:Author>
    <b:RefOrder>2</b:RefOrder>
  </b:Source>
  <b:Source>
    <b:Tag>Ros</b:Tag>
    <b:SourceType>JournalArticle</b:SourceType>
    <b:Guid>{73695173-D5CA-41A1-BEB2-2BC5A3B282CA}</b:Guid>
    <b:Title>Antiinflamatorios no esteroideo</b:Title>
    <b:JournalName>Enfermedades reumáticas: Actualización SV</b:JournalName>
    <b:Author>
      <b:Author>
        <b:NameList>
          <b:Person>
            <b:Last>Rosas Gómez de Salazar</b:Last>
            <b:First>J</b:First>
          </b:Person>
          <b:Person>
            <b:Last>Santos Soler </b:Last>
            <b:First>G</b:First>
          </b:Person>
          <b:Person>
            <b:Last>Martín Doménech</b:Last>
            <b:First>R</b:First>
          </b:Person>
          <b:Person>
            <b:Last>Cortés Verdú</b:Last>
            <b:First>R</b:First>
          </b:Person>
          <b:Person>
            <b:Last>Alvarez Cienfuegos</b:Last>
            <b:First>R</b:First>
          </b:Person>
        </b:NameList>
      </b:Author>
    </b:Author>
    <b:RefOrder>3</b:RefOrder>
  </b:Source>
  <b:Source>
    <b:Tag>Poz08</b:Tag>
    <b:SourceType>JournalArticle</b:SourceType>
    <b:Guid>{C7D6C10F-5904-4971-90FD-B3FB5905E2D3}</b:Guid>
    <b:Title>Manejo clínico-farmacológico del dolor dental</b:Title>
    <b:JournalName>ADM</b:JournalName>
    <b:Year>2008</b:Year>
    <b:Pages>36-43</b:Pages>
    <b:Author>
      <b:Author>
        <b:NameList>
          <b:Person>
            <b:Last>Pozos Guillén</b:Last>
            <b:First>Amaury</b:First>
          </b:Person>
          <b:Person>
            <b:Last>Aguirre Bañuelos</b:Last>
            <b:First>Patricia</b:First>
          </b:Person>
          <b:Person>
            <b:Last>Pérez Urizar</b:Last>
            <b:First>Josue</b:First>
          </b:Person>
        </b:NameList>
      </b:Author>
    </b:Author>
    <b:RefOrder>7</b:RefOrder>
  </b:Source>
  <b:Source>
    <b:Tag>Vic18</b:Tag>
    <b:SourceType>JournalArticle</b:SourceType>
    <b:Guid>{7872B625-6EF4-4726-AFD6-9C7D5F149447}</b:Guid>
    <b:Title>Valoración del dolor. Revisión comparativa de escalas  y cuestionarios</b:Title>
    <b:JournalName> Rev Soc Esp Dolor</b:JournalName>
    <b:Year>2018</b:Year>
    <b:Pages>228-236</b:Pages>
    <b:Author>
      <b:Author>
        <b:NameList>
          <b:Person>
            <b:Last>Vicente Herrero </b:Last>
            <b:First>M</b:First>
          </b:Person>
          <b:Person>
            <b:Last>Delgado Bueno</b:Last>
            <b:First>S</b:First>
          </b:Person>
          <b:Person>
            <b:Last>Bandres Moya</b:Last>
            <b:First>F</b:First>
          </b:Person>
          <b:Person>
            <b:Last>Ramírez Iñigue de la Torre</b:Last>
            <b:First>M</b:First>
          </b:Person>
          <b:Person>
            <b:Last>Capdevila García</b:Last>
            <b:First>L</b:First>
          </b:Person>
        </b:NameList>
      </b:Author>
    </b:Author>
    <b:RefOrder>10</b:RefOrder>
  </b:Source>
  <b:Source>
    <b:Tag>Tob</b:Tag>
    <b:SourceType>JournalArticle</b:SourceType>
    <b:Guid>{729DF686-3BDA-45D7-87E4-CEFEA9817A23}</b:Guid>
    <b:Title>Comportamiento del nivel de ansiedad y del grado de dolor en pacientes con tratamiento endodóntico</b:Title>
    <b:JournalName>Revista CES Odontología </b:JournalName>
    <b:Author>
      <b:Author>
        <b:NameList>
          <b:Person>
            <b:Last>Tobón Calle </b:Last>
            <b:First>Diego</b:First>
          </b:Person>
          <b:Person>
            <b:Last>López Gómez</b:Last>
            <b:First>Luz</b:First>
          </b:Person>
        </b:NameList>
      </b:Author>
    </b:Author>
    <b:RefOrder>10</b:RefOrder>
  </b:Source>
  <b:Source>
    <b:Tag>Mou11</b:Tag>
    <b:SourceType>JournalArticle</b:SourceType>
    <b:Guid>{90ED3A14-2137-48A7-95F1-C1CF6244C2C2}</b:Guid>
    <b:Year>2011</b:Year>
    <b:Author>
      <b:Author>
        <b:NameList>
          <b:Person>
            <b:Last>Moura Leal</b:Last>
            <b:First>W</b:First>
          </b:Person>
          <b:Person>
            <b:Last>Freire </b:Last>
            <b:First>S</b:First>
          </b:Person>
          <b:Person>
            <b:Last>da Silva Rodríguez</b:Last>
            <b:First>A</b:First>
          </b:Person>
          <b:Person>
            <b:Last>Méndez Súya</b:Last>
            <b:First>M</b:First>
          </b:Person>
          <b:Person>
            <b:Last>Olate</b:Last>
            <b:First>S</b:First>
          </b:Person>
        </b:NameList>
      </b:Author>
    </b:Author>
    <b:RefOrder>4</b:RefOrder>
  </b:Source>
  <b:Source>
    <b:Tag>Bur17</b:Tag>
    <b:SourceType>JournalArticle</b:SourceType>
    <b:Guid>{D1C45DDB-AB56-43D8-BED4-F7AE5C5DE72A}</b:Guid>
    <b:Title>Evaluación de algunos factores predictivos de dificultad en la extracción de los terceros molares inferiores retenido</b:Title>
    <b:JournalName>MEDICIEGO</b:JournalName>
    <b:Year>2017</b:Year>
    <b:Pages>8-15</b:Pages>
    <b:Author>
      <b:Author>
        <b:NameList>
          <b:Person>
            <b:Last>Burgos Reyes</b:Last>
            <b:First>Geanny</b:First>
          </b:Person>
          <b:Person>
            <b:Last>Morales Moreira</b:Last>
            <b:First>Elier</b:First>
          </b:Person>
          <b:Person>
            <b:Last>Rodríguez Martín</b:Last>
            <b:First>Odalys</b:First>
          </b:Person>
          <b:Person>
            <b:Last>Aragón Abreu</b:Last>
            <b:Middle>Enrique</b:Middle>
            <b:First>Jorge</b:First>
          </b:Person>
          <b:Person>
            <b:Last>Sánchez Ruiz </b:Last>
            <b:First>Maylex</b:First>
          </b:Person>
        </b:NameList>
      </b:Author>
    </b:Author>
    <b:RefOrder>1</b:RefOrder>
  </b:Source>
  <b:Source>
    <b:Tag>Bat10</b:Tag>
    <b:SourceType>JournalArticle</b:SourceType>
    <b:Guid>{AEB17540-E75F-4451-B039-C32C8F715B6B}</b:Guid>
    <b:Title>Antiinflamatorios No Esteroides: Efectos Cardiovasculares, Cerebrovasculares y Renales</b:Title>
    <b:JournalName>Instituto Dante Pazzanese de Cardiologia, São Paulo, SP - Brasil</b:JournalName>
    <b:Year>2010</b:Year>
    <b:Pages>538-546</b:Pages>
    <b:Author>
      <b:Author>
        <b:NameList>
          <b:Person>
            <b:Last>Batliuni</b:Last>
            <b:First>Michel</b:First>
          </b:Person>
        </b:NameList>
      </b:Author>
    </b:Author>
    <b:RefOrder>2</b:RefOrder>
  </b:Source>
  <b:Source>
    <b:Tag>Pri05</b:Tag>
    <b:SourceType>JournalArticle</b:SourceType>
    <b:Guid>{EDFF9F19-E43C-4E7C-BC27-89921BE82549}</b:Guid>
    <b:Title>Corticoesteroides y cirugía del tercer molar inferior. Revisión de la literatura</b:Title>
    <b:JournalName>AVANCES EN ODONTOESTOMATOLOGÍA</b:JournalName>
    <b:Year>2005</b:Year>
    <b:Pages>251-258</b:Pages>
    <b:Author>
      <b:Author>
        <b:NameList>
          <b:Person>
            <b:Last>Prieto</b:Last>
            <b:First>I</b:First>
          </b:Person>
          <b:Person>
            <b:Last>Prieto Fechech</b:Last>
            <b:First>A</b:First>
          </b:Person>
          <b:Person>
            <b:Last>Bascones Martínez</b:Last>
            <b:First>A</b:First>
          </b:Person>
        </b:NameList>
      </b:Author>
    </b:Author>
    <b:RefOrder>5</b:RefOrder>
  </b:Source>
  <b:Source>
    <b:Tag>Rom</b:Tag>
    <b:SourceType>JournalArticle</b:SourceType>
    <b:Guid>{21070EE8-65E0-43F2-9DEE-B83BD40C3D06}</b:Guid>
    <b:Title>Protocolo de control del dolor y la inflamación postquirúrgica. Una aproximación racional</b:Title>
    <b:JournalName>RCOE</b:JournalName>
    <b:Pages>2006</b:Pages>
    <b:Author>
      <b:Author>
        <b:NameList>
          <b:Person>
            <b:Last>Romero Ruíz</b:Last>
            <b:First>Manuel</b:First>
          </b:Person>
          <b:Person>
            <b:Last>Herrero Climent </b:Last>
            <b:First>Mariano</b:First>
          </b:Person>
          <b:Person>
            <b:Last>Torres Lagares</b:Last>
            <b:First>Daniel</b:First>
          </b:Person>
          <b:Person>
            <b:Last>Gutiérrez Pérez</b:Last>
            <b:First>Jose Luis</b:First>
          </b:Person>
        </b:NameList>
      </b:Author>
    </b:Author>
    <b:RefOrder>4</b:RefOrder>
  </b:Source>
  <b:Source>
    <b:Tag>Car18</b:Tag>
    <b:SourceType>JournalArticle</b:SourceType>
    <b:Guid>{4E98B4C1-0981-44A8-97E8-8E78F4F6A793}</b:Guid>
    <b:Title>Eficacia   de   la   Analgesia   Preoperatoria   con  Antiinflamatorios   no   Esteroidales  (Aines)  en   Cirugía de   Terceros   Molares.   Revisión   de   la   Literatura   </b:Title>
    <b:JournalName>Odontoestomach</b:JournalName>
    <b:Year>018</b:Year>
    <b:Author>
      <b:Author>
        <b:NameList>
          <b:Person>
            <b:Last>Carballosa</b:Last>
            <b:First>Ulises</b:First>
          </b:Person>
          <b:Person>
            <b:Last>Aguilar </b:Last>
            <b:First>Gerardo</b:First>
          </b:Person>
          <b:Person>
            <b:Last>Pacheco</b:Last>
            <b:First>Cristobal</b:First>
          </b:Person>
          <b:Person>
            <b:Last>Figueroa </b:Last>
            <b:First>Liberto</b:First>
          </b:Person>
        </b:NameList>
      </b:Author>
    </b:Author>
    <b:RefOrder>6</b:RefOrder>
  </b:Source>
  <b:Source>
    <b:Tag>Mad17</b:Tag>
    <b:SourceType>JournalArticle</b:SourceType>
    <b:Guid>{5449D205-58E1-437A-B8C7-717343407374}</b:Guid>
    <b:Title>Tratamiento farmacológico pre y post exodoncia:  aplicación de la dexametasona </b:Title>
    <b:JournalName>Revista Científica Universidad de las Ciendcias</b:JournalName>
    <b:Year>2017</b:Year>
    <b:Pages>557-569</b:Pages>
    <b:Author>
      <b:Author>
        <b:NameList>
          <b:Person>
            <b:Last>Maduro Jacome</b:Last>
            <b:First>Jimmy</b:First>
          </b:Person>
          <b:Person>
            <b:Last>Zumba Macay</b:Last>
            <b:Middle>R</b:Middle>
            <b:First>José</b:First>
          </b:Person>
          <b:Person>
            <b:Last>Ocampo Mancero</b:Last>
            <b:First>Otto</b:First>
          </b:Person>
        </b:NameList>
      </b:Author>
    </b:Author>
    <b:RefOrder>8</b:RefOrder>
  </b:Source>
  <b:Source>
    <b:Tag>Lop06</b:Tag>
    <b:SourceType>JournalArticle</b:SourceType>
    <b:Guid>{046FE856-26D1-456A-B4F2-543297C213FA}</b:Guid>
    <b:Title>Uso de metilprednisolona versus diclofenaco en el control de la inflamación y el trismo tras la cirugía del tercer molar inferior</b:Title>
    <b:JournalName>Medicina Oral-Patología Oral-Cirugía Bucal</b:JournalName>
    <b:Year>2006</b:Year>
    <b:Pages>440-444</b:Pages>
    <b:Author>
      <b:Author>
        <b:NameList>
          <b:Person>
            <b:Last>Lopez Carriches</b:Last>
            <b:First>Carmen</b:First>
          </b:Person>
          <b:Person>
            <b:Last>Martínez Gonzalez</b:Last>
            <b:First>José</b:First>
          </b:Person>
          <b:Person>
            <b:Last>Donato Rodríguez </b:Last>
            <b:First>Manuel</b:First>
          </b:Person>
        </b:NameList>
      </b:Author>
    </b:Author>
    <b:RefOrder>9</b:RefOrder>
  </b:Source>
  <b:Source>
    <b:Tag>Ser02</b:Tag>
    <b:SourceType>JournalArticle</b:SourceType>
    <b:Guid>{6DC07904-6E22-4E2D-A0A7-97FB4D55AD8D}</b:Guid>
    <b:Title>Valoración del Dolor</b:Title>
    <b:Year>2002</b:Year>
    <b:JournalName>Revista Sociedad Española de Dolor</b:JournalName>
    <b:Pages>94-108</b:Pages>
    <b:Author>
      <b:Author>
        <b:NameList>
          <b:Person>
            <b:Last>Serrano -Altero </b:Last>
            <b:Middle>S</b:Middle>
            <b:First>M</b:First>
          </b:Person>
          <b:Person>
            <b:Last>Caballero</b:Last>
            <b:First>J</b:First>
          </b:Person>
          <b:Person>
            <b:Last>Cañas</b:Last>
            <b:First>A</b:First>
          </b:Person>
          <b:Person>
            <b:Last>García-Saura</b:Last>
            <b:Middle>L</b:Middle>
            <b:First>P</b:First>
          </b:Person>
          <b:Person>
            <b:Last>Serrano-+Álvarez</b:Last>
            <b:First>C</b:First>
          </b:Person>
          <b:Person>
            <b:Last>Prieto</b:Last>
            <b:First>J</b:First>
          </b:Person>
        </b:NameList>
      </b:Author>
    </b:Author>
    <b:RefOrder>1</b:RefOrder>
  </b:Source>
</b:Sources>
</file>

<file path=customXml/itemProps1.xml><?xml version="1.0" encoding="utf-8"?>
<ds:datastoreItem xmlns:ds="http://schemas.openxmlformats.org/officeDocument/2006/customXml" ds:itemID="{5208D3E1-BB02-4959-8B2A-EF4D8CA2A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14817</Words>
  <Characters>84460</Characters>
  <Application>Microsoft Office Word</Application>
  <DocSecurity>0</DocSecurity>
  <Lines>703</Lines>
  <Paragraphs>198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valverde</dc:creator>
  <cp:lastModifiedBy>Catherine</cp:lastModifiedBy>
  <cp:revision>21</cp:revision>
  <dcterms:created xsi:type="dcterms:W3CDTF">2020-01-24T23:32:00Z</dcterms:created>
  <dcterms:modified xsi:type="dcterms:W3CDTF">2020-02-04T06:48:00Z</dcterms:modified>
</cp:coreProperties>
</file>